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8E0E0A9"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74614F">
        <w:rPr>
          <w:sz w:val="22"/>
          <w:szCs w:val="18"/>
        </w:rPr>
        <w:t>2</w:t>
      </w:r>
      <w:r w:rsidR="00663F16">
        <w:rPr>
          <w:sz w:val="22"/>
          <w:szCs w:val="18"/>
        </w:rPr>
        <w:t>bis-e</w:t>
      </w:r>
      <w:r w:rsidRPr="00CE0424">
        <w:tab/>
      </w:r>
      <w:proofErr w:type="spellStart"/>
      <w:r w:rsidRPr="00CE0424">
        <w:rPr>
          <w:sz w:val="32"/>
          <w:szCs w:val="32"/>
        </w:rPr>
        <w:t>Tdoc</w:t>
      </w:r>
      <w:proofErr w:type="spellEnd"/>
      <w:r w:rsidRPr="00CE0424">
        <w:rPr>
          <w:sz w:val="32"/>
          <w:szCs w:val="32"/>
        </w:rPr>
        <w:t xml:space="preserve"> </w:t>
      </w:r>
      <w:r w:rsidR="0041590F" w:rsidRPr="0041590F">
        <w:rPr>
          <w:sz w:val="32"/>
          <w:szCs w:val="32"/>
        </w:rPr>
        <w:t>R1-</w:t>
      </w:r>
      <w:r w:rsidR="009355DB" w:rsidRPr="009355DB">
        <w:rPr>
          <w:sz w:val="32"/>
          <w:szCs w:val="32"/>
        </w:rPr>
        <w:t>2303954</w:t>
      </w:r>
      <w:r w:rsidR="0041590F" w:rsidRPr="0041590F" w:rsidDel="0041590F">
        <w:rPr>
          <w:sz w:val="32"/>
          <w:szCs w:val="32"/>
          <w:highlight w:val="yellow"/>
        </w:rPr>
        <w:t xml:space="preserve"> </w:t>
      </w:r>
      <w:r w:rsidR="001050C8" w:rsidRPr="001050C8" w:rsidDel="001050C8">
        <w:rPr>
          <w:sz w:val="32"/>
          <w:szCs w:val="32"/>
          <w:highlight w:val="yellow"/>
        </w:rPr>
        <w:t xml:space="preserve"> </w:t>
      </w:r>
    </w:p>
    <w:p w14:paraId="3086AC07" w14:textId="1F579DC6" w:rsidR="00E90E49" w:rsidRPr="007B354A" w:rsidRDefault="00663F16" w:rsidP="00402533">
      <w:pPr>
        <w:pStyle w:val="3GPPHeader"/>
        <w:spacing w:after="0"/>
        <w:rPr>
          <w:sz w:val="22"/>
          <w:szCs w:val="18"/>
        </w:rPr>
      </w:pPr>
      <w:bookmarkStart w:id="0" w:name="_Hlk95477661"/>
      <w:r w:rsidRPr="00663F16">
        <w:rPr>
          <w:sz w:val="22"/>
          <w:szCs w:val="18"/>
        </w:rPr>
        <w:t>e-Meeting, April 17th – April 26th, 2023</w:t>
      </w:r>
    </w:p>
    <w:bookmarkEnd w:id="0"/>
    <w:p w14:paraId="3982483C" w14:textId="57B4769B"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216F1748" w:rsidR="00E90E49" w:rsidRPr="005F2D71" w:rsidRDefault="00230D18" w:rsidP="00CE0424">
      <w:pPr>
        <w:pStyle w:val="Heading1"/>
        <w:rPr>
          <w:lang w:val="en-US"/>
        </w:rPr>
      </w:pPr>
      <w:r w:rsidRPr="005F2D71">
        <w:rPr>
          <w:lang w:val="en-US"/>
        </w:rPr>
        <w:t>1</w:t>
      </w:r>
      <w:r w:rsidRPr="005F2D71">
        <w:rPr>
          <w:lang w:val="en-US"/>
        </w:rPr>
        <w:tab/>
      </w:r>
      <w:r w:rsidR="00E90E49" w:rsidRPr="005F2D71">
        <w:rPr>
          <w:lang w:val="en-US"/>
        </w:rPr>
        <w:t>Introduction</w:t>
      </w:r>
    </w:p>
    <w:p w14:paraId="5D7380CC" w14:textId="5C994AEA"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AD4E5B">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7A921A71" w14:textId="43AC4717" w:rsidR="00817530" w:rsidRDefault="00817530" w:rsidP="003374ED">
      <w:pPr>
        <w:pStyle w:val="BodyText"/>
        <w:spacing w:before="60"/>
      </w:pPr>
      <w:r>
        <w:t xml:space="preserve">In this contribution, we investigate the design of various mechanisms to fulfill this objective. For </w:t>
      </w:r>
      <w:proofErr w:type="gramStart"/>
      <w:r w:rsidR="00CE39D9">
        <w:t>fully-coherent</w:t>
      </w:r>
      <w:proofErr w:type="gramEnd"/>
      <w:r w:rsidR="00CE39D9">
        <w:t xml:space="preserve"> precoder </w:t>
      </w:r>
      <w:r>
        <w:t>designs based on DL Type 1 precoders</w:t>
      </w:r>
      <w:r w:rsidR="00C90117">
        <w:t>, suitable oversampling ratios in terms of performance and implementation are studied, as</w:t>
      </w:r>
      <w:r w:rsidR="008148EA">
        <w:t xml:space="preserve"> is detailed design of partially-coherent precoders. Further, the</w:t>
      </w:r>
      <w:r w:rsidR="00573D46">
        <w:t xml:space="preserve"> possible nesting structure for the fully-, partially- and non-coherent precoders are discussed </w:t>
      </w:r>
      <w:proofErr w:type="gramStart"/>
      <w:r w:rsidR="00573D46">
        <w:t>taking into account</w:t>
      </w:r>
      <w:proofErr w:type="gramEnd"/>
      <w:r w:rsidR="00573D46">
        <w:t xml:space="preserve"> tradeoff</w:t>
      </w:r>
      <w:r w:rsidR="00585DA8">
        <w:t>s</w:t>
      </w:r>
      <w:r w:rsidR="00573D46">
        <w:t xml:space="preserve"> between performance and </w:t>
      </w:r>
      <w:r w:rsidR="00BC69AA">
        <w:t xml:space="preserve">DCI </w:t>
      </w:r>
      <w:r w:rsidR="00573D46">
        <w:t>signaling ove</w:t>
      </w:r>
      <w:r w:rsidR="00BC69AA">
        <w:t xml:space="preserve">rhead. </w:t>
      </w:r>
      <w:r w:rsidR="00E34E8A">
        <w:t>A</w:t>
      </w:r>
      <w:r w:rsidR="00C00630">
        <w:t xml:space="preserve">spects related to use of </w:t>
      </w:r>
      <w:r w:rsidR="00585DA8">
        <w:t xml:space="preserve">two </w:t>
      </w:r>
      <w:r w:rsidR="00C00630">
        <w:t>codeword</w:t>
      </w:r>
      <w:r w:rsidR="00585DA8">
        <w:t>s</w:t>
      </w:r>
      <w:r w:rsidR="00C00630">
        <w:t xml:space="preserve"> for 8 Tx transmission</w:t>
      </w:r>
      <w:r w:rsidR="00585DA8">
        <w:t>, including how UCI is to be mapped to a codeword,</w:t>
      </w:r>
      <w:r w:rsidR="00C00630">
        <w:t xml:space="preserve"> </w:t>
      </w:r>
      <w:r w:rsidR="00585DA8">
        <w:t xml:space="preserve">are also </w:t>
      </w:r>
      <w:r w:rsidR="00C00630">
        <w:t>investigate</w:t>
      </w:r>
      <w:r w:rsidR="009331DC">
        <w:t>d</w:t>
      </w:r>
      <w:r w:rsidR="00585DA8">
        <w:t>. F</w:t>
      </w:r>
      <w:r w:rsidR="009331DC">
        <w:t>ull-power mode</w:t>
      </w:r>
      <w:r w:rsidR="006F395B">
        <w:t xml:space="preserve">s </w:t>
      </w:r>
      <w:r w:rsidR="00585DA8">
        <w:t xml:space="preserve">and TPMI/TRI indication </w:t>
      </w:r>
      <w:r w:rsidR="006F395B">
        <w:t xml:space="preserve">for </w:t>
      </w:r>
      <w:proofErr w:type="gramStart"/>
      <w:r w:rsidR="006F395B">
        <w:t>codebook based</w:t>
      </w:r>
      <w:proofErr w:type="gramEnd"/>
      <w:r w:rsidR="006F395B">
        <w:t xml:space="preserve"> transmission</w:t>
      </w:r>
      <w:r w:rsidR="00585DA8">
        <w:t xml:space="preserve"> are considered, as well as </w:t>
      </w:r>
      <w:r w:rsidR="00071629">
        <w:t>signaling aspects for non-codebook based 8 Tx transmission.</w:t>
      </w:r>
      <w:r w:rsidR="006F395B">
        <w:t xml:space="preserve"> </w:t>
      </w:r>
      <w:r w:rsidR="009331DC">
        <w:t xml:space="preserve"> </w:t>
      </w:r>
    </w:p>
    <w:p w14:paraId="2EF67107" w14:textId="22707E4D" w:rsidR="00960C64" w:rsidRPr="005F2D71" w:rsidRDefault="00960C64" w:rsidP="003374ED">
      <w:pPr>
        <w:pStyle w:val="BodyText"/>
        <w:spacing w:before="60"/>
      </w:pPr>
      <w:r>
        <w:t xml:space="preserve">This contribution is a revision of </w:t>
      </w:r>
      <w:r w:rsidRPr="00960C64">
        <w:t>R1-2303660</w:t>
      </w:r>
      <w:r>
        <w:t xml:space="preserve"> that provides additional results for partially coherent codebook designs </w:t>
      </w:r>
      <w:r w:rsidR="00FD3C21">
        <w:t xml:space="preserve">with </w:t>
      </w:r>
      <w:r w:rsidR="00E61746">
        <w:t xml:space="preserve">Ng=4 groups and using </w:t>
      </w:r>
      <w:r w:rsidR="00FD3C21">
        <w:t>147 and 288 precoders</w:t>
      </w:r>
      <w:r w:rsidR="00E61746">
        <w:t>.  The new results can be found in section 2.1.1.2, figures 7, 8, and 9.</w:t>
      </w:r>
    </w:p>
    <w:p w14:paraId="094CDC8D" w14:textId="042A64A0" w:rsidR="00296E56" w:rsidRPr="005F2D71" w:rsidRDefault="00230D18" w:rsidP="00967715">
      <w:pPr>
        <w:pStyle w:val="Heading1"/>
        <w:rPr>
          <w:lang w:val="en-US"/>
        </w:rPr>
      </w:pPr>
      <w:bookmarkStart w:id="1" w:name="_Ref178064866"/>
      <w:r w:rsidRPr="005F2D71">
        <w:rPr>
          <w:lang w:val="en-US"/>
        </w:rPr>
        <w:t>2</w:t>
      </w:r>
      <w:r w:rsidRPr="005F2D71">
        <w:rPr>
          <w:lang w:val="en-US"/>
        </w:rPr>
        <w:tab/>
      </w:r>
      <w:r w:rsidR="004000E8" w:rsidRPr="005F2D71">
        <w:rPr>
          <w:lang w:val="en-US"/>
        </w:rPr>
        <w:t>Discussion</w:t>
      </w:r>
      <w:bookmarkEnd w:id="1"/>
    </w:p>
    <w:p w14:paraId="01170E24" w14:textId="3CC13623" w:rsidR="00123BBC" w:rsidRPr="005F2D71" w:rsidRDefault="00123BBC" w:rsidP="00123BBC">
      <w:pPr>
        <w:rPr>
          <w:lang w:eastAsia="ja-JP"/>
        </w:rPr>
      </w:pPr>
      <w:bookmarkStart w:id="2" w:name="_Toc111198129"/>
      <w:bookmarkStart w:id="3" w:name="_Toc111199527"/>
      <w:bookmarkStart w:id="4" w:name="_Toc111200614"/>
      <w:bookmarkStart w:id="5" w:name="_Toc111234145"/>
      <w:bookmarkStart w:id="6" w:name="_Toc111234345"/>
      <w:bookmarkStart w:id="7" w:name="_Toc111216430"/>
      <w:bookmarkStart w:id="8" w:name="_Toc115259030"/>
      <w:bookmarkStart w:id="9" w:name="_Toc115277088"/>
      <w:bookmarkStart w:id="10" w:name="_Toc115349613"/>
      <w:bookmarkEnd w:id="2"/>
      <w:bookmarkEnd w:id="3"/>
      <w:bookmarkEnd w:id="4"/>
      <w:bookmarkEnd w:id="5"/>
      <w:bookmarkEnd w:id="6"/>
      <w:bookmarkEnd w:id="7"/>
      <w:bookmarkEnd w:id="8"/>
      <w:bookmarkEnd w:id="9"/>
      <w:bookmarkEnd w:id="10"/>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 xml:space="preserve">8 TX PUSCH will be </w:t>
      </w:r>
      <w:proofErr w:type="gramStart"/>
      <w:r w:rsidR="00450E4A">
        <w:rPr>
          <w:lang w:eastAsia="ja-JP"/>
        </w:rPr>
        <w:t>supported</w:t>
      </w:r>
      <w:proofErr w:type="gramEnd"/>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w:lastRenderedPageBreak/>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63D7FABA" w:rsidR="003F4DA6" w:rsidRDefault="004822D7" w:rsidP="005F2D71">
      <w:pPr>
        <w:pStyle w:val="BodyText"/>
      </w:pPr>
      <w:r w:rsidRPr="00AD5DEF">
        <w:t xml:space="preserve">In what follows, we </w:t>
      </w:r>
      <w:r w:rsidR="00345699" w:rsidRPr="00AD5DEF">
        <w:t xml:space="preserve">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FC736D">
        <w:t>, including how UCI is to be multiplexed on codewords,</w:t>
      </w:r>
      <w:r w:rsidR="00216B37" w:rsidRPr="00AD5DEF">
        <w:t xml:space="preserve"> </w:t>
      </w:r>
      <w:r w:rsidR="00F125D1">
        <w:t xml:space="preserve">are </w:t>
      </w:r>
      <w:r w:rsidR="00D06A3A" w:rsidRPr="00AD5DEF">
        <w:t xml:space="preserve">discussed in </w:t>
      </w:r>
      <w:r w:rsidR="00120944" w:rsidRPr="00AD5DEF">
        <w:t>Section 2.</w:t>
      </w:r>
      <w:r w:rsidR="00143BF5">
        <w:t>2</w:t>
      </w:r>
      <w:r w:rsidR="00120944" w:rsidRPr="00AD5DEF">
        <w:t xml:space="preserve">. Finally, </w:t>
      </w:r>
      <w:r w:rsidR="004C27D4">
        <w:t xml:space="preserve">TPMI/TRI indication for </w:t>
      </w:r>
      <w:proofErr w:type="gramStart"/>
      <w:r w:rsidR="00F125D1">
        <w:t>codebook based</w:t>
      </w:r>
      <w:proofErr w:type="gramEnd"/>
      <w:r w:rsidR="00F125D1">
        <w:t xml:space="preserve"> operation</w:t>
      </w:r>
      <w:r w:rsidR="004C27D4">
        <w:t xml:space="preserve"> considering the use of </w:t>
      </w:r>
      <w:r w:rsidR="00F125D1">
        <w:t>multiple TPMI and</w:t>
      </w:r>
      <w:r w:rsidR="004C27D4">
        <w:t>/or</w:t>
      </w:r>
      <w:r w:rsidR="00F125D1">
        <w:t xml:space="preserve"> </w:t>
      </w:r>
      <w:r w:rsidR="00120944" w:rsidRPr="00AD5DEF">
        <w:t>SRS resource</w:t>
      </w:r>
      <w:r w:rsidR="004C27D4">
        <w:t>s and</w:t>
      </w:r>
      <w:r w:rsidR="00120944" w:rsidRPr="00AD5DEF">
        <w:t xml:space="preserve"> sets </w:t>
      </w:r>
      <w:r w:rsidR="00F125D1">
        <w:t xml:space="preserve">is </w:t>
      </w:r>
      <w:r w:rsidR="00BF5B43" w:rsidRPr="00AD5DEF">
        <w:t>discussed in Section 2.4.</w:t>
      </w:r>
    </w:p>
    <w:p w14:paraId="3D771FF8" w14:textId="682F2D45" w:rsidR="00A613F6" w:rsidRPr="0045776D" w:rsidRDefault="00A613F6" w:rsidP="005F2D71">
      <w:pPr>
        <w:pStyle w:val="Heading2"/>
      </w:pPr>
      <w:r>
        <w:t>2</w:t>
      </w:r>
      <w:r w:rsidR="00E0137C">
        <w:t>.1</w:t>
      </w:r>
      <w:r>
        <w:t xml:space="preserve"> </w:t>
      </w:r>
      <w:r w:rsidR="00D01EF5">
        <w:t>Codebook</w:t>
      </w:r>
      <w:r w:rsidR="00D3781F">
        <w:t xml:space="preserve"> design</w:t>
      </w:r>
    </w:p>
    <w:p w14:paraId="5DEC38DD" w14:textId="1A94CBA3"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AD4E5B">
        <w:t xml:space="preserve">Figure </w:t>
      </w:r>
      <w:r w:rsidR="00AD4E5B">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103788C8" w:rsidR="00F059FF" w:rsidRDefault="0048011F" w:rsidP="005F2D71">
      <w:pPr>
        <w:pStyle w:val="Caption"/>
      </w:pPr>
      <w:bookmarkStart w:id="11" w:name="_Ref115349605"/>
      <w:r>
        <w:t xml:space="preserve">Figure </w:t>
      </w:r>
      <w:r>
        <w:fldChar w:fldCharType="begin"/>
      </w:r>
      <w:r>
        <w:instrText xml:space="preserve"> SEQ Figure \* ARABIC </w:instrText>
      </w:r>
      <w:r>
        <w:fldChar w:fldCharType="separate"/>
      </w:r>
      <w:r w:rsidR="00EC4C54">
        <w:rPr>
          <w:noProof/>
        </w:rPr>
        <w:t>1</w:t>
      </w:r>
      <w:r>
        <w:fldChar w:fldCharType="end"/>
      </w:r>
      <w:bookmarkEnd w:id="11"/>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7E63128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r>
          <w:rPr>
            <w:rFonts w:ascii="Cambria Math" w:hAnsi="Cambria Math"/>
          </w:rPr>
          <m:t>8/</m:t>
        </m:r>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antenna ports within an antenna-port groups can be assumed to be coherent.</w:t>
      </w:r>
    </w:p>
    <w:p w14:paraId="1C7DF4C4" w14:textId="65DE8625"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w:t>
      </w:r>
      <w:proofErr w:type="gramStart"/>
      <w:r w:rsidR="005F3560">
        <w:t>fully</w:t>
      </w:r>
      <w:r w:rsidR="009B24DE">
        <w:t>-</w:t>
      </w:r>
      <w:r w:rsidR="005F3560">
        <w:t>coherent</w:t>
      </w:r>
      <w:proofErr w:type="gramEnd"/>
      <w:r w:rsidR="005F3560">
        <w:t xml:space="preserve"> operation. It was further agreed to use the alternative based on DL type I codebooks for </w:t>
      </w:r>
      <w:proofErr w:type="gramStart"/>
      <w:r w:rsidR="005F3560">
        <w:t>fully</w:t>
      </w:r>
      <w:r w:rsidR="009B24DE">
        <w:t>-</w:t>
      </w:r>
      <w:r w:rsidR="005F3560">
        <w:t>coherent</w:t>
      </w:r>
      <w:proofErr w:type="gramEnd"/>
      <w:r w:rsidR="005F3560">
        <w:t xml:space="preserve"> operation in RAN1#111:</w:t>
      </w:r>
      <w:r w:rsidR="00FA21C7">
        <w:br/>
      </w:r>
      <w:r w:rsidR="00FA21C7">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w:t>
                            </w:r>
                            <w:proofErr w:type="gramStart"/>
                            <w:r w:rsidRPr="005F2D71">
                              <w:rPr>
                                <w:rFonts w:eastAsia="Times New Roman" w:cs="Times"/>
                                <w:color w:val="E7E6E6" w:themeColor="background2"/>
                                <w:szCs w:val="20"/>
                              </w:rPr>
                              <w:t>partially-coherent</w:t>
                            </w:r>
                            <w:proofErr w:type="gramEnd"/>
                            <w:r w:rsidRPr="005F2D71">
                              <w:rPr>
                                <w:rFonts w:eastAsia="Times New Roman" w:cs="Times"/>
                                <w:color w:val="E7E6E6" w:themeColor="background2"/>
                                <w:szCs w:val="20"/>
                              </w:rPr>
                              <w:t xml:space="preserve">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w:t>
                      </w:r>
                      <w:proofErr w:type="gramStart"/>
                      <w:r w:rsidRPr="005F2D71">
                        <w:rPr>
                          <w:rFonts w:eastAsia="Times New Roman" w:cs="Times"/>
                          <w:color w:val="E7E6E6" w:themeColor="background2"/>
                          <w:szCs w:val="20"/>
                        </w:rPr>
                        <w:t>partially-coherent</w:t>
                      </w:r>
                      <w:proofErr w:type="gramEnd"/>
                      <w:r w:rsidRPr="005F2D71">
                        <w:rPr>
                          <w:rFonts w:eastAsia="Times New Roman" w:cs="Times"/>
                          <w:color w:val="E7E6E6" w:themeColor="background2"/>
                          <w:szCs w:val="20"/>
                        </w:rPr>
                        <w:t xml:space="preserve">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 xml:space="preserve">Study NR Rel-15 DL Type I codebook as the starting point for design of the codebook for </w:t>
                      </w:r>
                      <w:proofErr w:type="gramStart"/>
                      <w:r w:rsidRPr="007C2D25">
                        <w:rPr>
                          <w:rFonts w:eastAsia="Times New Roman" w:cs="Times"/>
                          <w:bCs/>
                          <w:szCs w:val="20"/>
                        </w:rPr>
                        <w:t>fully-coherent</w:t>
                      </w:r>
                      <w:proofErr w:type="gramEnd"/>
                      <w:r w:rsidRPr="007C2D25">
                        <w:rPr>
                          <w:rFonts w:eastAsia="Times New Roman" w:cs="Times"/>
                          <w:bCs/>
                          <w:szCs w:val="20"/>
                        </w:rPr>
                        <w:t xml:space="preserve">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6F6B8925" w:rsidR="00BA24B8" w:rsidRDefault="00A47CFA" w:rsidP="00BA24B8">
      <w:pPr>
        <w:pStyle w:val="BodyText"/>
      </w:pPr>
      <w:r>
        <w:t xml:space="preserve">Given the agreement to use Type I DL codebooks for </w:t>
      </w:r>
      <w:proofErr w:type="gramStart"/>
      <w:r>
        <w:t>fully</w:t>
      </w:r>
      <w:r w:rsidR="009B24DE">
        <w:t>-</w:t>
      </w:r>
      <w:r>
        <w:t>coherent</w:t>
      </w:r>
      <w:proofErr w:type="gramEnd"/>
      <w:r>
        <w:t xml:space="preserve"> operation, the next major step in the codebook design is how to construct the partially</w:t>
      </w:r>
      <w:r w:rsidR="00114738">
        <w:t>-</w:t>
      </w:r>
      <w:r>
        <w:t>coherent codebooks.</w:t>
      </w:r>
      <w:r w:rsidR="0036754D">
        <w:t xml:space="preserve"> </w:t>
      </w:r>
      <w:r>
        <w:t>This is described in the next section.</w:t>
      </w:r>
    </w:p>
    <w:p w14:paraId="522BA660" w14:textId="57D0F0BF" w:rsidR="002867C3" w:rsidRDefault="00260380" w:rsidP="00185849">
      <w:pPr>
        <w:pStyle w:val="Heading3"/>
      </w:pPr>
      <w:bookmarkStart w:id="12" w:name="_Ref131608915"/>
      <w:r>
        <w:t>2.1.1</w:t>
      </w:r>
      <w:r w:rsidR="0029258F">
        <w:tab/>
      </w:r>
      <w:proofErr w:type="gramStart"/>
      <w:r w:rsidR="002867C3">
        <w:t>Partial</w:t>
      </w:r>
      <w:r w:rsidR="00646908">
        <w:t>ly</w:t>
      </w:r>
      <w:r w:rsidR="002867C3">
        <w:t>-coherent</w:t>
      </w:r>
      <w:proofErr w:type="gramEnd"/>
      <w:r w:rsidR="002867C3">
        <w:t xml:space="preserve"> </w:t>
      </w:r>
      <w:r w:rsidR="00646908">
        <w:t>p</w:t>
      </w:r>
      <w:r w:rsidR="002867C3">
        <w:t xml:space="preserve">recoder </w:t>
      </w:r>
      <w:r w:rsidR="00646908">
        <w:t>d</w:t>
      </w:r>
      <w:r w:rsidR="002867C3">
        <w:t>esign</w:t>
      </w:r>
      <w:bookmarkEnd w:id="12"/>
    </w:p>
    <w:p w14:paraId="72C3459E" w14:textId="488A9684" w:rsidR="009C28ED" w:rsidRDefault="002843F4" w:rsidP="002843F4">
      <w:pPr>
        <w:pStyle w:val="BodyText"/>
        <w:rPr>
          <w:lang w:val="x-none"/>
        </w:rPr>
      </w:pPr>
      <w:r w:rsidRPr="002843F4">
        <w:rPr>
          <w:lang w:val="x-none"/>
        </w:rPr>
        <w:t>For partial</w:t>
      </w:r>
      <w:r w:rsidR="00646908" w:rsidRPr="00D9754E">
        <w:t>ly</w:t>
      </w:r>
      <w:r w:rsidR="00114738" w:rsidRPr="00D9754E">
        <w:t>-</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 xml:space="preserve">be restricted to only the </w:t>
      </w:r>
      <w:proofErr w:type="gramStart"/>
      <w:r w:rsidR="00F56A65">
        <w:t>fully</w:t>
      </w:r>
      <w:r w:rsidR="009B24DE">
        <w:t>-</w:t>
      </w:r>
      <w:r w:rsidR="00F56A65">
        <w:t>coherent</w:t>
      </w:r>
      <w:proofErr w:type="gramEnd"/>
      <w:r w:rsidR="00F56A65">
        <w:t xml:space="preserve"> (FC) precoders</w:t>
      </w:r>
      <w:r w:rsidR="00FC7DB7">
        <w:t>, which can additionally reduce the number of codebook candidates</w:t>
      </w:r>
      <w:r w:rsidR="00F56A65">
        <w:t>.</w:t>
      </w:r>
      <w:r w:rsidRPr="002843F4">
        <w:rPr>
          <w:lang w:val="x-none"/>
        </w:rPr>
        <w:t xml:space="preserve"> </w:t>
      </w:r>
    </w:p>
    <w:p w14:paraId="3165AB94" w14:textId="0E5C1E42" w:rsidR="009C28ED" w:rsidRDefault="009C28ED" w:rsidP="00185849">
      <w:pPr>
        <w:pStyle w:val="Heading4"/>
      </w:pPr>
      <w:r>
        <w:t>2.1.1.1</w:t>
      </w:r>
      <w:r>
        <w:tab/>
      </w:r>
      <w:r w:rsidR="00A32174">
        <w:t>Two</w:t>
      </w:r>
      <w:r>
        <w:t xml:space="preserve"> antenna-port groups</w:t>
      </w:r>
    </w:p>
    <w:p w14:paraId="1DC23CFC" w14:textId="77D1A553"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4CC7C694" w:rsidR="002843F4" w:rsidRPr="002843F4" w:rsidRDefault="002843F4" w:rsidP="002843F4">
      <w:pPr>
        <w:pStyle w:val="BodyText"/>
        <w:numPr>
          <w:ilvl w:val="0"/>
          <w:numId w:val="42"/>
        </w:numPr>
        <w:rPr>
          <w:lang w:val="x-none"/>
        </w:rPr>
      </w:pPr>
      <w:bookmarkStart w:id="13"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03CE385A" w14:textId="47E1502A" w:rsidR="002843F4" w:rsidRPr="002843F4" w:rsidRDefault="002843F4" w:rsidP="002843F4">
      <w:pPr>
        <w:pStyle w:val="BodyText"/>
        <w:numPr>
          <w:ilvl w:val="0"/>
          <w:numId w:val="42"/>
        </w:num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bCs/>
        </w:rPr>
        <w:t>,</w:t>
      </w:r>
    </w:p>
    <w:p w14:paraId="19549390" w14:textId="2E761E25"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3"/>
    <w:p w14:paraId="5CADBDFF" w14:textId="20ABA4CB" w:rsidR="002843F4" w:rsidRPr="002843F4" w:rsidRDefault="002843F4" w:rsidP="002843F4">
      <w:pPr>
        <w:pStyle w:val="BodyText"/>
      </w:pPr>
      <w:r w:rsidRPr="002843F4">
        <w:t>where</w:t>
      </w:r>
      <m:oMath>
        <m:r>
          <w:rPr>
            <w:rFonts w:ascii="Cambria Math" w:hAnsi="Cambria Math"/>
          </w:rPr>
          <m:t xml:space="preserve"> </m:t>
        </m:r>
        <m:r>
          <m:rPr>
            <m:sty m:val="bi"/>
          </m:rPr>
          <w:rPr>
            <w:rFonts w:ascii="Cambria Math" w:hAnsi="Cambria Math"/>
            <w:lang w:val="x-none"/>
          </w:rPr>
          <m:t>A</m:t>
        </m:r>
      </m:oMath>
      <w:r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m:rPr>
            <m:sty m:val="p"/>
          </m:rPr>
          <w:rPr>
            <w:rFonts w:ascii="Cambria Math" w:hAnsi="Cambria Math"/>
            <w:lang w:val="x-none"/>
          </w:rPr>
          <m:t xml:space="preserve"> </m:t>
        </m:r>
      </m:oMath>
      <w:r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2</m:t>
            </m:r>
          </m:sub>
        </m:sSub>
        <m:r>
          <m:rPr>
            <m:sty m:val="p"/>
          </m:rPr>
          <w:rPr>
            <w:rFonts w:ascii="Cambria Math" w:hAnsi="Cambria Math"/>
            <w:lang w:val="x-none"/>
          </w:rPr>
          <m:t xml:space="preserve"> </m:t>
        </m:r>
      </m:oMath>
      <w:r w:rsidRPr="002843F4">
        <w:rPr>
          <w:rFonts w:hint="eastAsia"/>
          <w:lang w:val="x-none"/>
        </w:rPr>
        <w:t>are</w:t>
      </w:r>
      <w:r w:rsidR="00413671">
        <w:t xml:space="preserve"> the UL</w:t>
      </w:r>
      <w:r w:rsidRPr="002843F4">
        <w:rPr>
          <w:rFonts w:hint="eastAsia"/>
          <w:lang w:val="x-none"/>
        </w:rPr>
        <w:t xml:space="preserve"> </w:t>
      </w:r>
      <w:r w:rsidRPr="002843F4">
        <w:t xml:space="preserve">Rel-15 </w:t>
      </w:r>
      <w:r w:rsidRPr="002843F4">
        <w:rPr>
          <w:rFonts w:hint="eastAsia"/>
          <w:lang w:val="x-none"/>
        </w:rPr>
        <w:t>4</w:t>
      </w:r>
      <w:r w:rsidRPr="002843F4">
        <w:t xml:space="preserve"> </w:t>
      </w:r>
      <w:r w:rsidRPr="002843F4">
        <w:rPr>
          <w:rFonts w:hint="eastAsia"/>
          <w:lang w:val="x-none"/>
        </w:rPr>
        <w:t xml:space="preserve">Tx </w:t>
      </w:r>
      <w:r w:rsidR="007B0826">
        <w:t xml:space="preserve">FC </w:t>
      </w:r>
      <w:r w:rsidRPr="002843F4">
        <w:rPr>
          <w:rFonts w:hint="eastAsia"/>
          <w:lang w:val="x-none"/>
        </w:rPr>
        <w:t xml:space="preserve">precoders, </w:t>
      </w:r>
      <w:r w:rsidRPr="002843F4">
        <w:t>such that</w:t>
      </w:r>
    </w:p>
    <w:p w14:paraId="126719CB" w14:textId="71E125D0" w:rsidR="00EC2A32" w:rsidRPr="00432687" w:rsidRDefault="00002F2B" w:rsidP="002843F4">
      <w:pPr>
        <w:pStyle w:val="BodyText"/>
        <w:rPr>
          <w:bCs/>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002843F4" w:rsidRPr="002843F4">
        <w:rPr>
          <w:rFonts w:hint="eastAsia"/>
          <w:lang w:val="x-none"/>
        </w:rPr>
        <w:t>,</w:t>
      </w:r>
      <w:r w:rsidR="002843F4"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002843F4"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002843F4"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e>
        </m:d>
      </m:oMath>
      <w:r w:rsidR="002843F4" w:rsidRPr="002843F4">
        <w:t xml:space="preserve"> and </w:t>
      </w:r>
      <m:oMath>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oMath>
      <w:r w:rsidR="002843F4" w:rsidRPr="002843F4">
        <w:t xml:space="preserve"> </w:t>
      </w:r>
      <w:r w:rsidR="008F0C48">
        <w:t>are</w:t>
      </w:r>
      <w:r w:rsidR="002843F4"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002843F4" w:rsidRPr="002843F4">
        <w:rPr>
          <w:b/>
        </w:rPr>
        <w:t xml:space="preserve"> </w:t>
      </w:r>
      <w:r w:rsidR="002843F4"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002843F4" w:rsidRPr="002843F4">
        <w:rPr>
          <w:b/>
        </w:rPr>
        <w:t xml:space="preserve">, </w:t>
      </w:r>
      <w:r w:rsidR="002843F4" w:rsidRPr="002843F4">
        <w:rPr>
          <w:bCs/>
        </w:rPr>
        <w:t>respectively</w:t>
      </w:r>
      <w:r w:rsidR="002843F4" w:rsidRPr="002843F4">
        <w:rPr>
          <w:b/>
        </w:rPr>
        <w:t xml:space="preserve">, </w:t>
      </w:r>
      <w:r w:rsidR="002843F4"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r>
              <m:rPr>
                <m:sty m:val="p"/>
              </m:rPr>
              <w:rPr>
                <w:rFonts w:ascii="Cambria Math" w:hAnsi="Cambria Math"/>
                <w:lang w:val="x-none"/>
              </w:rPr>
              <m:t>max</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r>
              <m:rPr>
                <m:sty m:val="p"/>
              </m:rPr>
              <w:rPr>
                <w:rFonts w:ascii="Cambria Math" w:hAnsi="Cambria Math"/>
                <w:lang w:val="x-none"/>
              </w:rPr>
              <m:t>,⋯,min</m:t>
            </m:r>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d>
      </m:oMath>
      <w:r w:rsidR="002843F4" w:rsidRPr="002843F4">
        <w:rPr>
          <w:rFonts w:hint="eastAsia"/>
          <w:lang w:val="x-none"/>
        </w:rPr>
        <w:t>.</w:t>
      </w:r>
      <w:r w:rsidR="004963B2">
        <w:t xml:space="preserve"> </w:t>
      </w:r>
      <w:r w:rsidR="00432687">
        <w:t>Accordingly, t</w:t>
      </w:r>
      <w:r w:rsidR="00432687">
        <w:rPr>
          <w:bCs/>
        </w:rPr>
        <w:t>he</w:t>
      </w:r>
      <w:r w:rsidR="00432687" w:rsidRPr="00432687">
        <w:rPr>
          <w:bCs/>
        </w:rPr>
        <w:t xml:space="preserve"> layer distribution among the antenna groups for </w:t>
      </w:r>
      <w:r w:rsidR="00432687">
        <w:rPr>
          <w:bCs/>
        </w:rPr>
        <w:t>the</w:t>
      </w:r>
      <w:r w:rsidR="00432687" w:rsidRPr="00432687">
        <w:rPr>
          <w:bCs/>
        </w:rPr>
        <w:t xml:space="preserve"> PC precoders</w:t>
      </w:r>
      <w:r w:rsidR="00432687">
        <w:rPr>
          <w:bCs/>
        </w:rPr>
        <w:t xml:space="preserve"> with the above design is</w:t>
      </w:r>
      <w:r w:rsidR="00432687" w:rsidRPr="00432687">
        <w:rPr>
          <w:bCs/>
        </w:rPr>
        <w:t xml:space="preserve"> summarized in</w:t>
      </w:r>
      <w:r w:rsidR="00432687">
        <w:rPr>
          <w:bCs/>
        </w:rPr>
        <w:t xml:space="preserve"> </w:t>
      </w:r>
      <w:r w:rsidR="00432687">
        <w:rPr>
          <w:bCs/>
        </w:rPr>
        <w:fldChar w:fldCharType="begin"/>
      </w:r>
      <w:r w:rsidR="00432687">
        <w:rPr>
          <w:bCs/>
        </w:rPr>
        <w:instrText xml:space="preserve"> REF _Ref131507537 \h </w:instrText>
      </w:r>
      <w:r w:rsidR="00432687">
        <w:rPr>
          <w:bCs/>
        </w:rPr>
      </w:r>
      <w:r w:rsidR="00432687">
        <w:rPr>
          <w:bCs/>
        </w:rPr>
        <w:fldChar w:fldCharType="separate"/>
      </w:r>
      <w:r w:rsidR="00AD4E5B">
        <w:t xml:space="preserve">Table </w:t>
      </w:r>
      <w:r w:rsidR="00AD4E5B">
        <w:rPr>
          <w:noProof/>
        </w:rPr>
        <w:t>1</w:t>
      </w:r>
      <w:r w:rsidR="00432687">
        <w:rPr>
          <w:bCs/>
        </w:rPr>
        <w:fldChar w:fldCharType="end"/>
      </w:r>
      <w:r w:rsidR="00432687" w:rsidRPr="00432687">
        <w:rPr>
          <w:bCs/>
        </w:rPr>
        <w:t xml:space="preserve">. </w:t>
      </w:r>
    </w:p>
    <w:p w14:paraId="1657A938" w14:textId="29E18A36" w:rsidR="006E739D" w:rsidRPr="006E739D" w:rsidRDefault="006E739D" w:rsidP="006E739D">
      <w:pPr>
        <w:pStyle w:val="Caption"/>
        <w:keepNext/>
        <w:rPr>
          <w:rFonts w:eastAsiaTheme="minorEastAsia"/>
        </w:rPr>
      </w:pPr>
      <w:bookmarkStart w:id="14" w:name="_Ref131507537"/>
      <w:r>
        <w:t xml:space="preserve">Table </w:t>
      </w:r>
      <w:r>
        <w:fldChar w:fldCharType="begin"/>
      </w:r>
      <w:r>
        <w:instrText xml:space="preserve"> SEQ Table \* ARABIC </w:instrText>
      </w:r>
      <w:r>
        <w:fldChar w:fldCharType="separate"/>
      </w:r>
      <w:r w:rsidR="00492356">
        <w:rPr>
          <w:noProof/>
        </w:rPr>
        <w:t>1</w:t>
      </w:r>
      <w:r>
        <w:fldChar w:fldCharType="end"/>
      </w:r>
      <w:bookmarkEnd w:id="14"/>
      <w:r>
        <w:tab/>
        <w:t xml:space="preserve">Layer distribution </w:t>
      </w:r>
      <w:r w:rsidR="00AA279C">
        <w:t>for PC preco</w:t>
      </w:r>
      <w:r w:rsidR="00AE561A">
        <w:t>der</w:t>
      </w:r>
      <w:r w:rsidR="00C66B06">
        <w:t>s</w:t>
      </w:r>
      <w:r w:rsidR="00AE561A">
        <w:t xml:space="preserve">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050E7A">
        <w:rPr>
          <w:rFonts w:eastAsiaTheme="minorEastAsia"/>
        </w:rPr>
        <w:t>4</w:t>
      </w:r>
      <w:r>
        <w:rPr>
          <w:rFonts w:eastAsiaTheme="minorEastAsia"/>
        </w:rPr>
        <w:t xml:space="preserve"> Tx</w:t>
      </w:r>
      <w:r w:rsidR="00050E7A">
        <w:rPr>
          <w:rFonts w:eastAsiaTheme="minorEastAsia"/>
        </w:rPr>
        <w:t xml:space="preserve"> FC</w:t>
      </w:r>
      <w:r>
        <w:rPr>
          <w:rFonts w:eastAsiaTheme="minorEastAsia"/>
        </w:rPr>
        <w:t xml:space="preserve">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EC2A32" w:rsidRPr="00EC2A32" w14:paraId="49E98877" w14:textId="77777777" w:rsidTr="00D9754E">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F3E3B" w14:textId="07BD1AED" w:rsidR="00EC2A32" w:rsidRPr="00EC2A32" w:rsidRDefault="00007A1C" w:rsidP="00EC2A32">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29322F7"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B14D26" w14:textId="77777777" w:rsidR="00EC2A32" w:rsidRPr="00EC2A32" w:rsidRDefault="00EC2A32" w:rsidP="00EC2A32">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B513A" w:rsidRPr="00EC2A32" w14:paraId="5CE4371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999A87" w14:textId="6B95035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C9F8A6" w14:textId="5FFD9E71" w:rsidR="005B513A" w:rsidRPr="00EC2A32" w:rsidRDefault="00027421" w:rsidP="00EC2A32">
            <w:pPr>
              <w:spacing w:after="0" w:line="240" w:lineRule="auto"/>
              <w:contextualSpacing/>
              <w:rPr>
                <w:rFonts w:eastAsia="Batang" w:cs="Arial"/>
                <w:szCs w:val="20"/>
                <w:lang w:val="en-GB"/>
              </w:rPr>
            </w:pPr>
            <w:r>
              <w:rPr>
                <w:rFonts w:eastAsia="Batang" w:cs="Arial"/>
                <w:szCs w:val="20"/>
                <w:lang w:val="en-GB"/>
              </w:rPr>
              <w:t>(</w:t>
            </w:r>
            <w:r w:rsidR="007B3226">
              <w:rPr>
                <w:rFonts w:eastAsia="Batang" w:cs="Arial"/>
                <w:szCs w:val="20"/>
                <w:lang w:val="en-GB"/>
              </w:rPr>
              <w:t>0</w:t>
            </w:r>
            <w:r>
              <w:rPr>
                <w:rFonts w:eastAsia="Batang" w:cs="Arial"/>
                <w:szCs w:val="20"/>
                <w:lang w:val="en-GB"/>
              </w:rPr>
              <w:t>,</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054B658"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r>
      <w:tr w:rsidR="00EC2A32" w:rsidRPr="00EC2A32" w14:paraId="1D82E44D"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25190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D9BD9" w14:textId="2D2B95CF"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r w:rsidR="007B3226">
              <w:rPr>
                <w:rFonts w:eastAsia="Batang" w:cs="Arial"/>
                <w:szCs w:val="20"/>
                <w:lang w:val="en-GB"/>
              </w:rPr>
              <w:t>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F90B529"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r>
      <w:tr w:rsidR="00EC2A32" w:rsidRPr="00EC2A32" w14:paraId="6E9E5787"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7D21EF"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88B9DFF"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F39271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(1,1)</w:t>
            </w:r>
          </w:p>
        </w:tc>
      </w:tr>
      <w:tr w:rsidR="00EC2A32" w:rsidRPr="00EC2A32" w14:paraId="7E2E8B4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0C7A2"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4779C8" w14:textId="19928717" w:rsidR="00EC2A32" w:rsidRPr="00EC2A32" w:rsidRDefault="00EC2A32" w:rsidP="00EC2A32">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D179EA9"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r>
      <w:tr w:rsidR="00EC2A32" w:rsidRPr="00EC2A32" w14:paraId="487E7992"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A2842D"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7B59A93"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7C646" w14:textId="1C60686C"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r w:rsidR="005E6387">
              <w:rPr>
                <w:rFonts w:eastAsia="Batang" w:cs="Arial"/>
                <w:color w:val="000000"/>
                <w:szCs w:val="20"/>
                <w:lang w:val="en-GB"/>
              </w:rPr>
              <w:t>2</w:t>
            </w:r>
            <w:r w:rsidRPr="00EC2A32">
              <w:rPr>
                <w:rFonts w:eastAsia="Batang" w:cs="Arial"/>
                <w:color w:val="000000"/>
                <w:szCs w:val="20"/>
                <w:lang w:val="en-GB"/>
              </w:rPr>
              <w:t>), (</w:t>
            </w:r>
            <w:r w:rsidR="005E6387">
              <w:rPr>
                <w:rFonts w:eastAsia="Batang" w:cs="Arial"/>
                <w:color w:val="000000"/>
                <w:szCs w:val="20"/>
                <w:lang w:val="en-GB"/>
              </w:rPr>
              <w:t>2</w:t>
            </w:r>
            <w:r w:rsidRPr="00EC2A32">
              <w:rPr>
                <w:rFonts w:eastAsia="Batang" w:cs="Arial"/>
                <w:color w:val="000000"/>
                <w:szCs w:val="20"/>
                <w:lang w:val="en-GB"/>
              </w:rPr>
              <w:t>,</w:t>
            </w:r>
            <w:r w:rsidR="005E6387">
              <w:rPr>
                <w:rFonts w:eastAsia="Batang" w:cs="Arial"/>
                <w:color w:val="000000"/>
                <w:szCs w:val="20"/>
                <w:lang w:val="en-GB"/>
              </w:rPr>
              <w:t>1</w:t>
            </w:r>
            <w:r w:rsidRPr="00EC2A32">
              <w:rPr>
                <w:rFonts w:eastAsia="Batang" w:cs="Arial"/>
                <w:color w:val="000000"/>
                <w:szCs w:val="20"/>
                <w:lang w:val="en-GB"/>
              </w:rPr>
              <w:t>)</w:t>
            </w:r>
          </w:p>
        </w:tc>
      </w:tr>
      <w:tr w:rsidR="00EC2A32" w:rsidRPr="00EC2A32" w14:paraId="764126CA"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A9F8B"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7789B" w14:textId="3C4580CD" w:rsidR="00EC2A32" w:rsidRPr="00EC2A32" w:rsidRDefault="00EC2A32" w:rsidP="00EC2A32">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(0</w:t>
            </w:r>
            <w:r w:rsidR="007B3226">
              <w:rPr>
                <w:rFonts w:eastAsia="Batang" w:cs="Arial"/>
                <w:color w:val="000000"/>
                <w:szCs w:val="20"/>
                <w:lang w:val="en-GB"/>
              </w:rPr>
              <w:t>,4</w:t>
            </w:r>
            <w:r w:rsidRPr="00EC2A32">
              <w:rPr>
                <w:rFonts w:eastAsia="Batang" w:cs="Arial"/>
                <w:color w:val="000000"/>
                <w:szCs w:val="20"/>
                <w:lang w:val="en-GB"/>
              </w:rPr>
              <w:t>), (4</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6FA955F"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x-none"/>
              </w:rPr>
            </w:pPr>
          </w:p>
        </w:tc>
      </w:tr>
      <w:tr w:rsidR="00EC2A32" w:rsidRPr="00EC2A32" w14:paraId="26843285"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7A05F3" w14:textId="77777777"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0430AC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1701436C" w14:textId="1284BF8F" w:rsidR="00EC2A32" w:rsidRPr="00EC2A32" w:rsidRDefault="005E6387" w:rsidP="00EC2A32">
            <w:pPr>
              <w:spacing w:after="0" w:line="240" w:lineRule="auto"/>
              <w:contextualSpacing/>
              <w:rPr>
                <w:rFonts w:eastAsia="Calibri" w:cs="Arial"/>
                <w:color w:val="000000"/>
                <w:szCs w:val="20"/>
                <w:lang w:val="en-GB"/>
              </w:rPr>
            </w:pPr>
            <w:r>
              <w:rPr>
                <w:rFonts w:eastAsia="Batang" w:cs="Arial"/>
                <w:color w:val="000000"/>
                <w:szCs w:val="20"/>
                <w:lang w:val="en-GB"/>
              </w:rPr>
              <w:t xml:space="preserve">(1,3), </w:t>
            </w:r>
            <w:r w:rsidR="00EC2A32" w:rsidRPr="00EC2A32">
              <w:rPr>
                <w:rFonts w:eastAsia="Batang" w:cs="Arial"/>
                <w:color w:val="000000"/>
                <w:szCs w:val="20"/>
                <w:lang w:val="en-GB"/>
              </w:rPr>
              <w:t>(2,2),</w:t>
            </w:r>
            <w:r>
              <w:rPr>
                <w:rFonts w:eastAsia="Batang" w:cs="Arial"/>
                <w:color w:val="000000"/>
                <w:szCs w:val="20"/>
                <w:lang w:val="en-GB"/>
              </w:rPr>
              <w:t xml:space="preserve"> </w:t>
            </w:r>
            <w:r w:rsidR="00EC2A32" w:rsidRPr="00EC2A32">
              <w:rPr>
                <w:rFonts w:eastAsia="Batang" w:cs="Arial"/>
                <w:color w:val="000000"/>
                <w:szCs w:val="20"/>
                <w:lang w:val="en-GB"/>
              </w:rPr>
              <w:t>(1,3)</w:t>
            </w:r>
          </w:p>
        </w:tc>
      </w:tr>
      <w:tr w:rsidR="00EC2A32" w:rsidRPr="00EC2A32" w14:paraId="6AEEE2DC"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92D935"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4A38544"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3C78B1" w14:textId="2F137F43"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r w:rsidR="002C59E5">
              <w:rPr>
                <w:rFonts w:eastAsia="Batang" w:cs="Arial"/>
                <w:color w:val="000000"/>
                <w:szCs w:val="20"/>
                <w:lang w:val="en-GB"/>
              </w:rPr>
              <w:t>4</w:t>
            </w:r>
            <w:r w:rsidRPr="00EC2A32">
              <w:rPr>
                <w:rFonts w:eastAsia="Batang" w:cs="Arial"/>
                <w:color w:val="000000"/>
                <w:szCs w:val="20"/>
                <w:lang w:val="en-GB"/>
              </w:rPr>
              <w:t>), (</w:t>
            </w:r>
            <w:r w:rsidR="002C59E5">
              <w:rPr>
                <w:rFonts w:eastAsia="Batang" w:cs="Arial"/>
                <w:color w:val="000000"/>
                <w:szCs w:val="20"/>
                <w:lang w:val="en-GB"/>
              </w:rPr>
              <w:t>2</w:t>
            </w:r>
            <w:r w:rsidRPr="00EC2A32">
              <w:rPr>
                <w:rFonts w:eastAsia="Batang" w:cs="Arial"/>
                <w:color w:val="000000"/>
                <w:szCs w:val="20"/>
                <w:lang w:val="en-GB"/>
              </w:rPr>
              <w:t>,</w:t>
            </w:r>
            <w:r w:rsidR="002C59E5">
              <w:rPr>
                <w:rFonts w:eastAsia="Batang" w:cs="Arial"/>
                <w:color w:val="000000"/>
                <w:szCs w:val="20"/>
                <w:lang w:val="en-GB"/>
              </w:rPr>
              <w:t>3</w:t>
            </w:r>
            <w:r w:rsidRPr="00EC2A32">
              <w:rPr>
                <w:rFonts w:eastAsia="Batang" w:cs="Arial"/>
                <w:color w:val="000000"/>
                <w:szCs w:val="20"/>
                <w:lang w:val="en-GB"/>
              </w:rPr>
              <w:t xml:space="preserve">), </w:t>
            </w:r>
            <w:r w:rsidR="002C59E5">
              <w:rPr>
                <w:rFonts w:eastAsia="Batang" w:cs="Arial"/>
                <w:color w:val="000000"/>
                <w:szCs w:val="20"/>
                <w:lang w:val="en-GB"/>
              </w:rPr>
              <w:t>(3</w:t>
            </w:r>
            <w:r w:rsidRPr="00EC2A32">
              <w:rPr>
                <w:rFonts w:eastAsia="Batang" w:cs="Arial"/>
                <w:color w:val="000000"/>
                <w:szCs w:val="20"/>
                <w:lang w:val="en-GB"/>
              </w:rPr>
              <w:t>,</w:t>
            </w:r>
            <w:r w:rsidR="002C59E5">
              <w:rPr>
                <w:rFonts w:eastAsia="Batang" w:cs="Arial"/>
                <w:color w:val="000000"/>
                <w:szCs w:val="20"/>
                <w:lang w:val="en-GB"/>
              </w:rPr>
              <w:t>2</w:t>
            </w:r>
            <w:r w:rsidRPr="00EC2A32">
              <w:rPr>
                <w:rFonts w:eastAsia="Batang" w:cs="Arial"/>
                <w:color w:val="000000"/>
                <w:szCs w:val="20"/>
                <w:lang w:val="en-GB"/>
              </w:rPr>
              <w:t>), (</w:t>
            </w:r>
            <w:r w:rsidR="002C59E5">
              <w:rPr>
                <w:rFonts w:eastAsia="Batang" w:cs="Arial"/>
                <w:color w:val="000000"/>
                <w:szCs w:val="20"/>
                <w:lang w:val="en-GB"/>
              </w:rPr>
              <w:t>4</w:t>
            </w:r>
            <w:r w:rsidRPr="00EC2A32">
              <w:rPr>
                <w:rFonts w:eastAsia="Batang" w:cs="Arial"/>
                <w:color w:val="000000"/>
                <w:szCs w:val="20"/>
                <w:lang w:val="en-GB"/>
              </w:rPr>
              <w:t>,</w:t>
            </w:r>
            <w:r w:rsidR="002C59E5">
              <w:rPr>
                <w:rFonts w:eastAsia="Batang" w:cs="Arial"/>
                <w:color w:val="000000"/>
                <w:szCs w:val="20"/>
                <w:lang w:val="en-GB"/>
              </w:rPr>
              <w:t>1</w:t>
            </w:r>
            <w:r w:rsidRPr="00EC2A32">
              <w:rPr>
                <w:rFonts w:eastAsia="Batang" w:cs="Arial"/>
                <w:color w:val="000000"/>
                <w:szCs w:val="20"/>
                <w:lang w:val="en-GB"/>
              </w:rPr>
              <w:t>)</w:t>
            </w:r>
          </w:p>
        </w:tc>
      </w:tr>
      <w:tr w:rsidR="00EC2A32" w:rsidRPr="00EC2A32" w14:paraId="0BE14714" w14:textId="77777777" w:rsidTr="00D9754E">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1F37A"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9667C57" w14:textId="77777777" w:rsidR="00EC2A32" w:rsidRPr="00EC2A32" w:rsidRDefault="00EC2A32" w:rsidP="00EC2A32">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BCFA76" w14:textId="59F5E9E1" w:rsidR="00EC2A32" w:rsidRPr="00EC2A32" w:rsidRDefault="00EC2A32" w:rsidP="00EC2A32">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r w:rsidR="009877A6">
              <w:rPr>
                <w:rFonts w:eastAsia="Batang" w:cs="Arial"/>
                <w:color w:val="000000"/>
                <w:szCs w:val="20"/>
                <w:lang w:val="en-GB"/>
              </w:rPr>
              <w:t>4</w:t>
            </w:r>
            <w:r w:rsidRPr="00EC2A32">
              <w:rPr>
                <w:rFonts w:eastAsia="Batang" w:cs="Arial"/>
                <w:color w:val="000000"/>
                <w:szCs w:val="20"/>
                <w:lang w:val="en-GB"/>
              </w:rPr>
              <w:t>), (</w:t>
            </w:r>
            <w:r w:rsidR="009877A6">
              <w:rPr>
                <w:rFonts w:eastAsia="Batang" w:cs="Arial"/>
                <w:color w:val="000000"/>
                <w:szCs w:val="20"/>
                <w:lang w:val="en-GB"/>
              </w:rPr>
              <w:t>3</w:t>
            </w:r>
            <w:r w:rsidRPr="00EC2A32">
              <w:rPr>
                <w:rFonts w:eastAsia="Batang" w:cs="Arial"/>
                <w:color w:val="000000"/>
                <w:szCs w:val="20"/>
                <w:lang w:val="en-GB"/>
              </w:rPr>
              <w:t>,</w:t>
            </w:r>
            <w:r w:rsidR="009877A6">
              <w:rPr>
                <w:rFonts w:eastAsia="Batang" w:cs="Arial"/>
                <w:color w:val="000000"/>
                <w:szCs w:val="20"/>
                <w:lang w:val="en-GB"/>
              </w:rPr>
              <w:t>3</w:t>
            </w:r>
            <w:r w:rsidRPr="00EC2A32">
              <w:rPr>
                <w:rFonts w:eastAsia="Batang" w:cs="Arial"/>
                <w:color w:val="000000"/>
                <w:szCs w:val="20"/>
                <w:lang w:val="en-GB"/>
              </w:rPr>
              <w:t>), (</w:t>
            </w:r>
            <w:r w:rsidR="009877A6">
              <w:rPr>
                <w:rFonts w:eastAsia="Batang" w:cs="Arial"/>
                <w:color w:val="000000"/>
                <w:szCs w:val="20"/>
                <w:lang w:val="en-GB"/>
              </w:rPr>
              <w:t>4</w:t>
            </w:r>
            <w:r w:rsidRPr="00EC2A32">
              <w:rPr>
                <w:rFonts w:eastAsia="Batang" w:cs="Arial"/>
                <w:color w:val="000000"/>
                <w:szCs w:val="20"/>
                <w:lang w:val="en-GB"/>
              </w:rPr>
              <w:t>,</w:t>
            </w:r>
            <w:r w:rsidR="009877A6">
              <w:rPr>
                <w:rFonts w:eastAsia="Batang" w:cs="Arial"/>
                <w:color w:val="000000"/>
                <w:szCs w:val="20"/>
                <w:lang w:val="en-GB"/>
              </w:rPr>
              <w:t>2</w:t>
            </w:r>
            <w:r w:rsidRPr="00EC2A32">
              <w:rPr>
                <w:rFonts w:eastAsia="Batang" w:cs="Arial"/>
                <w:color w:val="000000"/>
                <w:szCs w:val="20"/>
                <w:lang w:val="en-GB"/>
              </w:rPr>
              <w:t>)</w:t>
            </w:r>
          </w:p>
        </w:tc>
      </w:tr>
      <w:tr w:rsidR="00EC2A32" w:rsidRPr="00EC2A32" w14:paraId="5F51C4CA" w14:textId="77777777" w:rsidTr="00D9754E">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C70854F" w14:textId="77777777" w:rsidR="00EC2A32" w:rsidRPr="00EC2A32" w:rsidRDefault="00EC2A32" w:rsidP="00EC2A32">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3B706A2" w14:textId="77777777" w:rsidR="00EC2A32" w:rsidRPr="00EC2A32" w:rsidRDefault="00EC2A32"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F865402" w14:textId="599B158F" w:rsidR="00EC2A32" w:rsidRPr="00EC2A32" w:rsidRDefault="00EC2A32" w:rsidP="00EC2A32">
            <w:pPr>
              <w:spacing w:after="0" w:line="240" w:lineRule="auto"/>
              <w:contextualSpacing/>
              <w:rPr>
                <w:rFonts w:eastAsia="Calibri" w:cs="Arial"/>
                <w:szCs w:val="20"/>
                <w:lang w:val="en-GB"/>
              </w:rPr>
            </w:pP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r w:rsidR="002C59E5">
              <w:rPr>
                <w:rFonts w:eastAsia="Batang" w:cs="Arial"/>
                <w:szCs w:val="20"/>
                <w:lang w:val="en-GB"/>
              </w:rPr>
              <w:t>4</w:t>
            </w:r>
            <w:r w:rsidRPr="00EC2A32">
              <w:rPr>
                <w:rFonts w:eastAsia="Batang" w:cs="Arial"/>
                <w:szCs w:val="20"/>
                <w:lang w:val="en-GB"/>
              </w:rPr>
              <w:t>), (</w:t>
            </w:r>
            <w:r w:rsidR="002C59E5">
              <w:rPr>
                <w:rFonts w:eastAsia="Batang" w:cs="Arial"/>
                <w:szCs w:val="20"/>
                <w:lang w:val="en-GB"/>
              </w:rPr>
              <w:t>4</w:t>
            </w:r>
            <w:r w:rsidRPr="00EC2A32">
              <w:rPr>
                <w:rFonts w:eastAsia="Batang" w:cs="Arial"/>
                <w:szCs w:val="20"/>
                <w:lang w:val="en-GB"/>
              </w:rPr>
              <w:t>,</w:t>
            </w:r>
            <w:r w:rsidR="002C59E5">
              <w:rPr>
                <w:rFonts w:eastAsia="Batang" w:cs="Arial"/>
                <w:szCs w:val="20"/>
                <w:lang w:val="en-GB"/>
              </w:rPr>
              <w:t>3</w:t>
            </w:r>
            <w:r w:rsidRPr="00EC2A32">
              <w:rPr>
                <w:rFonts w:eastAsia="Batang" w:cs="Arial"/>
                <w:szCs w:val="20"/>
                <w:lang w:val="en-GB"/>
              </w:rPr>
              <w:t>)</w:t>
            </w:r>
          </w:p>
        </w:tc>
      </w:tr>
      <w:tr w:rsidR="005B513A" w:rsidRPr="00EC2A32" w14:paraId="416145DE" w14:textId="77777777" w:rsidTr="00D9754E">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58C2EA7" w14:textId="04FAE189"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DE6C304" w14:textId="77777777" w:rsidR="005B513A" w:rsidRPr="00EC2A32" w:rsidRDefault="005B513A" w:rsidP="00EC2A32">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8D43E28" w14:textId="6147BF1C" w:rsidR="005B513A" w:rsidRPr="00EC2A32" w:rsidRDefault="005B513A" w:rsidP="00EC2A32">
            <w:pPr>
              <w:spacing w:after="0" w:line="240" w:lineRule="auto"/>
              <w:contextualSpacing/>
              <w:rPr>
                <w:rFonts w:eastAsia="Batang" w:cs="Arial"/>
                <w:szCs w:val="20"/>
                <w:lang w:val="en-GB"/>
              </w:rPr>
            </w:pPr>
            <w:r>
              <w:rPr>
                <w:rFonts w:eastAsia="Batang" w:cs="Arial"/>
                <w:szCs w:val="20"/>
                <w:lang w:val="en-GB"/>
              </w:rPr>
              <w:t>(</w:t>
            </w:r>
            <w:r w:rsidR="00A80C06">
              <w:rPr>
                <w:rFonts w:eastAsia="Batang" w:cs="Arial"/>
                <w:szCs w:val="20"/>
                <w:lang w:val="en-GB"/>
              </w:rPr>
              <w:t>4,4)</w:t>
            </w:r>
          </w:p>
        </w:tc>
      </w:tr>
    </w:tbl>
    <w:p w14:paraId="1728E73C" w14:textId="77777777" w:rsidR="00EC2A32" w:rsidRPr="002843F4" w:rsidRDefault="00EC2A32" w:rsidP="002843F4">
      <w:pPr>
        <w:pStyle w:val="BodyText"/>
        <w:rPr>
          <w:lang w:val="x-none"/>
        </w:rPr>
      </w:pPr>
    </w:p>
    <w:p w14:paraId="20C9E348" w14:textId="171AE3B4" w:rsidR="002843F4" w:rsidRPr="002843F4" w:rsidRDefault="002843F4" w:rsidP="002843F4">
      <w:pPr>
        <w:pStyle w:val="BodyText"/>
        <w:rPr>
          <w:bCs/>
        </w:rPr>
      </w:pPr>
      <w:r w:rsidRPr="002843F4">
        <w:rPr>
          <w:bCs/>
        </w:rPr>
        <w:t>To limit the DCI overhead, additional restriction</w:t>
      </w:r>
      <w:r w:rsidR="00D04590">
        <w:rPr>
          <w:bCs/>
        </w:rPr>
        <w:t>s</w:t>
      </w:r>
      <w:r w:rsidRPr="002843F4">
        <w:rPr>
          <w:bCs/>
        </w:rPr>
        <w:t xml:space="preserve"> can be imposed on the above design, which result</w:t>
      </w:r>
      <w:r w:rsidR="00840036">
        <w:rPr>
          <w:bCs/>
        </w:rPr>
        <w:t>s</w:t>
      </w:r>
      <w:r w:rsidRPr="002843F4">
        <w:rPr>
          <w:bCs/>
        </w:rPr>
        <w:t xml:space="preserve"> in the following </w:t>
      </w:r>
      <w:r w:rsidR="00AA0A08">
        <w:rPr>
          <w:bCs/>
        </w:rPr>
        <w:t>restricted set of precoders</w:t>
      </w:r>
      <w:r w:rsidRPr="002843F4">
        <w:rPr>
          <w:bCs/>
        </w:rPr>
        <w:t>:</w:t>
      </w:r>
    </w:p>
    <w:p w14:paraId="7C210EB4" w14:textId="71FC2A60" w:rsidR="002843F4" w:rsidRPr="002843F4" w:rsidRDefault="002843F4" w:rsidP="002843F4">
      <w:pPr>
        <w:pStyle w:val="BodyText"/>
        <w:numPr>
          <w:ilvl w:val="0"/>
          <w:numId w:val="43"/>
        </w:numPr>
        <w:rPr>
          <w:bCs/>
        </w:rPr>
      </w:pPr>
      <w:r w:rsidRPr="002843F4">
        <w:rPr>
          <w:bCs/>
        </w:rPr>
        <w:t xml:space="preserve">Group-selection PC precoders: </w:t>
      </w:r>
      <w:bookmarkStart w:id="15" w:name="_Hlk127203358"/>
      <w:r w:rsidRPr="002843F4">
        <w:rPr>
          <w:bCs/>
        </w:rPr>
        <w:t xml:space="preserve">With this subset restriction, the idea is to </w:t>
      </w:r>
      <w:r w:rsidR="00473D34">
        <w:rPr>
          <w:bCs/>
        </w:rPr>
        <w:t>include in the CB only</w:t>
      </w:r>
      <w:r w:rsidR="00F42D3D">
        <w:rPr>
          <w:bCs/>
        </w:rPr>
        <w:t xml:space="preserve"> </w:t>
      </w:r>
      <w:r w:rsidRPr="002843F4">
        <w:rPr>
          <w:bCs/>
        </w:rPr>
        <w:t xml:space="preserve">PC precoders </w:t>
      </w:r>
      <w:r w:rsidR="00BB3AAC">
        <w:rPr>
          <w:bCs/>
        </w:rPr>
        <w:t>that</w:t>
      </w:r>
      <w:r w:rsidRPr="002843F4">
        <w:rPr>
          <w:bCs/>
        </w:rPr>
        <w:t xml:space="preserve"> result in </w:t>
      </w:r>
      <w:r w:rsidR="003B0F4D">
        <w:rPr>
          <w:bCs/>
        </w:rPr>
        <w:t>the</w:t>
      </w:r>
      <w:r w:rsidR="009207DB">
        <w:rPr>
          <w:bCs/>
        </w:rPr>
        <w:t xml:space="preserve"> </w:t>
      </w:r>
      <w:r w:rsidR="003975C2">
        <w:rPr>
          <w:bCs/>
        </w:rPr>
        <w:t>selection of one</w:t>
      </w:r>
      <w:r w:rsidRPr="002843F4">
        <w:rPr>
          <w:bCs/>
        </w:rPr>
        <w:t xml:space="preserve"> active antenna group for </w:t>
      </w:r>
      <m:oMath>
        <m:r>
          <w:rPr>
            <w:rFonts w:ascii="Cambria Math" w:hAnsi="Cambria Math"/>
            <w:lang w:val="x-none"/>
          </w:rPr>
          <m:t>r≤4</m:t>
        </m:r>
      </m:oMath>
      <w:r w:rsidRPr="002843F4">
        <w:t xml:space="preserve">, while maintaining a </w:t>
      </w:r>
      <w:r w:rsidR="00414AF8">
        <w:t>nearly equal</w:t>
      </w:r>
      <w:r w:rsidRPr="002843F4">
        <w:t xml:space="preserve"> distribution of layers among </w:t>
      </w:r>
      <w:r w:rsidR="00CF4939">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1B3E0F85" w14:textId="0A9BDD9A"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t>,</w:t>
      </w:r>
    </w:p>
    <w:p w14:paraId="37395912" w14:textId="38FB23BA" w:rsidR="002843F4" w:rsidRPr="002843F4" w:rsidRDefault="002843F4" w:rsidP="00185849">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bookmarkEnd w:id="15"/>
    </w:p>
    <w:p w14:paraId="4FD0AFD7" w14:textId="1FA61563" w:rsidR="007C5C78" w:rsidRPr="00754FA8" w:rsidRDefault="00432687" w:rsidP="00D9754E">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_Ref131507623 \h </w:instrText>
      </w:r>
      <w:r>
        <w:rPr>
          <w:bCs/>
        </w:rPr>
      </w:r>
      <w:r>
        <w:rPr>
          <w:bCs/>
        </w:rPr>
        <w:fldChar w:fldCharType="separate"/>
      </w:r>
      <w:r w:rsidR="00AD4E5B">
        <w:t xml:space="preserve">Table </w:t>
      </w:r>
      <w:r w:rsidR="00AD4E5B">
        <w:rPr>
          <w:noProof/>
        </w:rPr>
        <w:t>2</w:t>
      </w:r>
      <w:r>
        <w:rPr>
          <w:bCs/>
        </w:rPr>
        <w:fldChar w:fldCharType="end"/>
      </w:r>
      <w:r>
        <w:rPr>
          <w:bCs/>
        </w:rPr>
        <w:t>.</w:t>
      </w:r>
    </w:p>
    <w:p w14:paraId="6270BCF5" w14:textId="34160266" w:rsidR="00D8041E" w:rsidRDefault="00D8041E" w:rsidP="00D8041E">
      <w:pPr>
        <w:pStyle w:val="Caption"/>
        <w:keepNext/>
      </w:pPr>
      <w:bookmarkStart w:id="16" w:name="_Ref131507623"/>
      <w:r>
        <w:t xml:space="preserve">Table </w:t>
      </w:r>
      <w:r>
        <w:fldChar w:fldCharType="begin"/>
      </w:r>
      <w:r>
        <w:instrText xml:space="preserve"> SEQ Table \* ARABIC </w:instrText>
      </w:r>
      <w:r>
        <w:fldChar w:fldCharType="separate"/>
      </w:r>
      <w:r w:rsidR="00492356">
        <w:rPr>
          <w:noProof/>
        </w:rPr>
        <w:t>2</w:t>
      </w:r>
      <w:r>
        <w:fldChar w:fldCharType="end"/>
      </w:r>
      <w:bookmarkEnd w:id="16"/>
      <w:r>
        <w:ta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7C5C78" w:rsidRPr="00EC2A32" w14:paraId="56D658AD" w14:textId="77777777" w:rsidTr="007C5C78">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2ED3B6" w14:textId="17E16CB4" w:rsidR="007C5C78"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7CAF5B"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FFF6A" w14:textId="77777777" w:rsidR="007C5C78" w:rsidRPr="00EC2A32" w:rsidRDefault="007C5C78"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7C5C78" w:rsidRPr="00EC2A32" w14:paraId="676A158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14D68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764E7C" w14:textId="5914C419"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(0</w:t>
            </w:r>
            <w:r w:rsidR="007B3226">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FADBE4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5FF4EF77"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C853B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40DA30" w14:textId="631D61E8"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w:t>
            </w:r>
            <w:r w:rsidR="007B3226">
              <w:rPr>
                <w:rFonts w:eastAsia="Batang" w:cs="Arial"/>
                <w:szCs w:val="20"/>
                <w:lang w:val="en-GB"/>
              </w:rPr>
              <w:t>0,2</w:t>
            </w:r>
            <w:r w:rsidRPr="00EC2A32">
              <w:rPr>
                <w:rFonts w:eastAsia="Batang" w:cs="Arial"/>
                <w:szCs w:val="20"/>
                <w:lang w:val="en-GB"/>
              </w:rPr>
              <w:t>), (</w:t>
            </w:r>
            <w:r w:rsidR="007B3226">
              <w:rPr>
                <w:rFonts w:eastAsia="Batang" w:cs="Arial"/>
                <w:szCs w:val="20"/>
                <w:lang w:val="en-GB"/>
              </w:rPr>
              <w:t>2</w:t>
            </w:r>
            <w:r w:rsidRPr="00EC2A32">
              <w:rPr>
                <w:rFonts w:eastAsia="Batang" w:cs="Arial"/>
                <w:szCs w:val="20"/>
                <w:lang w:val="en-GB"/>
              </w:rPr>
              <w:t>,</w:t>
            </w:r>
            <w:r w:rsidR="007B3226">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75FF588C"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r>
      <w:tr w:rsidR="007C5C78" w:rsidRPr="00EC2A32" w14:paraId="179DDF0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F51510"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5E778" w14:textId="7199623D" w:rsidR="007C5C78" w:rsidRPr="00EC2A32" w:rsidRDefault="007C5C78"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7B3226">
              <w:rPr>
                <w:rFonts w:eastAsia="Batang" w:cs="Arial"/>
                <w:color w:val="000000"/>
                <w:szCs w:val="20"/>
                <w:lang w:val="en-GB"/>
              </w:rPr>
              <w:t>0,3</w:t>
            </w:r>
            <w:r w:rsidRPr="00EC2A32">
              <w:rPr>
                <w:rFonts w:eastAsia="Batang" w:cs="Arial"/>
                <w:color w:val="000000"/>
                <w:szCs w:val="20"/>
                <w:lang w:val="en-GB"/>
              </w:rPr>
              <w:t>), (</w:t>
            </w:r>
            <w:r w:rsidR="007B3226">
              <w:rPr>
                <w:rFonts w:eastAsia="Batang" w:cs="Arial"/>
                <w:color w:val="000000"/>
                <w:szCs w:val="20"/>
                <w:lang w:val="en-GB"/>
              </w:rPr>
              <w:t>3</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4FDCC93"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r>
      <w:tr w:rsidR="007C5C78" w:rsidRPr="00EC2A32" w14:paraId="486397E4"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19C1C"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8EA50F" w14:textId="10DB6D0F" w:rsidR="007C5C78" w:rsidRPr="00EC2A32" w:rsidRDefault="007C5C78"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7B3226">
              <w:rPr>
                <w:rFonts w:eastAsia="Batang" w:cs="Arial"/>
                <w:color w:val="000000"/>
                <w:szCs w:val="20"/>
                <w:lang w:val="en-GB"/>
              </w:rPr>
              <w:t>0,4</w:t>
            </w:r>
            <w:r w:rsidRPr="00EC2A32">
              <w:rPr>
                <w:rFonts w:eastAsia="Batang" w:cs="Arial"/>
                <w:color w:val="000000"/>
                <w:szCs w:val="20"/>
                <w:lang w:val="en-GB"/>
              </w:rPr>
              <w:t>), (</w:t>
            </w:r>
            <w:r w:rsidR="007B3226">
              <w:rPr>
                <w:rFonts w:eastAsia="Batang" w:cs="Arial"/>
                <w:color w:val="000000"/>
                <w:szCs w:val="20"/>
                <w:lang w:val="en-GB"/>
              </w:rPr>
              <w:t>4</w:t>
            </w:r>
            <w:r w:rsidRPr="00EC2A32">
              <w:rPr>
                <w:rFonts w:eastAsia="Batang" w:cs="Arial"/>
                <w:color w:val="000000"/>
                <w:szCs w:val="20"/>
                <w:lang w:val="en-GB"/>
              </w:rPr>
              <w:t>,</w:t>
            </w:r>
            <w:r w:rsidR="007B3226">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E5EDD7B"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x-none"/>
              </w:rPr>
            </w:pPr>
          </w:p>
        </w:tc>
      </w:tr>
      <w:tr w:rsidR="007C5C78" w:rsidRPr="00EC2A32" w14:paraId="68AC44EC"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732CF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291555A"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844087" w14:textId="74BDF2F3"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7C5C78" w:rsidRPr="00EC2A32" w14:paraId="2499579D" w14:textId="77777777" w:rsidTr="007C5C78">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CEF52"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DD5F19C" w14:textId="77777777" w:rsidR="007C5C78" w:rsidRPr="00EC2A32" w:rsidRDefault="007C5C78"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A2B8D3" w14:textId="43DE0CF7" w:rsidR="007C5C78" w:rsidRPr="00EC2A32" w:rsidRDefault="007C5C78"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7C5C78" w:rsidRPr="00EC2A32" w14:paraId="4551A39F" w14:textId="77777777" w:rsidTr="007C5C78">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9C2D729" w14:textId="77777777" w:rsidR="007C5C78" w:rsidRPr="00EC2A32" w:rsidRDefault="007C5C78"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2C5116B"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3A0153" w14:textId="0032DC78" w:rsidR="007C5C78" w:rsidRPr="00EC2A32" w:rsidRDefault="007C5C78" w:rsidP="00616544">
            <w:pPr>
              <w:spacing w:after="0" w:line="240" w:lineRule="auto"/>
              <w:contextualSpacing/>
              <w:rPr>
                <w:rFonts w:eastAsia="Calibri" w:cs="Arial"/>
                <w:szCs w:val="20"/>
                <w:lang w:val="en-GB"/>
              </w:rPr>
            </w:pP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r w:rsidR="009134B9">
              <w:rPr>
                <w:rFonts w:eastAsia="Batang" w:cs="Arial"/>
                <w:szCs w:val="20"/>
                <w:lang w:val="en-GB"/>
              </w:rPr>
              <w:t>4</w:t>
            </w:r>
            <w:r w:rsidRPr="00EC2A32">
              <w:rPr>
                <w:rFonts w:eastAsia="Batang" w:cs="Arial"/>
                <w:szCs w:val="20"/>
                <w:lang w:val="en-GB"/>
              </w:rPr>
              <w:t>), (</w:t>
            </w:r>
            <w:r w:rsidR="009134B9">
              <w:rPr>
                <w:rFonts w:eastAsia="Batang" w:cs="Arial"/>
                <w:szCs w:val="20"/>
                <w:lang w:val="en-GB"/>
              </w:rPr>
              <w:t>4</w:t>
            </w:r>
            <w:r w:rsidRPr="00EC2A32">
              <w:rPr>
                <w:rFonts w:eastAsia="Batang" w:cs="Arial"/>
                <w:szCs w:val="20"/>
                <w:lang w:val="en-GB"/>
              </w:rPr>
              <w:t>,</w:t>
            </w:r>
            <w:r w:rsidR="009134B9">
              <w:rPr>
                <w:rFonts w:eastAsia="Batang" w:cs="Arial"/>
                <w:szCs w:val="20"/>
                <w:lang w:val="en-GB"/>
              </w:rPr>
              <w:t>3</w:t>
            </w:r>
            <w:r w:rsidRPr="00EC2A32">
              <w:rPr>
                <w:rFonts w:eastAsia="Batang" w:cs="Arial"/>
                <w:szCs w:val="20"/>
                <w:lang w:val="en-GB"/>
              </w:rPr>
              <w:t>)</w:t>
            </w:r>
          </w:p>
        </w:tc>
      </w:tr>
      <w:tr w:rsidR="007C5C78" w:rsidRPr="00EC2A32" w14:paraId="16A7FA77" w14:textId="77777777" w:rsidTr="007C5C78">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7FED5C3"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65B9339" w14:textId="77777777" w:rsidR="007C5C78" w:rsidRPr="00EC2A32" w:rsidRDefault="007C5C78"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22BD56F" w14:textId="77777777" w:rsidR="007C5C78" w:rsidRPr="00EC2A32" w:rsidRDefault="007C5C78" w:rsidP="00616544">
            <w:pPr>
              <w:spacing w:after="0" w:line="240" w:lineRule="auto"/>
              <w:contextualSpacing/>
              <w:rPr>
                <w:rFonts w:eastAsia="Batang" w:cs="Arial"/>
                <w:szCs w:val="20"/>
                <w:lang w:val="en-GB"/>
              </w:rPr>
            </w:pPr>
            <w:r>
              <w:rPr>
                <w:rFonts w:eastAsia="Batang" w:cs="Arial"/>
                <w:szCs w:val="20"/>
                <w:lang w:val="en-GB"/>
              </w:rPr>
              <w:t>(4,4)</w:t>
            </w:r>
          </w:p>
        </w:tc>
      </w:tr>
    </w:tbl>
    <w:p w14:paraId="27AA89BF" w14:textId="77777777" w:rsidR="00754FA8" w:rsidRPr="002843F4" w:rsidRDefault="00754FA8" w:rsidP="00754FA8">
      <w:pPr>
        <w:pStyle w:val="BodyText"/>
        <w:ind w:left="1440"/>
        <w:rPr>
          <w:bCs/>
        </w:rPr>
      </w:pPr>
    </w:p>
    <w:p w14:paraId="2E1ACD26" w14:textId="791CB59A" w:rsidR="002843F4" w:rsidRPr="002843F4" w:rsidRDefault="002843F4" w:rsidP="002843F4">
      <w:pPr>
        <w:pStyle w:val="BodyText"/>
        <w:numPr>
          <w:ilvl w:val="0"/>
          <w:numId w:val="43"/>
        </w:numPr>
        <w:rPr>
          <w:bCs/>
        </w:rPr>
      </w:pPr>
      <w:r w:rsidRPr="002843F4">
        <w:rPr>
          <w:bCs/>
        </w:rPr>
        <w:t xml:space="preserve">Balanced PC precoders: With this subset restriction, the idea is to </w:t>
      </w:r>
      <w:r w:rsidR="00BB3AAC">
        <w:rPr>
          <w:bCs/>
        </w:rPr>
        <w:t xml:space="preserve">include in the CB only </w:t>
      </w:r>
      <w:r w:rsidRPr="002843F4">
        <w:rPr>
          <w:bCs/>
        </w:rPr>
        <w:t xml:space="preserve">PC precoders </w:t>
      </w:r>
      <w:r w:rsidR="00BB3AAC">
        <w:rPr>
          <w:bCs/>
        </w:rPr>
        <w:t>that</w:t>
      </w:r>
      <w:r w:rsidRPr="002843F4">
        <w:rPr>
          <w:bCs/>
        </w:rPr>
        <w:t xml:space="preserve"> result in </w:t>
      </w:r>
      <w:r w:rsidRPr="002843F4">
        <w:t xml:space="preserve">a </w:t>
      </w:r>
      <w:r w:rsidR="00414AF8">
        <w:t>nearly equal</w:t>
      </w:r>
      <w:r w:rsidR="00414AF8" w:rsidRPr="002843F4">
        <w:t xml:space="preserve"> </w:t>
      </w:r>
      <w:r w:rsidRPr="002843F4">
        <w:t xml:space="preserve">distribution of layers among </w:t>
      </w:r>
      <w:r w:rsidR="00CF4939">
        <w:t>both</w:t>
      </w:r>
      <w:r w:rsidRPr="002843F4">
        <w:t xml:space="preserve"> the </w:t>
      </w:r>
      <w:r w:rsidRPr="002843F4">
        <w:rPr>
          <w:bCs/>
        </w:rPr>
        <w:t>antenna</w:t>
      </w:r>
      <w:r w:rsidRPr="002843F4">
        <w:t xml:space="preserve"> groups for all </w:t>
      </w:r>
      <m:oMath>
        <m:r>
          <w:rPr>
            <w:rFonts w:ascii="Cambria Math" w:hAnsi="Cambria Math"/>
            <w:lang w:val="x-none"/>
          </w:rPr>
          <m:t>r</m:t>
        </m:r>
      </m:oMath>
      <w:r w:rsidRPr="002843F4">
        <w:t>, when possible:</w:t>
      </w:r>
    </w:p>
    <w:p w14:paraId="553CFAD4" w14:textId="5EA51F9B"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1F6F708F" w14:textId="6513265E"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rPr>
          <w:i/>
          <w:lang w:val="x-none"/>
        </w:rPr>
        <w:t xml:space="preserve"> </w:t>
      </w:r>
      <m:oMath>
        <m:r>
          <w:rPr>
            <w:rFonts w:ascii="Cambria Math" w:hAnsi="Cambria Math"/>
            <w:lang w:val="x-none"/>
          </w:rPr>
          <m:t>r&gt;1</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70FCD9DE" w14:textId="57C0B115" w:rsidR="001C6F81" w:rsidRPr="00E06E61" w:rsidRDefault="007B6B97"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sidR="00E06E61">
        <w:rPr>
          <w:bCs/>
        </w:rPr>
        <w:t>balanced</w:t>
      </w:r>
      <w:r>
        <w:rPr>
          <w:bCs/>
        </w:rPr>
        <w:t xml:space="preserve">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_Ref131508352 \h </w:instrText>
      </w:r>
      <w:r>
        <w:rPr>
          <w:bCs/>
        </w:rPr>
      </w:r>
      <w:r>
        <w:rPr>
          <w:bCs/>
        </w:rPr>
        <w:fldChar w:fldCharType="separate"/>
      </w:r>
      <w:r w:rsidR="00AD4E5B">
        <w:t xml:space="preserve">Table </w:t>
      </w:r>
      <w:r w:rsidR="00AD4E5B">
        <w:rPr>
          <w:noProof/>
        </w:rPr>
        <w:t>3</w:t>
      </w:r>
      <w:r>
        <w:rPr>
          <w:bCs/>
        </w:rPr>
        <w:fldChar w:fldCharType="end"/>
      </w:r>
      <w:r>
        <w:rPr>
          <w:bCs/>
        </w:rPr>
        <w:t>.</w:t>
      </w:r>
    </w:p>
    <w:p w14:paraId="281D265C" w14:textId="1EFFFF5B" w:rsidR="00906C67" w:rsidRDefault="00906C67" w:rsidP="00906C67">
      <w:pPr>
        <w:pStyle w:val="Caption"/>
        <w:keepNext/>
      </w:pPr>
      <w:bookmarkStart w:id="17" w:name="_Ref131508352"/>
      <w:r>
        <w:t xml:space="preserve">Table </w:t>
      </w:r>
      <w:r>
        <w:fldChar w:fldCharType="begin"/>
      </w:r>
      <w:r>
        <w:instrText xml:space="preserve"> SEQ Table \* ARABIC </w:instrText>
      </w:r>
      <w:r>
        <w:fldChar w:fldCharType="separate"/>
      </w:r>
      <w:r w:rsidR="00492356">
        <w:rPr>
          <w:noProof/>
        </w:rPr>
        <w:t>3</w:t>
      </w:r>
      <w:r>
        <w:fldChar w:fldCharType="end"/>
      </w:r>
      <w:bookmarkEnd w:id="17"/>
      <w:r>
        <w:tab/>
        <w:t>Layer distribution for balanced PC precoders over the antenna groups for</w:t>
      </w:r>
      <m:oMath>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1C6F81" w:rsidRPr="00EC2A32" w14:paraId="1FAE7F60" w14:textId="77777777" w:rsidTr="00EA3E86">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A5A342" w14:textId="1C94616D" w:rsidR="001C6F81"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74EE5F"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E992B8" w14:textId="77777777" w:rsidR="001C6F81" w:rsidRPr="00EC2A32" w:rsidRDefault="001C6F81"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1C6F81" w:rsidRPr="00EC2A32" w14:paraId="45C5335F"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595A40"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2E7EA97" w14:textId="6C6537DA"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w:t>
            </w:r>
            <w:r w:rsidR="00B81B94">
              <w:rPr>
                <w:rFonts w:eastAsia="Batang" w:cs="Arial"/>
                <w:szCs w:val="20"/>
                <w:lang w:val="en-GB"/>
              </w:rPr>
              <w:t>0</w:t>
            </w:r>
            <w:r>
              <w:rPr>
                <w:rFonts w:eastAsia="Batang" w:cs="Arial"/>
                <w:szCs w:val="20"/>
                <w:lang w:val="en-GB"/>
              </w:rPr>
              <w:t>,</w:t>
            </w:r>
            <w:r w:rsidR="00B81B94">
              <w:rPr>
                <w:rFonts w:eastAsia="Batang" w:cs="Arial"/>
                <w:szCs w:val="20"/>
                <w:lang w:val="en-GB"/>
              </w:rPr>
              <w:t>1</w:t>
            </w:r>
            <w:r>
              <w:rPr>
                <w:rFonts w:eastAsia="Batang" w:cs="Arial"/>
                <w:szCs w:val="20"/>
                <w:lang w:val="en-GB"/>
              </w:rPr>
              <w:t>), (</w:t>
            </w:r>
            <w:r w:rsidR="00B81B94">
              <w:rPr>
                <w:rFonts w:eastAsia="Batang" w:cs="Arial"/>
                <w:szCs w:val="20"/>
                <w:lang w:val="en-GB"/>
              </w:rPr>
              <w:t>1</w:t>
            </w:r>
            <w:r>
              <w:rPr>
                <w:rFonts w:eastAsia="Batang" w:cs="Arial"/>
                <w:szCs w:val="20"/>
                <w:lang w:val="en-GB"/>
              </w:rPr>
              <w:t>,</w:t>
            </w:r>
            <w:r w:rsidR="00B81B94">
              <w:rPr>
                <w:rFonts w:eastAsia="Batang" w:cs="Arial"/>
                <w:szCs w:val="20"/>
                <w:lang w:val="en-GB"/>
              </w:rPr>
              <w:t>0</w:t>
            </w:r>
            <w:r>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61F9C8A"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r>
      <w:tr w:rsidR="001C6F81" w:rsidRPr="00EC2A32" w14:paraId="28945DA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23D74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A066A5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7329E072"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1C6F81" w:rsidRPr="00EC2A32" w14:paraId="13847A6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E1597"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36EF628"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62E21" w14:textId="36E945F6"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1C6F81" w:rsidRPr="00EC2A32" w14:paraId="64B26CC4"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EBF688" w14:textId="77777777"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75DA6A9"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2ECF6069" w14:textId="66B7CF29"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p>
        </w:tc>
      </w:tr>
      <w:tr w:rsidR="001C6F81" w:rsidRPr="00EC2A32" w14:paraId="51B78B0C"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03862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3D5B2F"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DFE095" w14:textId="10436FD0"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1C6F81" w:rsidRPr="00EC2A32" w14:paraId="29CD2EDA" w14:textId="77777777" w:rsidTr="00EA3E86">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5E19D0"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10FADA" w14:textId="77777777" w:rsidR="001C6F81" w:rsidRPr="00EC2A32" w:rsidRDefault="001C6F81"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748988" w14:textId="5E75DEDA" w:rsidR="001C6F81" w:rsidRPr="00EC2A32" w:rsidRDefault="001C6F81"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1C6F81" w:rsidRPr="00EC2A32" w14:paraId="694272D9" w14:textId="77777777" w:rsidTr="00EA3E86">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F8B3231" w14:textId="77777777" w:rsidR="001C6F81" w:rsidRPr="00EC2A32" w:rsidRDefault="001C6F81"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A116933"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8FDBCD7" w14:textId="1CBFFAD9" w:rsidR="001C6F81" w:rsidRPr="00EC2A32" w:rsidRDefault="001C6F81"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1C6F81" w:rsidRPr="00EC2A32" w14:paraId="63DA174A" w14:textId="77777777" w:rsidTr="00EA3E86">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53CDA81"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A976160" w14:textId="77777777" w:rsidR="001C6F81" w:rsidRPr="00EC2A32" w:rsidRDefault="001C6F81"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C7F89E7" w14:textId="77777777" w:rsidR="001C6F81" w:rsidRPr="00EC2A32" w:rsidRDefault="001C6F81" w:rsidP="00616544">
            <w:pPr>
              <w:spacing w:after="0" w:line="240" w:lineRule="auto"/>
              <w:contextualSpacing/>
              <w:rPr>
                <w:rFonts w:eastAsia="Batang" w:cs="Arial"/>
                <w:szCs w:val="20"/>
                <w:lang w:val="en-GB"/>
              </w:rPr>
            </w:pPr>
            <w:r>
              <w:rPr>
                <w:rFonts w:eastAsia="Batang" w:cs="Arial"/>
                <w:szCs w:val="20"/>
                <w:lang w:val="en-GB"/>
              </w:rPr>
              <w:t>(4,4)</w:t>
            </w:r>
          </w:p>
        </w:tc>
      </w:tr>
    </w:tbl>
    <w:p w14:paraId="20E9C7E0" w14:textId="77777777" w:rsidR="001C6F81" w:rsidRPr="002843F4" w:rsidRDefault="001C6F81" w:rsidP="001C6F81">
      <w:pPr>
        <w:pStyle w:val="BodyText"/>
        <w:rPr>
          <w:bCs/>
        </w:rPr>
      </w:pPr>
    </w:p>
    <w:p w14:paraId="113DD3C0" w14:textId="23ECA02D" w:rsidR="002843F4" w:rsidRPr="002843F4" w:rsidRDefault="002843F4" w:rsidP="002843F4">
      <w:pPr>
        <w:pStyle w:val="BodyText"/>
        <w:numPr>
          <w:ilvl w:val="0"/>
          <w:numId w:val="43"/>
        </w:numPr>
        <w:rPr>
          <w:bCs/>
        </w:rPr>
      </w:pPr>
      <w:r w:rsidRPr="002843F4">
        <w:rPr>
          <w:bCs/>
        </w:rPr>
        <w:t xml:space="preserve">Group-selection + Balanced PC precoders: With this subset restriction, the idea is to </w:t>
      </w:r>
      <w:r w:rsidR="00F82C0A">
        <w:rPr>
          <w:bCs/>
        </w:rPr>
        <w:t xml:space="preserve">include in the CB only </w:t>
      </w:r>
      <w:r w:rsidR="0012510E">
        <w:rPr>
          <w:bCs/>
        </w:rPr>
        <w:t xml:space="preserve">PC </w:t>
      </w:r>
      <w:r w:rsidRPr="002843F4">
        <w:rPr>
          <w:bCs/>
        </w:rPr>
        <w:t xml:space="preserve">precoders which can result in </w:t>
      </w:r>
      <w:r w:rsidR="00CF4939">
        <w:rPr>
          <w:bCs/>
        </w:rPr>
        <w:t>one active</w:t>
      </w:r>
      <w:r w:rsidRPr="002843F4">
        <w:rPr>
          <w:bCs/>
        </w:rPr>
        <w:t xml:space="preserve"> antenna group</w:t>
      </w:r>
      <w:r w:rsidR="00CF4939">
        <w:rPr>
          <w:bCs/>
        </w:rPr>
        <w:t xml:space="preserve"> </w:t>
      </w:r>
      <w:r w:rsidRPr="002843F4">
        <w:rPr>
          <w:bCs/>
        </w:rPr>
        <w:t>along</w:t>
      </w:r>
      <w:r w:rsidR="00A32647">
        <w:rPr>
          <w:bCs/>
        </w:rPr>
        <w:t xml:space="preserve"> </w:t>
      </w:r>
      <w:r w:rsidR="0091008E">
        <w:rPr>
          <w:bCs/>
        </w:rPr>
        <w:t xml:space="preserve">with </w:t>
      </w:r>
      <w:r w:rsidRPr="002843F4">
        <w:rPr>
          <w:bCs/>
        </w:rPr>
        <w:t xml:space="preserve">a </w:t>
      </w:r>
      <w:r w:rsidR="00A32647">
        <w:t>nearly equal</w:t>
      </w:r>
      <w:r w:rsidR="00A32647" w:rsidRPr="002843F4">
        <w:t xml:space="preserve"> </w:t>
      </w:r>
      <w:r w:rsidRPr="002843F4">
        <w:rPr>
          <w:bCs/>
        </w:rPr>
        <w:t>distribution of layer</w:t>
      </w:r>
      <w:r w:rsidR="0083559A">
        <w:rPr>
          <w:bCs/>
        </w:rPr>
        <w:t>s</w:t>
      </w:r>
      <w:r w:rsidRPr="002843F4">
        <w:rPr>
          <w:bCs/>
        </w:rPr>
        <w:t xml:space="preserve"> among </w:t>
      </w:r>
      <w:r w:rsidR="00CF4939">
        <w:rPr>
          <w:bCs/>
        </w:rPr>
        <w:t>both</w:t>
      </w:r>
      <w:r w:rsidRPr="002843F4">
        <w:rPr>
          <w:bCs/>
        </w:rPr>
        <w:t xml:space="preserve"> the antenna groups for </w:t>
      </w:r>
      <m:oMath>
        <m:r>
          <w:rPr>
            <w:rFonts w:ascii="Cambria Math" w:hAnsi="Cambria Math"/>
            <w:lang w:val="x-none"/>
          </w:rPr>
          <m:t>r≤4</m:t>
        </m:r>
      </m:oMath>
      <w:r w:rsidRPr="002843F4">
        <w:t xml:space="preserve">, while maintaining a </w:t>
      </w:r>
      <w:r w:rsidR="00A32647">
        <w:t>nearly equal</w:t>
      </w:r>
      <w:r w:rsidR="00A32647" w:rsidRPr="002843F4">
        <w:t xml:space="preserve"> </w:t>
      </w:r>
      <w:r w:rsidRPr="002843F4">
        <w:t xml:space="preserve">distribution of layers among </w:t>
      </w:r>
      <w:r w:rsidR="00CF5018">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0BF13044" w14:textId="478D5BCC"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r>
          <w:rPr>
            <w:rFonts w:ascii="Cambria Math" w:hAnsi="Cambria Math"/>
          </w:rPr>
          <m:t>;</m:t>
        </m:r>
      </m:oMath>
    </w:p>
    <w:p w14:paraId="3ED54711" w14:textId="397A4D53"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00992FFB">
        <w:t>,</w:t>
      </w:r>
      <w:r w:rsidRPr="002843F4">
        <w:rPr>
          <w:rFonts w:hint="eastAsia"/>
          <w:lang w:val="x-none"/>
        </w:rPr>
        <w:t xml:space="preserve">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zh-CN"/>
          </w:rPr>
          <m:t xml:space="preserve">, </m:t>
        </m:r>
      </m:oMath>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t>;</w:t>
      </w:r>
    </w:p>
    <w:p w14:paraId="17143105" w14:textId="52CA4C50" w:rsidR="002843F4" w:rsidRPr="002843F4" w:rsidRDefault="002843F4" w:rsidP="002843F4">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6EB29B2C" w14:textId="5EAB33A2" w:rsidR="00B6668A" w:rsidRPr="00B6668A" w:rsidRDefault="00E06E61" w:rsidP="00E06E61">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 xml:space="preserve">group-selection </w:t>
      </w:r>
      <w:r w:rsidR="005C411C">
        <w:rPr>
          <w:bCs/>
        </w:rPr>
        <w:t xml:space="preserve">+ balanced </w:t>
      </w:r>
      <w:r w:rsidRPr="00432687">
        <w:rPr>
          <w:bCs/>
        </w:rPr>
        <w:t>PC precoders</w:t>
      </w:r>
      <w:r>
        <w:rPr>
          <w:bCs/>
        </w:rPr>
        <w:t xml:space="preserve"> with the above design is</w:t>
      </w:r>
      <w:r w:rsidRPr="00432687">
        <w:rPr>
          <w:bCs/>
        </w:rPr>
        <w:t xml:space="preserve"> summarized in</w:t>
      </w:r>
      <w:r>
        <w:rPr>
          <w:bCs/>
        </w:rPr>
        <w:t xml:space="preserve"> </w:t>
      </w:r>
      <w:r>
        <w:rPr>
          <w:bCs/>
        </w:rPr>
        <w:fldChar w:fldCharType="begin"/>
      </w:r>
      <w:r>
        <w:rPr>
          <w:bCs/>
        </w:rPr>
        <w:instrText xml:space="preserve"> REF _Ref131508397 \h </w:instrText>
      </w:r>
      <w:r>
        <w:rPr>
          <w:bCs/>
        </w:rPr>
      </w:r>
      <w:r>
        <w:rPr>
          <w:bCs/>
        </w:rPr>
        <w:fldChar w:fldCharType="separate"/>
      </w:r>
      <w:r w:rsidR="00AD4E5B">
        <w:t xml:space="preserve">Table </w:t>
      </w:r>
      <w:r w:rsidR="00AD4E5B">
        <w:rPr>
          <w:noProof/>
        </w:rPr>
        <w:t>4</w:t>
      </w:r>
      <w:r>
        <w:rPr>
          <w:bCs/>
        </w:rPr>
        <w:fldChar w:fldCharType="end"/>
      </w:r>
      <w:r>
        <w:rPr>
          <w:bCs/>
        </w:rPr>
        <w:t>.</w:t>
      </w:r>
    </w:p>
    <w:p w14:paraId="5197F5BC" w14:textId="2B1F5743" w:rsidR="00B064FD" w:rsidRDefault="00B064FD" w:rsidP="00B064FD">
      <w:pPr>
        <w:pStyle w:val="Caption"/>
        <w:keepNext/>
      </w:pPr>
      <w:bookmarkStart w:id="18" w:name="_Ref131508397"/>
      <w:r>
        <w:t xml:space="preserve">Table </w:t>
      </w:r>
      <w:r>
        <w:fldChar w:fldCharType="begin"/>
      </w:r>
      <w:r>
        <w:instrText xml:space="preserve"> SEQ Table \* ARABIC </w:instrText>
      </w:r>
      <w:r>
        <w:fldChar w:fldCharType="separate"/>
      </w:r>
      <w:r w:rsidR="00492356">
        <w:rPr>
          <w:noProof/>
        </w:rPr>
        <w:t>4</w:t>
      </w:r>
      <w:r>
        <w:fldChar w:fldCharType="end"/>
      </w:r>
      <w:bookmarkEnd w:id="18"/>
      <w:r>
        <w:tab/>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B6668A" w:rsidRPr="00EC2A32" w14:paraId="6D86BCF8"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6FF636" w14:textId="036A5BCE" w:rsidR="00B6668A"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2454B30"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2348C" w14:textId="77777777" w:rsidR="00B6668A" w:rsidRPr="00EC2A32" w:rsidRDefault="00B6668A"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B6668A" w:rsidRPr="00EC2A32" w14:paraId="5F977BC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0C5553"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5324C43" w14:textId="736D47F4"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w:t>
            </w:r>
            <w:r w:rsidR="00E86E00">
              <w:rPr>
                <w:rFonts w:eastAsia="Batang" w:cs="Arial"/>
                <w:szCs w:val="20"/>
                <w:lang w:val="en-GB"/>
              </w:rPr>
              <w:t>0,1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5A46A8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469ADFA1"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739C97"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B21E6" w14:textId="6ED5E6F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r w:rsidR="00E86E00">
              <w:rPr>
                <w:rFonts w:eastAsia="Batang" w:cs="Arial"/>
                <w:szCs w:val="20"/>
                <w:lang w:val="en-GB"/>
              </w:rPr>
              <w:t>2</w:t>
            </w:r>
            <w:r w:rsidRPr="00EC2A32">
              <w:rPr>
                <w:rFonts w:eastAsia="Batang" w:cs="Arial"/>
                <w:szCs w:val="20"/>
                <w:lang w:val="en-GB"/>
              </w:rPr>
              <w:t>), (</w:t>
            </w:r>
            <w:r w:rsidR="00E86E00">
              <w:rPr>
                <w:rFonts w:eastAsia="Batang" w:cs="Arial"/>
                <w:szCs w:val="20"/>
                <w:lang w:val="en-GB"/>
              </w:rPr>
              <w:t>2</w:t>
            </w:r>
            <w:r w:rsidRPr="00EC2A32">
              <w:rPr>
                <w:rFonts w:eastAsia="Batang" w:cs="Arial"/>
                <w:szCs w:val="20"/>
                <w:lang w:val="en-GB"/>
              </w:rPr>
              <w:t>,</w:t>
            </w:r>
            <w:r w:rsidR="00E86E00">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6C60549C"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r>
      <w:tr w:rsidR="00B6668A" w:rsidRPr="00EC2A32" w14:paraId="5630B5F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2002D"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D8C47"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60B2FAC"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B6668A" w:rsidRPr="00EC2A32" w14:paraId="5A1A8C7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C0E44D"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031A36" w14:textId="27A1F2EF" w:rsidR="00B6668A" w:rsidRPr="00EC2A32" w:rsidRDefault="00B6668A"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3</w:t>
            </w:r>
            <w:r w:rsidRPr="00EC2A32">
              <w:rPr>
                <w:rFonts w:eastAsia="Batang" w:cs="Arial"/>
                <w:color w:val="000000"/>
                <w:szCs w:val="20"/>
                <w:lang w:val="en-GB"/>
              </w:rPr>
              <w:t>), (</w:t>
            </w:r>
            <w:r w:rsidR="00E86E00">
              <w:rPr>
                <w:rFonts w:eastAsia="Batang" w:cs="Arial"/>
                <w:color w:val="000000"/>
                <w:szCs w:val="20"/>
                <w:lang w:val="en-GB"/>
              </w:rPr>
              <w:t>3</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6118B52"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r>
      <w:tr w:rsidR="00B6668A" w:rsidRPr="00EC2A32" w14:paraId="7A28D5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8AF271"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883AAA6"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3674BA" w14:textId="2BDD4D8A"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r w:rsidR="00745795">
              <w:rPr>
                <w:rFonts w:eastAsia="Batang" w:cs="Arial"/>
                <w:color w:val="000000"/>
                <w:szCs w:val="20"/>
                <w:lang w:val="en-GB"/>
              </w:rPr>
              <w:t>2</w:t>
            </w:r>
            <w:r w:rsidRPr="00EC2A32">
              <w:rPr>
                <w:rFonts w:eastAsia="Batang" w:cs="Arial"/>
                <w:color w:val="000000"/>
                <w:szCs w:val="20"/>
                <w:lang w:val="en-GB"/>
              </w:rPr>
              <w:t>), (</w:t>
            </w:r>
            <w:r w:rsidR="00745795">
              <w:rPr>
                <w:rFonts w:eastAsia="Batang" w:cs="Arial"/>
                <w:color w:val="000000"/>
                <w:szCs w:val="20"/>
                <w:lang w:val="en-GB"/>
              </w:rPr>
              <w:t>2</w:t>
            </w:r>
            <w:r w:rsidRPr="00EC2A32">
              <w:rPr>
                <w:rFonts w:eastAsia="Batang" w:cs="Arial"/>
                <w:color w:val="000000"/>
                <w:szCs w:val="20"/>
                <w:lang w:val="en-GB"/>
              </w:rPr>
              <w:t>,</w:t>
            </w:r>
            <w:r w:rsidR="00745795">
              <w:rPr>
                <w:rFonts w:eastAsia="Batang" w:cs="Arial"/>
                <w:color w:val="000000"/>
                <w:szCs w:val="20"/>
                <w:lang w:val="en-GB"/>
              </w:rPr>
              <w:t>1</w:t>
            </w:r>
            <w:r w:rsidRPr="00EC2A32">
              <w:rPr>
                <w:rFonts w:eastAsia="Batang" w:cs="Arial"/>
                <w:color w:val="000000"/>
                <w:szCs w:val="20"/>
                <w:lang w:val="en-GB"/>
              </w:rPr>
              <w:t>)</w:t>
            </w:r>
          </w:p>
        </w:tc>
      </w:tr>
      <w:tr w:rsidR="00B6668A" w:rsidRPr="00EC2A32" w14:paraId="4C1F034D"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A363C1"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68C67" w14:textId="5FCD9828" w:rsidR="00B6668A" w:rsidRPr="00EC2A32" w:rsidRDefault="00B6668A"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r w:rsidR="00E86E00">
              <w:rPr>
                <w:rFonts w:eastAsia="Batang" w:cs="Arial"/>
                <w:color w:val="000000"/>
                <w:szCs w:val="20"/>
                <w:lang w:val="en-GB"/>
              </w:rPr>
              <w:t>4</w:t>
            </w:r>
            <w:r w:rsidRPr="00EC2A32">
              <w:rPr>
                <w:rFonts w:eastAsia="Batang" w:cs="Arial"/>
                <w:color w:val="000000"/>
                <w:szCs w:val="20"/>
                <w:lang w:val="en-GB"/>
              </w:rPr>
              <w:t>), (</w:t>
            </w:r>
            <w:r w:rsidR="00E86E00">
              <w:rPr>
                <w:rFonts w:eastAsia="Batang" w:cs="Arial"/>
                <w:color w:val="000000"/>
                <w:szCs w:val="20"/>
                <w:lang w:val="en-GB"/>
              </w:rPr>
              <w:t>4</w:t>
            </w:r>
            <w:r w:rsidRPr="00EC2A32">
              <w:rPr>
                <w:rFonts w:eastAsia="Batang" w:cs="Arial"/>
                <w:color w:val="000000"/>
                <w:szCs w:val="20"/>
                <w:lang w:val="en-GB"/>
              </w:rPr>
              <w:t>,</w:t>
            </w:r>
            <w:r w:rsidR="00E86E00">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5B5021E"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x-none"/>
              </w:rPr>
            </w:pPr>
          </w:p>
        </w:tc>
      </w:tr>
      <w:tr w:rsidR="00B6668A" w:rsidRPr="00EC2A32" w14:paraId="5EEF582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CE88F9" w14:textId="77777777"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6996CA"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FCAB786" w14:textId="12FA3426"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sidR="005D7372">
              <w:rPr>
                <w:rFonts w:eastAsia="Batang" w:cs="Arial"/>
                <w:color w:val="000000"/>
                <w:szCs w:val="20"/>
                <w:lang w:val="en-GB"/>
              </w:rPr>
              <w:t>)</w:t>
            </w:r>
          </w:p>
        </w:tc>
      </w:tr>
      <w:tr w:rsidR="00B6668A" w:rsidRPr="00EC2A32" w14:paraId="5E9AC9AC"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502F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420A0AB"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C08427" w14:textId="18EE260F"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 (3,2)</w:t>
            </w:r>
          </w:p>
        </w:tc>
      </w:tr>
      <w:tr w:rsidR="00B6668A" w:rsidRPr="00EC2A32" w14:paraId="5D0327EA"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37AEE9"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3E2245" w14:textId="77777777" w:rsidR="00B6668A" w:rsidRPr="00EC2A32" w:rsidRDefault="00B6668A"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B59431" w14:textId="62CBF925" w:rsidR="00B6668A" w:rsidRPr="00EC2A32" w:rsidRDefault="00B6668A"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B6668A" w:rsidRPr="00EC2A32" w14:paraId="0D40F698"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D1F2F9F" w14:textId="77777777" w:rsidR="00B6668A" w:rsidRPr="00EC2A32" w:rsidRDefault="00B6668A"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72CB05"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EE333A5" w14:textId="2BDDEEB9" w:rsidR="00B6668A" w:rsidRPr="00EC2A32" w:rsidRDefault="00B6668A" w:rsidP="00616544">
            <w:pPr>
              <w:spacing w:after="0" w:line="240" w:lineRule="auto"/>
              <w:contextualSpacing/>
              <w:rPr>
                <w:rFonts w:eastAsia="Calibri" w:cs="Arial"/>
                <w:szCs w:val="20"/>
                <w:lang w:val="en-GB"/>
              </w:rPr>
            </w:pP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r w:rsidR="00745795">
              <w:rPr>
                <w:rFonts w:eastAsia="Batang" w:cs="Arial"/>
                <w:szCs w:val="20"/>
                <w:lang w:val="en-GB"/>
              </w:rPr>
              <w:t>4</w:t>
            </w:r>
            <w:r w:rsidRPr="00EC2A32">
              <w:rPr>
                <w:rFonts w:eastAsia="Batang" w:cs="Arial"/>
                <w:szCs w:val="20"/>
                <w:lang w:val="en-GB"/>
              </w:rPr>
              <w:t>), (</w:t>
            </w:r>
            <w:r w:rsidR="00745795">
              <w:rPr>
                <w:rFonts w:eastAsia="Batang" w:cs="Arial"/>
                <w:szCs w:val="20"/>
                <w:lang w:val="en-GB"/>
              </w:rPr>
              <w:t>4</w:t>
            </w:r>
            <w:r w:rsidRPr="00EC2A32">
              <w:rPr>
                <w:rFonts w:eastAsia="Batang" w:cs="Arial"/>
                <w:szCs w:val="20"/>
                <w:lang w:val="en-GB"/>
              </w:rPr>
              <w:t>,</w:t>
            </w:r>
            <w:r w:rsidR="00745795">
              <w:rPr>
                <w:rFonts w:eastAsia="Batang" w:cs="Arial"/>
                <w:szCs w:val="20"/>
                <w:lang w:val="en-GB"/>
              </w:rPr>
              <w:t>3</w:t>
            </w:r>
            <w:r w:rsidRPr="00EC2A32">
              <w:rPr>
                <w:rFonts w:eastAsia="Batang" w:cs="Arial"/>
                <w:szCs w:val="20"/>
                <w:lang w:val="en-GB"/>
              </w:rPr>
              <w:t>)</w:t>
            </w:r>
          </w:p>
        </w:tc>
      </w:tr>
      <w:tr w:rsidR="00B6668A" w:rsidRPr="00EC2A32" w14:paraId="1FCB4CC2"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040DACC"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31672B8" w14:textId="77777777" w:rsidR="00B6668A" w:rsidRPr="00EC2A32" w:rsidRDefault="00B6668A"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3BAF92" w14:textId="77777777" w:rsidR="00B6668A" w:rsidRPr="00EC2A32" w:rsidRDefault="00B6668A" w:rsidP="00616544">
            <w:pPr>
              <w:spacing w:after="0" w:line="240" w:lineRule="auto"/>
              <w:contextualSpacing/>
              <w:rPr>
                <w:rFonts w:eastAsia="Batang" w:cs="Arial"/>
                <w:szCs w:val="20"/>
                <w:lang w:val="en-GB"/>
              </w:rPr>
            </w:pPr>
            <w:r>
              <w:rPr>
                <w:rFonts w:eastAsia="Batang" w:cs="Arial"/>
                <w:szCs w:val="20"/>
                <w:lang w:val="en-GB"/>
              </w:rPr>
              <w:t>(4,4)</w:t>
            </w:r>
          </w:p>
        </w:tc>
      </w:tr>
    </w:tbl>
    <w:p w14:paraId="385C1A76" w14:textId="77777777" w:rsidR="00B6668A" w:rsidRPr="002843F4" w:rsidRDefault="00B6668A" w:rsidP="00B6668A">
      <w:pPr>
        <w:pStyle w:val="BodyText"/>
        <w:rPr>
          <w:bCs/>
        </w:rPr>
      </w:pPr>
    </w:p>
    <w:p w14:paraId="7CA9381F" w14:textId="68628F11" w:rsidR="002843F4" w:rsidRPr="002843F4" w:rsidRDefault="002843F4" w:rsidP="002843F4">
      <w:pPr>
        <w:pStyle w:val="BodyText"/>
        <w:numPr>
          <w:ilvl w:val="0"/>
          <w:numId w:val="43"/>
        </w:numPr>
        <w:rPr>
          <w:bCs/>
        </w:rPr>
      </w:pPr>
      <w:r w:rsidRPr="002843F4">
        <w:rPr>
          <w:bCs/>
        </w:rPr>
        <w:t>Group-selection + Balanced PC precoders with pruning: With this subset restriction, the idea is to introduce the following additional pruning to the ‘Group-selection + Balanced</w:t>
      </w:r>
      <w:r w:rsidR="006D70B9">
        <w:rPr>
          <w:bCs/>
        </w:rPr>
        <w:t>’</w:t>
      </w:r>
      <w:r w:rsidRPr="002843F4">
        <w:rPr>
          <w:bCs/>
        </w:rPr>
        <w:t xml:space="preserve"> PC precoders</w:t>
      </w:r>
      <w:r w:rsidRPr="002843F4">
        <w:t>:</w:t>
      </w:r>
    </w:p>
    <w:p w14:paraId="02DAFD05" w14:textId="09F69377" w:rsidR="002843F4" w:rsidRPr="002843F4" w:rsidRDefault="002843F4" w:rsidP="002843F4">
      <w:pPr>
        <w:pStyle w:val="BodyText"/>
        <w:numPr>
          <w:ilvl w:val="0"/>
          <w:numId w:val="44"/>
        </w:numPr>
        <w:rPr>
          <w:bCs/>
        </w:rPr>
      </w:pPr>
      <w:r w:rsidRPr="002843F4">
        <w:rPr>
          <w:bCs/>
        </w:rPr>
        <w:t xml:space="preserve">Since the </w:t>
      </w:r>
      <w:r w:rsidR="00311D37">
        <w:rPr>
          <w:bCs/>
        </w:rPr>
        <w:t xml:space="preserve">UL </w:t>
      </w:r>
      <w:r w:rsidRPr="002843F4">
        <w:rPr>
          <w:bCs/>
        </w:rPr>
        <w:t>Rel-15 4 Tx</w:t>
      </w:r>
      <w:r w:rsidR="002456C3">
        <w:rPr>
          <w:bCs/>
        </w:rPr>
        <w:t xml:space="preserve"> FC</w:t>
      </w:r>
      <w:r w:rsidRPr="002843F4">
        <w:rPr>
          <w:bCs/>
        </w:rPr>
        <w:t xml:space="preserve"> precoders are subset of </w:t>
      </w:r>
      <w:r w:rsidR="00DF2D3A">
        <w:rPr>
          <w:bCs/>
        </w:rPr>
        <w:t xml:space="preserve">the </w:t>
      </w:r>
      <w:r w:rsidRPr="002843F4">
        <w:rPr>
          <w:bCs/>
        </w:rPr>
        <w:t xml:space="preserve">DL Rel-15 Type-I codebooks with </w:t>
      </w:r>
      <m:oMath>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2</m:t>
            </m:r>
          </m:sub>
        </m:sSub>
        <m:r>
          <w:rPr>
            <w:rFonts w:ascii="Cambria Math" w:hAnsi="Cambria Math"/>
          </w:rPr>
          <m:t>)=(2,1)</m:t>
        </m:r>
      </m:oMath>
      <w:r w:rsidRPr="002843F4">
        <w:rPr>
          <w:bCs/>
        </w:rPr>
        <w:t xml:space="preserve"> and</w:t>
      </w:r>
      <w:r w:rsidR="00DF2D3A">
        <w:rPr>
          <w:bCs/>
        </w:rPr>
        <w:t xml:space="preserve"> </w:t>
      </w:r>
      <m:oMath>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r>
          <w:rPr>
            <w:rFonts w:ascii="Cambria Math" w:hAnsi="Cambria Math"/>
          </w:rPr>
          <m:t>)=(2,1)</m:t>
        </m:r>
      </m:oMath>
      <w:r w:rsidR="00DF2D3A">
        <w:rPr>
          <w:bCs/>
        </w:rPr>
        <w:t xml:space="preserve"> </w:t>
      </w:r>
      <w:r w:rsidRPr="002843F4">
        <w:rPr>
          <w:bCs/>
        </w:rPr>
        <w:t xml:space="preserve">(among other restrictions </w:t>
      </w:r>
      <w:r w:rsidR="00DD3D67">
        <w:rPr>
          <w:bCs/>
        </w:rPr>
        <w:fldChar w:fldCharType="begin"/>
      </w:r>
      <w:r w:rsidR="00DD3D67">
        <w:rPr>
          <w:bCs/>
        </w:rPr>
        <w:instrText xml:space="preserve"> REF _Ref127540547 \n \h </w:instrText>
      </w:r>
      <w:r w:rsidR="00DD3D67">
        <w:rPr>
          <w:bCs/>
        </w:rPr>
      </w:r>
      <w:r w:rsidR="00DD3D67">
        <w:rPr>
          <w:bCs/>
        </w:rPr>
        <w:fldChar w:fldCharType="separate"/>
      </w:r>
      <w:r w:rsidR="00AD4E5B">
        <w:rPr>
          <w:bCs/>
        </w:rPr>
        <w:t>[6]</w:t>
      </w:r>
      <w:r w:rsidR="00DD3D67">
        <w:rPr>
          <w:bCs/>
        </w:rPr>
        <w:fldChar w:fldCharType="end"/>
      </w:r>
      <w:r w:rsidRPr="002843F4">
        <w:rPr>
          <w:bCs/>
        </w:rPr>
        <w:t>), the number of candidates for</w:t>
      </w:r>
      <w:r w:rsidR="00DF2D3A">
        <w:rPr>
          <w:bCs/>
        </w:rPr>
        <w:t xml:space="preserve"> the</w:t>
      </w:r>
      <w:r w:rsidRPr="002843F4">
        <w:rPr>
          <w:bCs/>
        </w:rPr>
        <w:t xml:space="preserve"> PC precoders can be reduced significantly by restricting the </w:t>
      </w:r>
      <w:r w:rsidR="00311D37">
        <w:rPr>
          <w:bCs/>
        </w:rPr>
        <w:t xml:space="preserve">UL </w:t>
      </w:r>
      <w:r w:rsidRPr="002843F4">
        <w:rPr>
          <w:bCs/>
        </w:rPr>
        <w:t xml:space="preserve">Rel-15 4 Tx </w:t>
      </w:r>
      <w:r w:rsidR="00EA174F">
        <w:rPr>
          <w:bCs/>
        </w:rPr>
        <w:t xml:space="preserve">FC </w:t>
      </w:r>
      <w:r w:rsidRPr="002843F4">
        <w:rPr>
          <w:bCs/>
        </w:rPr>
        <w:t xml:space="preserve">precoders obtained from </w:t>
      </w:r>
      <w:r w:rsidR="00311D37">
        <w:rPr>
          <w:bCs/>
        </w:rPr>
        <w:t xml:space="preserve">the </w:t>
      </w:r>
      <w:r w:rsidRPr="002843F4">
        <w:rPr>
          <w:bCs/>
        </w:rPr>
        <w:t>DL Rel-15 Type-I codebooks with</w:t>
      </w:r>
      <w:r w:rsidR="00737C28">
        <w:rPr>
          <w:bCs/>
        </w:rPr>
        <w:t xml:space="preserve"> </w:t>
      </w:r>
      <m:oMath>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=1</m:t>
        </m:r>
      </m:oMath>
      <w:r w:rsidR="00737C28">
        <w:rPr>
          <w:bCs/>
        </w:rPr>
        <w:t xml:space="preserve"> </w:t>
      </w:r>
      <w:r w:rsidRPr="002843F4">
        <w:rPr>
          <w:bCs/>
        </w:rPr>
        <w:t xml:space="preserve">(with the other legacy restrictions </w:t>
      </w:r>
      <w:r w:rsidR="00311D37">
        <w:rPr>
          <w:bCs/>
        </w:rPr>
        <w:t xml:space="preserve">on the </w:t>
      </w:r>
      <w:r w:rsidRPr="002843F4">
        <w:rPr>
          <w:bCs/>
        </w:rPr>
        <w:t>DL Rel-15 Type-I codebooks).</w:t>
      </w:r>
    </w:p>
    <w:p w14:paraId="3795FCB7" w14:textId="1C422DF0" w:rsidR="007E75CD" w:rsidRPr="00317A43" w:rsidRDefault="00256518" w:rsidP="00185849">
      <w:pPr>
        <w:pStyle w:val="BodyText"/>
        <w:numPr>
          <w:ilvl w:val="0"/>
          <w:numId w:val="44"/>
        </w:numPr>
        <w:rPr>
          <w:bCs/>
        </w:rPr>
      </w:pPr>
      <w:r>
        <w:t>I</w:t>
      </w:r>
      <w:r w:rsidR="002843F4" w:rsidRPr="002843F4">
        <w:rPr>
          <w:lang w:val="x-none"/>
        </w:rPr>
        <w:t>n RAN1 #110bis-e, it was agreed that for</w:t>
      </w:r>
      <w:r w:rsidR="00BB5123">
        <w:t xml:space="preserve"> the</w:t>
      </w:r>
      <w:r w:rsidR="002843F4" w:rsidRPr="002843F4">
        <w:rPr>
          <w:lang w:val="x-none"/>
        </w:rPr>
        <w:t xml:space="preserve"> uplink transmission </w:t>
      </w:r>
      <w:r w:rsidR="002843F4" w:rsidRPr="002843F4">
        <w:t>to</w:t>
      </w:r>
      <w:r w:rsidR="002843F4" w:rsidRPr="002843F4">
        <w:rPr>
          <w:lang w:val="x-none"/>
        </w:rPr>
        <w:t xml:space="preserve"> </w:t>
      </w:r>
      <w:r w:rsidR="002843F4" w:rsidRPr="002843F4">
        <w:t>use</w:t>
      </w:r>
      <w:r w:rsidR="002843F4" w:rsidRPr="002843F4">
        <w:rPr>
          <w:lang w:val="x-none"/>
        </w:rPr>
        <w:t xml:space="preserve"> </w:t>
      </w:r>
      <w:r w:rsidR="002843F4" w:rsidRPr="002843F4">
        <w:t>two codewords f</w:t>
      </w:r>
      <w:r w:rsidR="002843F4" w:rsidRPr="002843F4">
        <w:rPr>
          <w:rFonts w:hint="eastAsia"/>
        </w:rPr>
        <w:t xml:space="preserve">or </w:t>
      </w:r>
      <m:oMath>
        <m:r>
          <w:rPr>
            <w:rFonts w:ascii="Cambria Math" w:hAnsi="Cambria Math"/>
            <w:lang w:val="x-none"/>
          </w:rPr>
          <m:t xml:space="preserve">r&gt;4 </m:t>
        </m:r>
      </m:oMath>
      <w:r w:rsidR="002843F4" w:rsidRPr="002843F4">
        <w:t xml:space="preserve">with </w:t>
      </w:r>
      <w:r w:rsidR="002843F4" w:rsidRPr="002843F4">
        <w:rPr>
          <w:lang w:val="x-none"/>
        </w:rPr>
        <w:t>the DL Rel-15 codeword</w:t>
      </w:r>
      <w:r w:rsidR="004F0DD6">
        <w:t>-</w:t>
      </w:r>
      <w:r w:rsidR="002843F4" w:rsidRPr="002843F4">
        <w:rPr>
          <w:lang w:val="x-none"/>
        </w:rPr>
        <w:t>to</w:t>
      </w:r>
      <w:r w:rsidR="004F0DD6">
        <w:t>-</w:t>
      </w:r>
      <w:r w:rsidR="002843F4" w:rsidRPr="002843F4">
        <w:rPr>
          <w:lang w:val="x-none"/>
        </w:rPr>
        <w:t>layer mapping pattern</w:t>
      </w:r>
      <w:r w:rsidR="002843F4" w:rsidRPr="002843F4">
        <w:t xml:space="preserve">. Accordingly, to match the </w:t>
      </w:r>
      <w:r w:rsidR="002843F4" w:rsidRPr="002843F4">
        <w:rPr>
          <w:lang w:val="x-none"/>
        </w:rPr>
        <w:t>DL Rel-15 codeword to layer mapping pattern</w:t>
      </w:r>
      <w:r w:rsidR="002843F4" w:rsidRPr="002843F4">
        <w:t>, f</w:t>
      </w:r>
      <w:r w:rsidR="002843F4" w:rsidRPr="002843F4">
        <w:rPr>
          <w:rFonts w:hint="eastAsia"/>
        </w:rPr>
        <w:t xml:space="preserve">or </w:t>
      </w:r>
      <m:oMath>
        <m:r>
          <w:rPr>
            <w:rFonts w:ascii="Cambria Math" w:hAnsi="Cambria Math"/>
            <w:lang w:val="x-none"/>
          </w:rPr>
          <m:t>r&gt;4</m:t>
        </m:r>
      </m:oMath>
      <w:r w:rsidR="002843F4" w:rsidRPr="002843F4">
        <w:rPr>
          <w:rFonts w:hint="eastAsia"/>
        </w:rPr>
        <w:t>,</w:t>
      </w:r>
      <w:r w:rsidR="002843F4" w:rsidRPr="002843F4">
        <w:t xml:space="preserve"> the codebook can be restricted to </w:t>
      </w:r>
      <w:r w:rsidR="002843F4"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002843F4" w:rsidRPr="002843F4">
        <w:rPr>
          <w:i/>
        </w:rPr>
        <w:t xml:space="preserve">, </w:t>
      </w:r>
      <w:r w:rsidR="002843F4" w:rsidRPr="002843F4">
        <w:rPr>
          <w:iCs/>
        </w:rPr>
        <w:t xml:space="preserve">such that </w:t>
      </w:r>
      <m:oMath>
        <m:r>
          <w:rPr>
            <w:rFonts w:ascii="Cambria Math" w:hAnsi="Cambria Math"/>
          </w:rPr>
          <m:t>l=</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oMath>
      <w:r w:rsidR="002843F4" w:rsidRPr="002843F4">
        <w:rPr>
          <w:iCs/>
        </w:rPr>
        <w:t xml:space="preserve"> This would map </w:t>
      </w:r>
      <w:r w:rsidR="003414D9">
        <w:rPr>
          <w:iCs/>
        </w:rPr>
        <w:t>each</w:t>
      </w:r>
      <w:r w:rsidR="002843F4" w:rsidRPr="002843F4">
        <w:rPr>
          <w:iCs/>
        </w:rPr>
        <w:t xml:space="preserve"> codeword to </w:t>
      </w:r>
      <w:r w:rsidR="003414D9">
        <w:rPr>
          <w:iCs/>
        </w:rPr>
        <w:t>a distinct</w:t>
      </w:r>
      <w:r w:rsidR="002843F4" w:rsidRPr="002843F4">
        <w:rPr>
          <w:iCs/>
        </w:rPr>
        <w:t xml:space="preserve"> </w:t>
      </w:r>
      <w:r w:rsidR="00352C16">
        <w:rPr>
          <w:iCs/>
        </w:rPr>
        <w:t>antenna group</w:t>
      </w:r>
      <w:r w:rsidR="002843F4" w:rsidRPr="002843F4">
        <w:rPr>
          <w:iCs/>
        </w:rPr>
        <w:t xml:space="preserve"> such that the layers transmitted from each antenna group comes from only one codeword.</w:t>
      </w:r>
    </w:p>
    <w:p w14:paraId="5D7CFC58" w14:textId="22D26D79" w:rsidR="005C411C" w:rsidRPr="005D7372" w:rsidRDefault="005C411C" w:rsidP="005C411C">
      <w:pPr>
        <w:pStyle w:val="BodyText"/>
        <w:ind w:left="567"/>
        <w:rPr>
          <w:bCs/>
        </w:rPr>
      </w:pPr>
      <w:r>
        <w:t>Accordingly, t</w:t>
      </w:r>
      <w:r>
        <w:rPr>
          <w:bCs/>
        </w:rPr>
        <w:t>he</w:t>
      </w:r>
      <w:r w:rsidRPr="00432687">
        <w:rPr>
          <w:bCs/>
        </w:rPr>
        <w:t xml:space="preserve"> layer distribution among the antenna groups for </w:t>
      </w:r>
      <w:r>
        <w:rPr>
          <w:bCs/>
        </w:rPr>
        <w:t>the</w:t>
      </w:r>
      <w:r w:rsidRPr="00432687">
        <w:rPr>
          <w:bCs/>
        </w:rPr>
        <w:t xml:space="preserve"> </w:t>
      </w:r>
      <w:r>
        <w:rPr>
          <w:bCs/>
        </w:rPr>
        <w:t>group-selection</w:t>
      </w:r>
      <w:r w:rsidR="00956006">
        <w:rPr>
          <w:bCs/>
        </w:rPr>
        <w:t xml:space="preserve"> + balanced</w:t>
      </w:r>
      <w:r>
        <w:rPr>
          <w:bCs/>
        </w:rPr>
        <w:t xml:space="preserve"> </w:t>
      </w:r>
      <w:r w:rsidRPr="00432687">
        <w:rPr>
          <w:bCs/>
        </w:rPr>
        <w:t>PC precoders</w:t>
      </w:r>
      <w:r>
        <w:rPr>
          <w:bCs/>
        </w:rPr>
        <w:t xml:space="preserve"> with</w:t>
      </w:r>
      <w:r w:rsidR="00956006">
        <w:rPr>
          <w:bCs/>
        </w:rPr>
        <w:t xml:space="preserve"> pruning based on</w:t>
      </w:r>
      <w:r>
        <w:rPr>
          <w:bCs/>
        </w:rPr>
        <w:t xml:space="preserve"> the above design is</w:t>
      </w:r>
      <w:r w:rsidRPr="00432687">
        <w:rPr>
          <w:bCs/>
        </w:rPr>
        <w:t xml:space="preserve"> summarized in</w:t>
      </w:r>
      <w:r>
        <w:rPr>
          <w:bCs/>
        </w:rPr>
        <w:t xml:space="preserve"> </w:t>
      </w:r>
      <w:r>
        <w:rPr>
          <w:bCs/>
        </w:rPr>
        <w:fldChar w:fldCharType="begin"/>
      </w:r>
      <w:r>
        <w:rPr>
          <w:bCs/>
        </w:rPr>
        <w:instrText xml:space="preserve"> REF _Ref131508438 \h </w:instrText>
      </w:r>
      <w:r>
        <w:rPr>
          <w:bCs/>
        </w:rPr>
      </w:r>
      <w:r>
        <w:rPr>
          <w:bCs/>
        </w:rPr>
        <w:fldChar w:fldCharType="separate"/>
      </w:r>
      <w:r w:rsidR="00AD4E5B">
        <w:t xml:space="preserve">Table </w:t>
      </w:r>
      <w:r w:rsidR="00AD4E5B">
        <w:rPr>
          <w:noProof/>
        </w:rPr>
        <w:t>5</w:t>
      </w:r>
      <w:r>
        <w:rPr>
          <w:bCs/>
        </w:rPr>
        <w:fldChar w:fldCharType="end"/>
      </w:r>
      <w:r>
        <w:rPr>
          <w:bCs/>
        </w:rPr>
        <w:t>.</w:t>
      </w:r>
    </w:p>
    <w:p w14:paraId="7439CF4A" w14:textId="24C59033" w:rsidR="00B064FD" w:rsidRDefault="00B064FD" w:rsidP="00B064FD">
      <w:pPr>
        <w:pStyle w:val="Caption"/>
        <w:keepNext/>
      </w:pPr>
      <w:bookmarkStart w:id="19" w:name="_Ref131508438"/>
      <w:r>
        <w:t xml:space="preserve">Table </w:t>
      </w:r>
      <w:r>
        <w:fldChar w:fldCharType="begin"/>
      </w:r>
      <w:r>
        <w:instrText xml:space="preserve"> SEQ Table \* ARABIC </w:instrText>
      </w:r>
      <w:r>
        <w:fldChar w:fldCharType="separate"/>
      </w:r>
      <w:r w:rsidR="00492356">
        <w:rPr>
          <w:noProof/>
        </w:rPr>
        <w:t>5</w:t>
      </w:r>
      <w:r>
        <w:fldChar w:fldCharType="end"/>
      </w:r>
      <w:bookmarkEnd w:id="19"/>
      <w:r>
        <w:tab/>
        <w:t>Layer distribution for group-selection</w:t>
      </w:r>
      <w:r w:rsidR="00002F2B">
        <w:t xml:space="preserve"> + balanced </w:t>
      </w:r>
      <w:r>
        <w:t xml:space="preserve">PC precoders </w:t>
      </w:r>
      <w:r w:rsidR="00DC7BAC">
        <w:t xml:space="preserve">with pruning </w:t>
      </w:r>
      <w:r>
        <w:t xml:space="preserve">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A</m:t>
                    </m:r>
                  </m:e>
                  <m:sub>
                    <m:r>
                      <m:rPr>
                        <m:sty m:val="bi"/>
                      </m:rPr>
                      <w:rPr>
                        <w:rFonts w:ascii="Cambria Math" w:eastAsia="SimSun" w:hAnsi="Cambria Math"/>
                        <w:lang w:val="zh-CN"/>
                      </w:rPr>
                      <m:t>2</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4 Tx FC precoder corresponding to each antenna group</w:t>
      </w:r>
    </w:p>
    <w:tbl>
      <w:tblPr>
        <w:tblW w:w="3675" w:type="pct"/>
        <w:jc w:val="center"/>
        <w:tblCellMar>
          <w:left w:w="0" w:type="dxa"/>
          <w:right w:w="0" w:type="dxa"/>
        </w:tblCellMar>
        <w:tblLook w:val="04A0" w:firstRow="1" w:lastRow="0" w:firstColumn="1" w:lastColumn="0" w:noHBand="0" w:noVBand="1"/>
      </w:tblPr>
      <w:tblGrid>
        <w:gridCol w:w="852"/>
        <w:gridCol w:w="2892"/>
        <w:gridCol w:w="3326"/>
      </w:tblGrid>
      <w:tr w:rsidR="005D7372" w:rsidRPr="00EC2A32" w14:paraId="07351783" w14:textId="77777777" w:rsidTr="00B064FD">
        <w:trPr>
          <w:jc w:val="center"/>
        </w:trPr>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8D104E" w14:textId="5383FCE5" w:rsidR="005D7372"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B77693"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4CB128" w14:textId="77777777" w:rsidR="005D7372" w:rsidRPr="00EC2A32" w:rsidRDefault="005D7372"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r>
      <w:tr w:rsidR="005D7372" w:rsidRPr="00EC2A32" w14:paraId="5DE566FE"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D3B71D"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72481B1" w14:textId="665A57A9"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w:t>
            </w:r>
            <w:r w:rsidR="003F2304">
              <w:rPr>
                <w:rFonts w:eastAsia="Batang" w:cs="Arial"/>
                <w:szCs w:val="20"/>
                <w:lang w:val="en-GB"/>
              </w:rPr>
              <w:t>0</w:t>
            </w:r>
            <w:r>
              <w:rPr>
                <w:rFonts w:eastAsia="Batang" w:cs="Arial"/>
                <w:szCs w:val="20"/>
                <w:lang w:val="en-GB"/>
              </w:rPr>
              <w:t>,</w:t>
            </w:r>
            <w:r w:rsidR="003F2304">
              <w:rPr>
                <w:rFonts w:eastAsia="Batang" w:cs="Arial"/>
                <w:szCs w:val="20"/>
                <w:lang w:val="en-GB"/>
              </w:rPr>
              <w:t>1</w:t>
            </w:r>
            <w:r>
              <w:rPr>
                <w:rFonts w:eastAsia="Batang" w:cs="Arial"/>
                <w:szCs w:val="20"/>
                <w:lang w:val="en-GB"/>
              </w:rPr>
              <w:t>), (1,0)</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9038F1"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31E45C9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ACF843"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BD01F3" w14:textId="7846194E"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w:t>
            </w:r>
            <w:r w:rsidR="003F2304">
              <w:rPr>
                <w:rFonts w:eastAsia="Batang" w:cs="Arial"/>
                <w:szCs w:val="20"/>
                <w:lang w:val="en-GB"/>
              </w:rPr>
              <w:t>0,2</w:t>
            </w:r>
            <w:r w:rsidRPr="00EC2A32">
              <w:rPr>
                <w:rFonts w:eastAsia="Batang" w:cs="Arial"/>
                <w:szCs w:val="20"/>
                <w:lang w:val="en-GB"/>
              </w:rPr>
              <w:t>), (</w:t>
            </w:r>
            <w:r w:rsidR="003F2304">
              <w:rPr>
                <w:rFonts w:eastAsia="Batang" w:cs="Arial"/>
                <w:szCs w:val="20"/>
                <w:lang w:val="en-GB"/>
              </w:rPr>
              <w:t>2</w:t>
            </w:r>
            <w:r w:rsidRPr="00EC2A32">
              <w:rPr>
                <w:rFonts w:eastAsia="Batang" w:cs="Arial"/>
                <w:szCs w:val="20"/>
                <w:lang w:val="en-GB"/>
              </w:rPr>
              <w:t>,</w:t>
            </w:r>
            <w:r w:rsidR="003F2304">
              <w:rPr>
                <w:rFonts w:eastAsia="Batang" w:cs="Arial"/>
                <w:szCs w:val="20"/>
                <w:lang w:val="en-GB"/>
              </w:rPr>
              <w:t>0</w:t>
            </w:r>
            <w:r w:rsidRPr="00EC2A32">
              <w:rPr>
                <w:rFonts w:eastAsia="Batang" w:cs="Arial"/>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0000986E"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r>
      <w:tr w:rsidR="005D7372" w:rsidRPr="00EC2A32" w14:paraId="68ECF083"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C0381D"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9358775"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A3B97"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(1,1)</w:t>
            </w:r>
          </w:p>
        </w:tc>
      </w:tr>
      <w:tr w:rsidR="005D7372" w:rsidRPr="00EC2A32" w14:paraId="3632459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D3B791"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3617AF" w14:textId="7F2FDE7C" w:rsidR="005D7372" w:rsidRPr="00EC2A32" w:rsidRDefault="005D7372" w:rsidP="00616544">
            <w:pPr>
              <w:spacing w:after="0" w:line="240" w:lineRule="auto"/>
              <w:contextualSpacing/>
              <w:rPr>
                <w:rFonts w:eastAsia="Batang"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r w:rsidR="003F2304">
              <w:rPr>
                <w:rFonts w:eastAsia="Batang" w:cs="Arial"/>
                <w:color w:val="000000"/>
                <w:szCs w:val="20"/>
                <w:lang w:val="en-GB"/>
              </w:rPr>
              <w:t>3</w:t>
            </w:r>
            <w:r w:rsidRPr="00EC2A32">
              <w:rPr>
                <w:rFonts w:eastAsia="Batang" w:cs="Arial"/>
                <w:color w:val="000000"/>
                <w:szCs w:val="20"/>
                <w:lang w:val="en-GB"/>
              </w:rPr>
              <w:t>), (</w:t>
            </w:r>
            <w:r w:rsidR="003F2304">
              <w:rPr>
                <w:rFonts w:eastAsia="Batang" w:cs="Arial"/>
                <w:color w:val="000000"/>
                <w:szCs w:val="20"/>
                <w:lang w:val="en-GB"/>
              </w:rPr>
              <w:t>3</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1B375E88"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r>
      <w:tr w:rsidR="005D7372" w:rsidRPr="00EC2A32" w14:paraId="461F9CF9"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A4CF48"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AB0C8AF"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FBF03" w14:textId="7E2981E2"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r w:rsidR="003F2304">
              <w:rPr>
                <w:rFonts w:eastAsia="Batang" w:cs="Arial"/>
                <w:color w:val="000000"/>
                <w:szCs w:val="20"/>
                <w:lang w:val="en-GB"/>
              </w:rPr>
              <w:t>2</w:t>
            </w:r>
            <w:r w:rsidRPr="00EC2A32">
              <w:rPr>
                <w:rFonts w:eastAsia="Batang" w:cs="Arial"/>
                <w:color w:val="000000"/>
                <w:szCs w:val="20"/>
                <w:lang w:val="en-GB"/>
              </w:rPr>
              <w:t xml:space="preserve">), </w:t>
            </w:r>
            <w:r w:rsidR="003F2304">
              <w:rPr>
                <w:rFonts w:eastAsia="Batang" w:cs="Arial"/>
                <w:color w:val="000000"/>
                <w:szCs w:val="20"/>
                <w:lang w:val="en-GB"/>
              </w:rPr>
              <w:t>(2</w:t>
            </w:r>
            <w:r w:rsidRPr="00EC2A32">
              <w:rPr>
                <w:rFonts w:eastAsia="Batang" w:cs="Arial"/>
                <w:color w:val="000000"/>
                <w:szCs w:val="20"/>
                <w:lang w:val="en-GB"/>
              </w:rPr>
              <w:t>,</w:t>
            </w:r>
            <w:r w:rsidR="003F2304">
              <w:rPr>
                <w:rFonts w:eastAsia="Batang" w:cs="Arial"/>
                <w:color w:val="000000"/>
                <w:szCs w:val="20"/>
                <w:lang w:val="en-GB"/>
              </w:rPr>
              <w:t>1</w:t>
            </w:r>
            <w:r w:rsidRPr="00EC2A32">
              <w:rPr>
                <w:rFonts w:eastAsia="Batang" w:cs="Arial"/>
                <w:color w:val="000000"/>
                <w:szCs w:val="20"/>
                <w:lang w:val="en-GB"/>
              </w:rPr>
              <w:t>)</w:t>
            </w:r>
          </w:p>
        </w:tc>
      </w:tr>
      <w:tr w:rsidR="005D7372" w:rsidRPr="00EC2A32" w14:paraId="57C6D9A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5CFDA"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93BE67" w14:textId="58ADF218" w:rsidR="005D7372" w:rsidRPr="00EC2A32" w:rsidRDefault="005D7372" w:rsidP="00616544">
            <w:pPr>
              <w:spacing w:after="0" w:line="240" w:lineRule="auto"/>
              <w:contextualSpacing/>
              <w:rPr>
                <w:rFonts w:eastAsia="Batang" w:cs="Arial"/>
                <w:color w:val="000000"/>
                <w:szCs w:val="20"/>
                <w:lang w:val="en-GB" w:eastAsia="zh-CN"/>
              </w:rPr>
            </w:pPr>
            <w:r w:rsidRPr="00EC2A32">
              <w:rPr>
                <w:rFonts w:eastAsia="Batang" w:cs="Arial"/>
                <w:color w:val="000000"/>
                <w:szCs w:val="20"/>
                <w:lang w:val="en-GB"/>
              </w:rPr>
              <w:t>(</w:t>
            </w:r>
            <w:r w:rsidR="003F2304">
              <w:rPr>
                <w:rFonts w:eastAsia="Batang" w:cs="Arial"/>
                <w:color w:val="000000"/>
                <w:szCs w:val="20"/>
                <w:lang w:val="en-GB"/>
              </w:rPr>
              <w:t>0,4</w:t>
            </w:r>
            <w:r w:rsidRPr="00EC2A32">
              <w:rPr>
                <w:rFonts w:eastAsia="Batang" w:cs="Arial"/>
                <w:color w:val="000000"/>
                <w:szCs w:val="20"/>
                <w:lang w:val="en-GB"/>
              </w:rPr>
              <w:t>), (</w:t>
            </w:r>
            <w:r w:rsidR="003F2304">
              <w:rPr>
                <w:rFonts w:eastAsia="Batang" w:cs="Arial"/>
                <w:color w:val="000000"/>
                <w:szCs w:val="20"/>
                <w:lang w:val="en-GB"/>
              </w:rPr>
              <w:t>4</w:t>
            </w:r>
            <w:r w:rsidRPr="00EC2A32">
              <w:rPr>
                <w:rFonts w:eastAsia="Batang" w:cs="Arial"/>
                <w:color w:val="000000"/>
                <w:szCs w:val="20"/>
                <w:lang w:val="en-GB"/>
              </w:rPr>
              <w:t>,</w:t>
            </w:r>
            <w:r w:rsidR="003F2304">
              <w:rPr>
                <w:rFonts w:eastAsia="Batang" w:cs="Arial"/>
                <w:color w:val="000000"/>
                <w:szCs w:val="20"/>
                <w:lang w:val="en-GB"/>
              </w:rPr>
              <w:t>0</w:t>
            </w:r>
            <w:r w:rsidRPr="00EC2A32">
              <w:rPr>
                <w:rFonts w:eastAsia="Batang" w:cs="Arial"/>
                <w:color w:val="000000"/>
                <w:szCs w:val="20"/>
                <w:lang w:val="en-GB"/>
              </w:rPr>
              <w:t>)</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CFC57F2"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x-none"/>
              </w:rPr>
            </w:pPr>
          </w:p>
        </w:tc>
      </w:tr>
      <w:tr w:rsidR="005D7372" w:rsidRPr="00EC2A32" w14:paraId="2C583542"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D04" w14:textId="77777777"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F00AF69"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8562863"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(2,2</w:t>
            </w:r>
            <w:r>
              <w:rPr>
                <w:rFonts w:eastAsia="Batang" w:cs="Arial"/>
                <w:color w:val="000000"/>
                <w:szCs w:val="20"/>
                <w:lang w:val="en-GB"/>
              </w:rPr>
              <w:t>)</w:t>
            </w:r>
          </w:p>
        </w:tc>
      </w:tr>
      <w:tr w:rsidR="005D7372" w:rsidRPr="00EC2A32" w14:paraId="22312555"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FFEFE7"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A36355"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269BBA" w14:textId="272D31E8"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(2,3</w:t>
            </w:r>
            <w:r>
              <w:rPr>
                <w:rFonts w:eastAsia="Batang" w:cs="Arial"/>
                <w:color w:val="000000"/>
                <w:szCs w:val="20"/>
                <w:lang w:val="en-GB"/>
              </w:rPr>
              <w:t>)</w:t>
            </w:r>
          </w:p>
        </w:tc>
      </w:tr>
      <w:tr w:rsidR="005D7372" w:rsidRPr="00EC2A32" w14:paraId="5CE32800" w14:textId="77777777" w:rsidTr="00B064FD">
        <w:trPr>
          <w:jc w:val="center"/>
        </w:trPr>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7203E5"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B0C561C" w14:textId="77777777" w:rsidR="005D7372" w:rsidRPr="00EC2A32" w:rsidRDefault="005D7372" w:rsidP="00616544">
            <w:pPr>
              <w:numPr>
                <w:ilvl w:val="0"/>
                <w:numId w:val="60"/>
              </w:numPr>
              <w:spacing w:after="0" w:line="240" w:lineRule="auto"/>
              <w:contextualSpacing/>
              <w:rPr>
                <w:rFonts w:eastAsia="Times New Roman" w:cs="Arial"/>
                <w:color w:val="000000"/>
                <w:szCs w:val="20"/>
                <w:lang w:val="en-GB"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05BEC" w14:textId="77777777" w:rsidR="005D7372" w:rsidRPr="00EC2A32" w:rsidRDefault="005D7372"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(3,3)</w:t>
            </w:r>
          </w:p>
        </w:tc>
      </w:tr>
      <w:tr w:rsidR="005D7372" w:rsidRPr="00EC2A32" w14:paraId="3ACED329" w14:textId="77777777" w:rsidTr="00B064FD">
        <w:trPr>
          <w:jc w:val="center"/>
        </w:trPr>
        <w:tc>
          <w:tcPr>
            <w:tcW w:w="603"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1827BD8" w14:textId="77777777" w:rsidR="005D7372" w:rsidRPr="00EC2A32" w:rsidRDefault="005D7372"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2045"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5D5B9E6"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349A1BF" w14:textId="6918CAF4" w:rsidR="005D7372" w:rsidRPr="00EC2A32" w:rsidRDefault="005D7372" w:rsidP="00616544">
            <w:pPr>
              <w:spacing w:after="0" w:line="240" w:lineRule="auto"/>
              <w:contextualSpacing/>
              <w:rPr>
                <w:rFonts w:eastAsia="Calibri" w:cs="Arial"/>
                <w:szCs w:val="20"/>
                <w:lang w:val="en-GB"/>
              </w:rPr>
            </w:pPr>
            <w:r w:rsidRPr="00EC2A32">
              <w:rPr>
                <w:rFonts w:eastAsia="Batang" w:cs="Arial"/>
                <w:szCs w:val="20"/>
                <w:lang w:val="en-GB"/>
              </w:rPr>
              <w:t>(</w:t>
            </w:r>
            <w:r w:rsidR="003F2304">
              <w:rPr>
                <w:rFonts w:eastAsia="Batang" w:cs="Arial"/>
                <w:szCs w:val="20"/>
                <w:lang w:val="en-GB"/>
              </w:rPr>
              <w:t>3</w:t>
            </w:r>
            <w:r w:rsidRPr="00EC2A32">
              <w:rPr>
                <w:rFonts w:eastAsia="Batang" w:cs="Arial"/>
                <w:szCs w:val="20"/>
                <w:lang w:val="en-GB"/>
              </w:rPr>
              <w:t>,</w:t>
            </w:r>
            <w:r w:rsidR="003F2304">
              <w:rPr>
                <w:rFonts w:eastAsia="Batang" w:cs="Arial"/>
                <w:szCs w:val="20"/>
                <w:lang w:val="en-GB"/>
              </w:rPr>
              <w:t>4</w:t>
            </w:r>
            <w:r w:rsidRPr="00EC2A32">
              <w:rPr>
                <w:rFonts w:eastAsia="Batang" w:cs="Arial"/>
                <w:szCs w:val="20"/>
                <w:lang w:val="en-GB"/>
              </w:rPr>
              <w:t>)</w:t>
            </w:r>
          </w:p>
        </w:tc>
      </w:tr>
      <w:tr w:rsidR="005D7372" w:rsidRPr="00EC2A32" w14:paraId="5D03EDCB" w14:textId="77777777" w:rsidTr="00B064FD">
        <w:trPr>
          <w:jc w:val="center"/>
        </w:trPr>
        <w:tc>
          <w:tcPr>
            <w:tcW w:w="603"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B879D45"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8</w:t>
            </w:r>
          </w:p>
        </w:tc>
        <w:tc>
          <w:tcPr>
            <w:tcW w:w="2045"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CA93497" w14:textId="77777777" w:rsidR="005D7372" w:rsidRPr="00EC2A32" w:rsidRDefault="005D7372" w:rsidP="00616544">
            <w:pPr>
              <w:numPr>
                <w:ilvl w:val="0"/>
                <w:numId w:val="60"/>
              </w:numPr>
              <w:spacing w:after="0" w:line="240" w:lineRule="auto"/>
              <w:contextualSpacing/>
              <w:rPr>
                <w:rFonts w:eastAsia="Times New Roman" w:cs="Arial"/>
                <w:szCs w:val="20"/>
                <w:lang w:val="en-GB" w:eastAsia="zh-CN"/>
              </w:rPr>
            </w:pPr>
          </w:p>
        </w:tc>
        <w:tc>
          <w:tcPr>
            <w:tcW w:w="2352"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2533422" w14:textId="77777777" w:rsidR="005D7372" w:rsidRPr="00EC2A32" w:rsidRDefault="005D7372" w:rsidP="00616544">
            <w:pPr>
              <w:spacing w:after="0" w:line="240" w:lineRule="auto"/>
              <w:contextualSpacing/>
              <w:rPr>
                <w:rFonts w:eastAsia="Batang" w:cs="Arial"/>
                <w:szCs w:val="20"/>
                <w:lang w:val="en-GB"/>
              </w:rPr>
            </w:pPr>
            <w:r>
              <w:rPr>
                <w:rFonts w:eastAsia="Batang" w:cs="Arial"/>
                <w:szCs w:val="20"/>
                <w:lang w:val="en-GB"/>
              </w:rPr>
              <w:t>(4,4)</w:t>
            </w:r>
          </w:p>
        </w:tc>
      </w:tr>
    </w:tbl>
    <w:p w14:paraId="09432271" w14:textId="77777777" w:rsidR="005D7372" w:rsidRPr="00317A43" w:rsidRDefault="005D7372" w:rsidP="005D7372">
      <w:pPr>
        <w:pStyle w:val="BodyText"/>
        <w:rPr>
          <w:bCs/>
        </w:rPr>
      </w:pPr>
    </w:p>
    <w:p w14:paraId="64CA4289" w14:textId="01D82FBF" w:rsidR="002843F4" w:rsidRPr="00185849" w:rsidRDefault="00010B46" w:rsidP="00050BFC">
      <w:pPr>
        <w:pStyle w:val="BodyText"/>
        <w:rPr>
          <w:rFonts w:cstheme="minorBidi"/>
          <w:szCs w:val="22"/>
          <w:lang w:val="x-none"/>
        </w:rPr>
      </w:pPr>
      <w:r>
        <w:t xml:space="preserve">Rows of precoding matrix may be permuted based </w:t>
      </w:r>
      <w:r w:rsidR="003F355F">
        <w:t xml:space="preserve">the port coherency scheme of </w:t>
      </w:r>
      <m:oMath>
        <m:r>
          <w:rPr>
            <w:rFonts w:ascii="Cambria Math" w:hAnsi="Cambria Math"/>
          </w:rPr>
          <m:t>{0,1,4,5}</m:t>
        </m:r>
      </m:oMath>
      <w:r w:rsidR="003F355F">
        <w:t xml:space="preserve"> an</w:t>
      </w:r>
      <w:r w:rsidR="00926C9C">
        <w:t xml:space="preserve">d </w:t>
      </w:r>
      <m:oMath>
        <m:d>
          <m:dPr>
            <m:begChr m:val="{"/>
            <m:endChr m:val="}"/>
            <m:ctrlPr>
              <w:rPr>
                <w:rFonts w:ascii="Cambria Math" w:hAnsi="Cambria Math"/>
                <w:i/>
              </w:rPr>
            </m:ctrlPr>
          </m:dPr>
          <m:e>
            <m:r>
              <w:rPr>
                <w:rFonts w:ascii="Cambria Math" w:hAnsi="Cambria Math"/>
              </w:rPr>
              <m:t>2,3,6,7</m:t>
            </m:r>
          </m:e>
        </m:d>
      </m:oMath>
      <w:r w:rsidR="00050BFC">
        <w:t xml:space="preserve"> </w:t>
      </w:r>
      <w:r w:rsidR="003F355F">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3F355F">
        <w:t xml:space="preserve">. Accordingly, for the PC precoders generated </w:t>
      </w:r>
      <w:r w:rsidR="009C6B1B">
        <w:t>by the above designs</w:t>
      </w:r>
      <w:r w:rsidR="00C33956">
        <w:t xml:space="preserve">, </w:t>
      </w:r>
      <w:r w:rsidR="00C33956" w:rsidRPr="0069680F">
        <w:rPr>
          <w:lang w:val="x-none"/>
        </w:rPr>
        <w:t xml:space="preserve">the </w:t>
      </w:r>
      <m:oMath>
        <m:sSup>
          <m:sSupPr>
            <m:ctrlPr>
              <w:rPr>
                <w:rFonts w:ascii="Cambria Math" w:hAnsi="Cambria Math"/>
                <w:iCs/>
                <w:lang w:val="x-none"/>
              </w:rPr>
            </m:ctrlPr>
          </m:sSupPr>
          <m:e>
            <m:r>
              <m:rPr>
                <m:sty m:val="p"/>
              </m:rPr>
              <w:rPr>
                <w:rFonts w:ascii="Cambria Math" w:hAnsi="Cambria Math"/>
                <w:lang w:val="x-none"/>
              </w:rPr>
              <m:t>{3, 4}</m:t>
            </m:r>
          </m:e>
          <m:sup>
            <m:r>
              <m:rPr>
                <m:sty m:val="p"/>
              </m:rPr>
              <w:rPr>
                <w:rFonts w:ascii="Cambria Math" w:hAnsi="Cambria Math"/>
                <w:lang w:val="x-none"/>
              </w:rPr>
              <m:t>th</m:t>
            </m:r>
          </m:sup>
        </m:sSup>
      </m:oMath>
      <w:r w:rsidR="004D5549">
        <w:t xml:space="preserve"> </w:t>
      </w:r>
      <w:r w:rsidR="00C33956" w:rsidRPr="0069680F">
        <w:rPr>
          <w:lang w:val="x-none"/>
        </w:rPr>
        <w:t xml:space="preserve">rows </w:t>
      </w:r>
      <w:r w:rsidR="00306868">
        <w:t>should be exchanged with</w:t>
      </w:r>
      <w:r w:rsidR="00C33956" w:rsidRPr="0069680F">
        <w:rPr>
          <w:lang w:val="x-none"/>
        </w:rPr>
        <w:t xml:space="preserve"> the </w:t>
      </w:r>
      <m:oMath>
        <m:sSup>
          <m:sSupPr>
            <m:ctrlPr>
              <w:rPr>
                <w:rFonts w:ascii="Cambria Math" w:hAnsi="Cambria Math"/>
                <w:iCs/>
                <w:lang w:val="x-none"/>
              </w:rPr>
            </m:ctrlPr>
          </m:sSupPr>
          <m:e>
            <m:r>
              <m:rPr>
                <m:sty m:val="p"/>
              </m:rPr>
              <w:rPr>
                <w:rFonts w:ascii="Cambria Math" w:hAnsi="Cambria Math"/>
                <w:lang w:val="x-none"/>
              </w:rPr>
              <m:t>{5, 6}</m:t>
            </m:r>
          </m:e>
          <m:sup>
            <m:r>
              <m:rPr>
                <m:sty m:val="p"/>
              </m:rPr>
              <w:rPr>
                <w:rFonts w:ascii="Cambria Math" w:hAnsi="Cambria Math"/>
                <w:lang w:val="x-none"/>
              </w:rPr>
              <m:t>th</m:t>
            </m:r>
          </m:sup>
        </m:sSup>
      </m:oMath>
      <w:r w:rsidR="00C33956" w:rsidRPr="0069680F">
        <w:rPr>
          <w:lang w:val="x-none"/>
        </w:rPr>
        <w:t xml:space="preserve"> rows of </w:t>
      </w:r>
      <w:r w:rsidR="00C33956">
        <w:t xml:space="preserve">the precoding </w:t>
      </w:r>
      <w:r w:rsidR="00C33956" w:rsidRPr="0069680F">
        <w:rPr>
          <w:lang w:val="x-none"/>
        </w:rPr>
        <w:t>matrices</w:t>
      </w:r>
      <w:r w:rsidR="00306868">
        <w:t xml:space="preserve">. </w:t>
      </w:r>
      <w:r w:rsidR="002843F4" w:rsidRPr="002843F4">
        <w:rPr>
          <w:bCs/>
        </w:rPr>
        <w:t xml:space="preserve">The codebook size of the above </w:t>
      </w:r>
      <w:r w:rsidR="00354CDE">
        <w:rPr>
          <w:bCs/>
        </w:rPr>
        <w:t>options</w:t>
      </w:r>
      <w:r w:rsidR="002843F4" w:rsidRPr="002843F4">
        <w:rPr>
          <w:bCs/>
        </w:rPr>
        <w:t xml:space="preserve"> is summarized in</w:t>
      </w:r>
      <w:r w:rsidR="00601F99">
        <w:rPr>
          <w:bCs/>
        </w:rPr>
        <w:t xml:space="preserve"> </w:t>
      </w:r>
      <w:r w:rsidR="00601F99">
        <w:rPr>
          <w:bCs/>
        </w:rPr>
        <w:fldChar w:fldCharType="begin"/>
      </w:r>
      <w:r w:rsidR="00601F99">
        <w:rPr>
          <w:bCs/>
        </w:rPr>
        <w:instrText xml:space="preserve"> REF _Ref127450356 \h </w:instrText>
      </w:r>
      <w:r w:rsidR="00601F99">
        <w:rPr>
          <w:bCs/>
        </w:rPr>
      </w:r>
      <w:r w:rsidR="00601F99">
        <w:rPr>
          <w:bCs/>
        </w:rPr>
        <w:fldChar w:fldCharType="separate"/>
      </w:r>
      <w:r w:rsidR="00AD4E5B">
        <w:t xml:space="preserve">Table </w:t>
      </w:r>
      <w:r w:rsidR="00AD4E5B">
        <w:rPr>
          <w:noProof/>
        </w:rPr>
        <w:t>6</w:t>
      </w:r>
      <w:r w:rsidR="00601F99">
        <w:rPr>
          <w:bCs/>
        </w:rPr>
        <w:fldChar w:fldCharType="end"/>
      </w:r>
      <w:r w:rsidR="000C2A1D">
        <w:rPr>
          <w:bCs/>
        </w:rPr>
        <w:t>, where the ‘</w:t>
      </w:r>
      <w:r w:rsidR="008A5BCC">
        <w:rPr>
          <w:bCs/>
        </w:rPr>
        <w:t>Full</w:t>
      </w:r>
      <w:r w:rsidR="00CC5912">
        <w:rPr>
          <w:bCs/>
        </w:rPr>
        <w:t>’</w:t>
      </w:r>
      <w:r w:rsidR="008A5BCC">
        <w:rPr>
          <w:bCs/>
        </w:rPr>
        <w:t xml:space="preserve"> PC </w:t>
      </w:r>
      <w:r w:rsidR="00CC5912">
        <w:rPr>
          <w:bCs/>
        </w:rPr>
        <w:t>p</w:t>
      </w:r>
      <w:r w:rsidR="008A5BCC">
        <w:rPr>
          <w:bCs/>
        </w:rPr>
        <w:t>recoders</w:t>
      </w:r>
      <w:r w:rsidR="000C2A1D">
        <w:rPr>
          <w:bCs/>
        </w:rPr>
        <w:t xml:space="preserve"> </w:t>
      </w:r>
      <w:r w:rsidR="008A5BCC">
        <w:rPr>
          <w:bCs/>
        </w:rPr>
        <w:t>refer</w:t>
      </w:r>
      <w:r w:rsidR="000C2A1D">
        <w:rPr>
          <w:bCs/>
        </w:rPr>
        <w:t xml:space="preserve"> to the above design</w:t>
      </w:r>
      <w:r w:rsidR="00C47C2B">
        <w:rPr>
          <w:bCs/>
        </w:rPr>
        <w:t xml:space="preserve"> </w:t>
      </w:r>
      <w:r w:rsidR="00C47C2B">
        <w:t xml:space="preserve">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0C2A1D">
        <w:rPr>
          <w:bCs/>
        </w:rPr>
        <w:t xml:space="preserve"> without any sub</w:t>
      </w:r>
      <w:r w:rsidR="008A5BCC">
        <w:rPr>
          <w:bCs/>
        </w:rPr>
        <w:t>set restriction</w:t>
      </w:r>
      <w:r w:rsidR="002843F4" w:rsidRPr="002843F4">
        <w:rPr>
          <w:bCs/>
        </w:rPr>
        <w:t>.</w:t>
      </w:r>
    </w:p>
    <w:p w14:paraId="2A57EBF7" w14:textId="4BD9997B" w:rsidR="005C5175" w:rsidRDefault="005C5175" w:rsidP="00185849">
      <w:pPr>
        <w:pStyle w:val="Caption"/>
        <w:keepNext/>
        <w:jc w:val="center"/>
      </w:pPr>
      <w:bookmarkStart w:id="20" w:name="_Ref127450356"/>
      <w:r>
        <w:t xml:space="preserve">Table </w:t>
      </w:r>
      <w:r>
        <w:fldChar w:fldCharType="begin"/>
      </w:r>
      <w:r>
        <w:instrText xml:space="preserve"> SEQ Table \* ARABIC </w:instrText>
      </w:r>
      <w:r>
        <w:fldChar w:fldCharType="separate"/>
      </w:r>
      <w:r w:rsidR="00492356">
        <w:rPr>
          <w:noProof/>
        </w:rPr>
        <w:t>6</w:t>
      </w:r>
      <w:r>
        <w:fldChar w:fldCharType="end"/>
      </w:r>
      <w:bookmarkEnd w:id="20"/>
      <w:r>
        <w:t xml:space="preserve">: </w:t>
      </w:r>
      <w:r w:rsidR="00E50A42">
        <w:t>Codebook size for 8</w:t>
      </w:r>
      <w:r w:rsidR="0071372B">
        <w:t xml:space="preserve"> </w:t>
      </w:r>
      <w:r w:rsidR="00E50A42">
        <w:t>Tx PC precoders</w:t>
      </w:r>
      <w:r w:rsidR="006E4421">
        <w:t xml:space="preserve"> </w:t>
      </w:r>
      <w:r w:rsidR="006E4421" w:rsidRPr="00607EB0">
        <w:t>for</w:t>
      </w:r>
      <w:r w:rsidR="00E50A42" w:rsidRPr="00607EB0">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2445B" w:rsidRPr="00607EB0">
        <w:t>based on</w:t>
      </w:r>
      <w:r w:rsidR="0092445B">
        <w:t xml:space="preserve"> </w:t>
      </w:r>
      <w:r w:rsidR="003B185C">
        <w:t xml:space="preserve">NR </w:t>
      </w:r>
      <w:r w:rsidR="0071372B">
        <w:t xml:space="preserve">UL </w:t>
      </w:r>
      <w:r w:rsidR="0092445B">
        <w:t xml:space="preserve">Rel-15 </w:t>
      </w:r>
      <w:r w:rsidR="003B185C">
        <w:t>4 Tx precoders</w:t>
      </w:r>
    </w:p>
    <w:tbl>
      <w:tblPr>
        <w:tblStyle w:val="TableGrid"/>
        <w:tblW w:w="4484" w:type="pct"/>
        <w:jc w:val="center"/>
        <w:tblLook w:val="04A0" w:firstRow="1" w:lastRow="0" w:firstColumn="1" w:lastColumn="0" w:noHBand="0" w:noVBand="1"/>
      </w:tblPr>
      <w:tblGrid>
        <w:gridCol w:w="510"/>
        <w:gridCol w:w="1346"/>
        <w:gridCol w:w="1651"/>
        <w:gridCol w:w="1696"/>
        <w:gridCol w:w="1724"/>
        <w:gridCol w:w="1708"/>
      </w:tblGrid>
      <w:tr w:rsidR="00773931" w:rsidRPr="002843F4" w14:paraId="1679DDE5" w14:textId="77777777" w:rsidTr="00773931">
        <w:trPr>
          <w:trHeight w:val="493"/>
          <w:jc w:val="center"/>
        </w:trPr>
        <w:tc>
          <w:tcPr>
            <w:tcW w:w="295" w:type="pct"/>
            <w:shd w:val="clear" w:color="auto" w:fill="E7E6E6" w:themeFill="background2"/>
          </w:tcPr>
          <w:p w14:paraId="3E676919" w14:textId="13A2E79A" w:rsidR="002843F4" w:rsidRPr="00185849" w:rsidRDefault="00773931" w:rsidP="00185849">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779" w:type="pct"/>
            <w:shd w:val="clear" w:color="auto" w:fill="E7E6E6" w:themeFill="background2"/>
          </w:tcPr>
          <w:p w14:paraId="2037C112" w14:textId="66C99237" w:rsidR="002843F4" w:rsidRPr="00185849" w:rsidRDefault="002843F4" w:rsidP="00185849">
            <w:pPr>
              <w:pStyle w:val="BodyText"/>
              <w:spacing w:after="0"/>
              <w:jc w:val="center"/>
              <w:rPr>
                <w:b/>
                <w:bCs/>
                <w:sz w:val="18"/>
                <w:szCs w:val="18"/>
              </w:rPr>
            </w:pPr>
            <w:r w:rsidRPr="00185849">
              <w:rPr>
                <w:b/>
                <w:bCs/>
                <w:sz w:val="18"/>
                <w:szCs w:val="18"/>
                <w:lang w:val="x-none"/>
              </w:rPr>
              <w:t xml:space="preserve">Full PC </w:t>
            </w:r>
            <w:r w:rsidR="00CC5912">
              <w:rPr>
                <w:b/>
                <w:bCs/>
                <w:sz w:val="18"/>
                <w:szCs w:val="18"/>
              </w:rPr>
              <w:t>p</w:t>
            </w:r>
            <w:r w:rsidRPr="00185849">
              <w:rPr>
                <w:b/>
                <w:bCs/>
                <w:sz w:val="18"/>
                <w:szCs w:val="18"/>
              </w:rPr>
              <w:t>recoders</w:t>
            </w:r>
          </w:p>
        </w:tc>
        <w:tc>
          <w:tcPr>
            <w:tcW w:w="956" w:type="pct"/>
            <w:shd w:val="clear" w:color="auto" w:fill="E7E6E6" w:themeFill="background2"/>
          </w:tcPr>
          <w:p w14:paraId="15F692F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PC precoders</w:t>
            </w:r>
          </w:p>
        </w:tc>
        <w:tc>
          <w:tcPr>
            <w:tcW w:w="982" w:type="pct"/>
            <w:shd w:val="clear" w:color="auto" w:fill="E7E6E6" w:themeFill="background2"/>
          </w:tcPr>
          <w:p w14:paraId="2F714694" w14:textId="77777777" w:rsidR="002843F4" w:rsidRPr="00185849" w:rsidRDefault="002843F4" w:rsidP="00185849">
            <w:pPr>
              <w:pStyle w:val="BodyText"/>
              <w:spacing w:after="0"/>
              <w:jc w:val="center"/>
              <w:rPr>
                <w:b/>
                <w:bCs/>
                <w:sz w:val="18"/>
                <w:szCs w:val="18"/>
              </w:rPr>
            </w:pPr>
            <w:r w:rsidRPr="00185849">
              <w:rPr>
                <w:b/>
                <w:bCs/>
                <w:sz w:val="18"/>
                <w:szCs w:val="18"/>
                <w:lang w:val="x-none"/>
              </w:rPr>
              <w:t>Balanced PC precoders</w:t>
            </w:r>
          </w:p>
        </w:tc>
        <w:tc>
          <w:tcPr>
            <w:tcW w:w="998" w:type="pct"/>
            <w:shd w:val="clear" w:color="auto" w:fill="E7E6E6" w:themeFill="background2"/>
          </w:tcPr>
          <w:p w14:paraId="27AD79B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w:t>
            </w:r>
          </w:p>
        </w:tc>
        <w:tc>
          <w:tcPr>
            <w:tcW w:w="989" w:type="pct"/>
            <w:shd w:val="clear" w:color="auto" w:fill="E7E6E6" w:themeFill="background2"/>
          </w:tcPr>
          <w:p w14:paraId="4523A5DE"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 with pruning</w:t>
            </w:r>
          </w:p>
        </w:tc>
      </w:tr>
      <w:tr w:rsidR="00773931" w:rsidRPr="002843F4" w14:paraId="3764ADF0" w14:textId="77777777" w:rsidTr="00773931">
        <w:trPr>
          <w:trHeight w:val="253"/>
          <w:jc w:val="center"/>
        </w:trPr>
        <w:tc>
          <w:tcPr>
            <w:tcW w:w="295" w:type="pct"/>
          </w:tcPr>
          <w:p w14:paraId="0897DAC9" w14:textId="77777777" w:rsidR="002843F4" w:rsidRPr="00185849" w:rsidRDefault="002843F4" w:rsidP="00185849">
            <w:pPr>
              <w:pStyle w:val="BodyText"/>
              <w:spacing w:after="0"/>
              <w:jc w:val="center"/>
              <w:rPr>
                <w:sz w:val="18"/>
                <w:szCs w:val="18"/>
              </w:rPr>
            </w:pPr>
            <w:r w:rsidRPr="00185849">
              <w:rPr>
                <w:sz w:val="18"/>
                <w:szCs w:val="18"/>
              </w:rPr>
              <w:t>1</w:t>
            </w:r>
          </w:p>
        </w:tc>
        <w:tc>
          <w:tcPr>
            <w:tcW w:w="779" w:type="pct"/>
          </w:tcPr>
          <w:p w14:paraId="44B0F489" w14:textId="77777777" w:rsidR="002843F4" w:rsidRPr="00185849" w:rsidRDefault="002843F4" w:rsidP="00185849">
            <w:pPr>
              <w:pStyle w:val="BodyText"/>
              <w:spacing w:after="0"/>
              <w:jc w:val="center"/>
              <w:rPr>
                <w:sz w:val="18"/>
                <w:szCs w:val="18"/>
              </w:rPr>
            </w:pPr>
            <w:r w:rsidRPr="00185849">
              <w:rPr>
                <w:sz w:val="18"/>
                <w:szCs w:val="18"/>
              </w:rPr>
              <w:t>32</w:t>
            </w:r>
          </w:p>
        </w:tc>
        <w:tc>
          <w:tcPr>
            <w:tcW w:w="956" w:type="pct"/>
          </w:tcPr>
          <w:p w14:paraId="53A2095B" w14:textId="77777777" w:rsidR="002843F4" w:rsidRPr="00185849" w:rsidRDefault="002843F4" w:rsidP="00185849">
            <w:pPr>
              <w:pStyle w:val="BodyText"/>
              <w:spacing w:after="0"/>
              <w:jc w:val="center"/>
              <w:rPr>
                <w:sz w:val="18"/>
                <w:szCs w:val="18"/>
              </w:rPr>
            </w:pPr>
            <w:r w:rsidRPr="00185849">
              <w:rPr>
                <w:sz w:val="18"/>
                <w:szCs w:val="18"/>
              </w:rPr>
              <w:t>32</w:t>
            </w:r>
          </w:p>
        </w:tc>
        <w:tc>
          <w:tcPr>
            <w:tcW w:w="982" w:type="pct"/>
          </w:tcPr>
          <w:p w14:paraId="0A4DBCE2" w14:textId="77777777" w:rsidR="002843F4" w:rsidRPr="00185849" w:rsidRDefault="002843F4" w:rsidP="00185849">
            <w:pPr>
              <w:pStyle w:val="BodyText"/>
              <w:spacing w:after="0"/>
              <w:jc w:val="center"/>
              <w:rPr>
                <w:sz w:val="18"/>
                <w:szCs w:val="18"/>
              </w:rPr>
            </w:pPr>
            <w:r w:rsidRPr="00185849">
              <w:rPr>
                <w:sz w:val="18"/>
                <w:szCs w:val="18"/>
              </w:rPr>
              <w:t>32</w:t>
            </w:r>
          </w:p>
        </w:tc>
        <w:tc>
          <w:tcPr>
            <w:tcW w:w="998" w:type="pct"/>
          </w:tcPr>
          <w:p w14:paraId="6353CEE4" w14:textId="77777777" w:rsidR="002843F4" w:rsidRPr="00185849" w:rsidRDefault="002843F4" w:rsidP="00185849">
            <w:pPr>
              <w:pStyle w:val="BodyText"/>
              <w:spacing w:after="0"/>
              <w:jc w:val="center"/>
              <w:rPr>
                <w:sz w:val="18"/>
                <w:szCs w:val="18"/>
              </w:rPr>
            </w:pPr>
            <w:r w:rsidRPr="00185849">
              <w:rPr>
                <w:sz w:val="18"/>
                <w:szCs w:val="18"/>
              </w:rPr>
              <w:t>32</w:t>
            </w:r>
          </w:p>
        </w:tc>
        <w:tc>
          <w:tcPr>
            <w:tcW w:w="989" w:type="pct"/>
          </w:tcPr>
          <w:p w14:paraId="2134E1CA"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462BBEDA" w14:textId="77777777" w:rsidTr="00773931">
        <w:trPr>
          <w:trHeight w:val="253"/>
          <w:jc w:val="center"/>
        </w:trPr>
        <w:tc>
          <w:tcPr>
            <w:tcW w:w="295" w:type="pct"/>
          </w:tcPr>
          <w:p w14:paraId="567AC7BF" w14:textId="77777777" w:rsidR="002843F4" w:rsidRPr="00185849" w:rsidRDefault="002843F4" w:rsidP="00185849">
            <w:pPr>
              <w:pStyle w:val="BodyText"/>
              <w:spacing w:after="0"/>
              <w:jc w:val="center"/>
              <w:rPr>
                <w:sz w:val="18"/>
                <w:szCs w:val="18"/>
              </w:rPr>
            </w:pPr>
            <w:r w:rsidRPr="00185849">
              <w:rPr>
                <w:sz w:val="18"/>
                <w:szCs w:val="18"/>
              </w:rPr>
              <w:t>2</w:t>
            </w:r>
          </w:p>
        </w:tc>
        <w:tc>
          <w:tcPr>
            <w:tcW w:w="779" w:type="pct"/>
          </w:tcPr>
          <w:p w14:paraId="3F4DDC34" w14:textId="74CA767B" w:rsidR="002843F4" w:rsidRPr="00185849" w:rsidRDefault="00CB1D27" w:rsidP="00185849">
            <w:pPr>
              <w:pStyle w:val="BodyText"/>
              <w:spacing w:after="0"/>
              <w:jc w:val="center"/>
              <w:rPr>
                <w:sz w:val="18"/>
                <w:szCs w:val="18"/>
              </w:rPr>
            </w:pPr>
            <w:r>
              <w:rPr>
                <w:sz w:val="18"/>
                <w:szCs w:val="18"/>
              </w:rPr>
              <w:t>2</w:t>
            </w:r>
            <w:r w:rsidR="002843F4" w:rsidRPr="00185849">
              <w:rPr>
                <w:sz w:val="18"/>
                <w:szCs w:val="18"/>
              </w:rPr>
              <w:t>72</w:t>
            </w:r>
          </w:p>
        </w:tc>
        <w:tc>
          <w:tcPr>
            <w:tcW w:w="956" w:type="pct"/>
          </w:tcPr>
          <w:p w14:paraId="29058D5C"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550CCD6D"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6731A19E" w14:textId="77777777" w:rsidR="002843F4" w:rsidRPr="00185849" w:rsidRDefault="002843F4" w:rsidP="00185849">
            <w:pPr>
              <w:pStyle w:val="BodyText"/>
              <w:spacing w:after="0"/>
              <w:jc w:val="center"/>
              <w:rPr>
                <w:sz w:val="18"/>
                <w:szCs w:val="18"/>
              </w:rPr>
            </w:pPr>
            <w:r w:rsidRPr="00185849">
              <w:rPr>
                <w:sz w:val="18"/>
                <w:szCs w:val="18"/>
              </w:rPr>
              <w:t>272</w:t>
            </w:r>
          </w:p>
        </w:tc>
        <w:tc>
          <w:tcPr>
            <w:tcW w:w="989" w:type="pct"/>
          </w:tcPr>
          <w:p w14:paraId="76120E20"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7BB906E6" w14:textId="77777777" w:rsidTr="00773931">
        <w:trPr>
          <w:trHeight w:val="253"/>
          <w:jc w:val="center"/>
        </w:trPr>
        <w:tc>
          <w:tcPr>
            <w:tcW w:w="295" w:type="pct"/>
          </w:tcPr>
          <w:p w14:paraId="0DEC837D" w14:textId="77777777" w:rsidR="002843F4" w:rsidRPr="00185849" w:rsidRDefault="002843F4" w:rsidP="00185849">
            <w:pPr>
              <w:pStyle w:val="BodyText"/>
              <w:spacing w:after="0"/>
              <w:jc w:val="center"/>
              <w:rPr>
                <w:sz w:val="18"/>
                <w:szCs w:val="18"/>
              </w:rPr>
            </w:pPr>
            <w:r w:rsidRPr="00185849">
              <w:rPr>
                <w:sz w:val="18"/>
                <w:szCs w:val="18"/>
              </w:rPr>
              <w:t>3</w:t>
            </w:r>
          </w:p>
        </w:tc>
        <w:tc>
          <w:tcPr>
            <w:tcW w:w="779" w:type="pct"/>
          </w:tcPr>
          <w:p w14:paraId="457D134C" w14:textId="77777777" w:rsidR="002843F4" w:rsidRPr="00185849" w:rsidRDefault="002843F4" w:rsidP="00185849">
            <w:pPr>
              <w:pStyle w:val="BodyText"/>
              <w:spacing w:after="0"/>
              <w:jc w:val="center"/>
              <w:rPr>
                <w:sz w:val="18"/>
                <w:szCs w:val="18"/>
              </w:rPr>
            </w:pPr>
            <w:r w:rsidRPr="00185849">
              <w:rPr>
                <w:sz w:val="18"/>
                <w:szCs w:val="18"/>
              </w:rPr>
              <w:t>264</w:t>
            </w:r>
          </w:p>
        </w:tc>
        <w:tc>
          <w:tcPr>
            <w:tcW w:w="956" w:type="pct"/>
          </w:tcPr>
          <w:p w14:paraId="6A5A2FFC" w14:textId="77777777" w:rsidR="002843F4" w:rsidRPr="00185849" w:rsidRDefault="002843F4" w:rsidP="00185849">
            <w:pPr>
              <w:pStyle w:val="BodyText"/>
              <w:spacing w:after="0"/>
              <w:jc w:val="center"/>
              <w:rPr>
                <w:sz w:val="18"/>
                <w:szCs w:val="18"/>
              </w:rPr>
            </w:pPr>
            <w:r w:rsidRPr="00185849">
              <w:rPr>
                <w:sz w:val="18"/>
                <w:szCs w:val="18"/>
              </w:rPr>
              <w:t>8</w:t>
            </w:r>
          </w:p>
        </w:tc>
        <w:tc>
          <w:tcPr>
            <w:tcW w:w="982" w:type="pct"/>
          </w:tcPr>
          <w:p w14:paraId="20EFCD89"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2AACC555" w14:textId="77777777" w:rsidR="002843F4" w:rsidRPr="00185849" w:rsidRDefault="002843F4" w:rsidP="00185849">
            <w:pPr>
              <w:pStyle w:val="BodyText"/>
              <w:spacing w:after="0"/>
              <w:jc w:val="center"/>
              <w:rPr>
                <w:sz w:val="18"/>
                <w:szCs w:val="18"/>
              </w:rPr>
            </w:pPr>
            <w:r w:rsidRPr="00185849">
              <w:rPr>
                <w:sz w:val="18"/>
                <w:szCs w:val="18"/>
              </w:rPr>
              <w:t>264</w:t>
            </w:r>
          </w:p>
        </w:tc>
        <w:tc>
          <w:tcPr>
            <w:tcW w:w="989" w:type="pct"/>
          </w:tcPr>
          <w:p w14:paraId="411B0913" w14:textId="6975FDE3" w:rsidR="002843F4" w:rsidRPr="00185849" w:rsidRDefault="00CB1D27" w:rsidP="00185849">
            <w:pPr>
              <w:pStyle w:val="BodyText"/>
              <w:spacing w:after="0"/>
              <w:jc w:val="center"/>
              <w:rPr>
                <w:sz w:val="18"/>
                <w:szCs w:val="18"/>
              </w:rPr>
            </w:pPr>
            <w:r>
              <w:rPr>
                <w:sz w:val="18"/>
                <w:szCs w:val="18"/>
              </w:rPr>
              <w:t>68</w:t>
            </w:r>
          </w:p>
        </w:tc>
      </w:tr>
      <w:tr w:rsidR="00773931" w:rsidRPr="002843F4" w14:paraId="6241F1B3" w14:textId="77777777" w:rsidTr="00773931">
        <w:trPr>
          <w:trHeight w:val="253"/>
          <w:jc w:val="center"/>
        </w:trPr>
        <w:tc>
          <w:tcPr>
            <w:tcW w:w="295" w:type="pct"/>
          </w:tcPr>
          <w:p w14:paraId="0C426711" w14:textId="77777777" w:rsidR="002843F4" w:rsidRPr="00185849" w:rsidRDefault="002843F4" w:rsidP="00185849">
            <w:pPr>
              <w:pStyle w:val="BodyText"/>
              <w:spacing w:after="0"/>
              <w:jc w:val="center"/>
              <w:rPr>
                <w:sz w:val="18"/>
                <w:szCs w:val="18"/>
              </w:rPr>
            </w:pPr>
            <w:r w:rsidRPr="00185849">
              <w:rPr>
                <w:sz w:val="18"/>
                <w:szCs w:val="18"/>
              </w:rPr>
              <w:t>4</w:t>
            </w:r>
          </w:p>
        </w:tc>
        <w:tc>
          <w:tcPr>
            <w:tcW w:w="779" w:type="pct"/>
          </w:tcPr>
          <w:p w14:paraId="6A789F43" w14:textId="77777777" w:rsidR="002843F4" w:rsidRPr="00185849" w:rsidRDefault="002843F4" w:rsidP="00185849">
            <w:pPr>
              <w:pStyle w:val="BodyText"/>
              <w:spacing w:after="0"/>
              <w:jc w:val="center"/>
              <w:rPr>
                <w:sz w:val="18"/>
                <w:szCs w:val="18"/>
              </w:rPr>
            </w:pPr>
            <w:r w:rsidRPr="00185849">
              <w:rPr>
                <w:sz w:val="18"/>
                <w:szCs w:val="18"/>
              </w:rPr>
              <w:t>196</w:t>
            </w:r>
          </w:p>
        </w:tc>
        <w:tc>
          <w:tcPr>
            <w:tcW w:w="956" w:type="pct"/>
          </w:tcPr>
          <w:p w14:paraId="3082AE0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2059F59E"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36306A0B" w14:textId="77777777" w:rsidR="002843F4" w:rsidRPr="00185849" w:rsidRDefault="002843F4" w:rsidP="00185849">
            <w:pPr>
              <w:pStyle w:val="BodyText"/>
              <w:spacing w:after="0"/>
              <w:jc w:val="center"/>
              <w:rPr>
                <w:sz w:val="18"/>
                <w:szCs w:val="18"/>
              </w:rPr>
            </w:pPr>
            <w:r w:rsidRPr="00185849">
              <w:rPr>
                <w:sz w:val="18"/>
                <w:szCs w:val="18"/>
              </w:rPr>
              <w:t>68</w:t>
            </w:r>
          </w:p>
        </w:tc>
        <w:tc>
          <w:tcPr>
            <w:tcW w:w="989" w:type="pct"/>
          </w:tcPr>
          <w:p w14:paraId="7A60F1F2" w14:textId="77777777" w:rsidR="002843F4" w:rsidRPr="00185849" w:rsidRDefault="002843F4" w:rsidP="00185849">
            <w:pPr>
              <w:pStyle w:val="BodyText"/>
              <w:spacing w:after="0"/>
              <w:jc w:val="center"/>
              <w:rPr>
                <w:sz w:val="18"/>
                <w:szCs w:val="18"/>
              </w:rPr>
            </w:pPr>
            <w:r w:rsidRPr="00185849">
              <w:rPr>
                <w:sz w:val="18"/>
                <w:szCs w:val="18"/>
              </w:rPr>
              <w:t>20</w:t>
            </w:r>
          </w:p>
        </w:tc>
      </w:tr>
      <w:tr w:rsidR="00773931" w:rsidRPr="002843F4" w14:paraId="275DD786" w14:textId="77777777" w:rsidTr="00773931">
        <w:trPr>
          <w:trHeight w:val="253"/>
          <w:jc w:val="center"/>
        </w:trPr>
        <w:tc>
          <w:tcPr>
            <w:tcW w:w="295" w:type="pct"/>
          </w:tcPr>
          <w:p w14:paraId="44B44B3A" w14:textId="77777777" w:rsidR="002843F4" w:rsidRPr="00185849" w:rsidRDefault="002843F4" w:rsidP="00185849">
            <w:pPr>
              <w:pStyle w:val="BodyText"/>
              <w:spacing w:after="0"/>
              <w:jc w:val="center"/>
              <w:rPr>
                <w:sz w:val="18"/>
                <w:szCs w:val="18"/>
              </w:rPr>
            </w:pPr>
            <w:r w:rsidRPr="00185849">
              <w:rPr>
                <w:sz w:val="18"/>
                <w:szCs w:val="18"/>
              </w:rPr>
              <w:t>5</w:t>
            </w:r>
          </w:p>
        </w:tc>
        <w:tc>
          <w:tcPr>
            <w:tcW w:w="779" w:type="pct"/>
          </w:tcPr>
          <w:p w14:paraId="53B6C99C" w14:textId="77777777" w:rsidR="002843F4" w:rsidRPr="00185849" w:rsidRDefault="002843F4" w:rsidP="00185849">
            <w:pPr>
              <w:pStyle w:val="BodyText"/>
              <w:spacing w:after="0"/>
              <w:jc w:val="center"/>
              <w:rPr>
                <w:sz w:val="18"/>
                <w:szCs w:val="18"/>
              </w:rPr>
            </w:pPr>
            <w:r w:rsidRPr="00185849">
              <w:rPr>
                <w:sz w:val="18"/>
                <w:szCs w:val="18"/>
              </w:rPr>
              <w:t>128</w:t>
            </w:r>
          </w:p>
        </w:tc>
        <w:tc>
          <w:tcPr>
            <w:tcW w:w="956" w:type="pct"/>
          </w:tcPr>
          <w:p w14:paraId="266141D6" w14:textId="77777777" w:rsidR="002843F4" w:rsidRPr="00185849" w:rsidRDefault="002843F4" w:rsidP="00185849">
            <w:pPr>
              <w:pStyle w:val="BodyText"/>
              <w:spacing w:after="0"/>
              <w:jc w:val="center"/>
              <w:rPr>
                <w:sz w:val="18"/>
                <w:szCs w:val="18"/>
              </w:rPr>
            </w:pPr>
            <w:r w:rsidRPr="00185849">
              <w:rPr>
                <w:sz w:val="18"/>
                <w:szCs w:val="18"/>
              </w:rPr>
              <w:t>64</w:t>
            </w:r>
          </w:p>
        </w:tc>
        <w:tc>
          <w:tcPr>
            <w:tcW w:w="982" w:type="pct"/>
          </w:tcPr>
          <w:p w14:paraId="7C277240"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1056F458" w14:textId="77777777" w:rsidR="002843F4" w:rsidRPr="00185849" w:rsidRDefault="002843F4" w:rsidP="00185849">
            <w:pPr>
              <w:pStyle w:val="BodyText"/>
              <w:spacing w:after="0"/>
              <w:jc w:val="center"/>
              <w:rPr>
                <w:sz w:val="18"/>
                <w:szCs w:val="18"/>
              </w:rPr>
            </w:pPr>
            <w:r w:rsidRPr="00185849">
              <w:rPr>
                <w:sz w:val="18"/>
                <w:szCs w:val="18"/>
              </w:rPr>
              <w:t>64</w:t>
            </w:r>
          </w:p>
        </w:tc>
        <w:tc>
          <w:tcPr>
            <w:tcW w:w="989" w:type="pct"/>
          </w:tcPr>
          <w:p w14:paraId="72E88771" w14:textId="3C89A4FE" w:rsidR="002843F4" w:rsidRPr="00185849" w:rsidRDefault="00CB1D27" w:rsidP="00185849">
            <w:pPr>
              <w:pStyle w:val="BodyText"/>
              <w:spacing w:after="0"/>
              <w:jc w:val="center"/>
              <w:rPr>
                <w:sz w:val="18"/>
                <w:szCs w:val="18"/>
              </w:rPr>
            </w:pPr>
            <w:r>
              <w:rPr>
                <w:sz w:val="18"/>
                <w:szCs w:val="18"/>
              </w:rPr>
              <w:t>8</w:t>
            </w:r>
          </w:p>
        </w:tc>
      </w:tr>
      <w:tr w:rsidR="00773931" w:rsidRPr="002843F4" w14:paraId="243C1920" w14:textId="77777777" w:rsidTr="00773931">
        <w:trPr>
          <w:trHeight w:val="253"/>
          <w:jc w:val="center"/>
        </w:trPr>
        <w:tc>
          <w:tcPr>
            <w:tcW w:w="295" w:type="pct"/>
          </w:tcPr>
          <w:p w14:paraId="02740F89" w14:textId="77777777" w:rsidR="002843F4" w:rsidRPr="00185849" w:rsidRDefault="002843F4" w:rsidP="00185849">
            <w:pPr>
              <w:pStyle w:val="BodyText"/>
              <w:spacing w:after="0"/>
              <w:jc w:val="center"/>
              <w:rPr>
                <w:sz w:val="18"/>
                <w:szCs w:val="18"/>
              </w:rPr>
            </w:pPr>
            <w:r w:rsidRPr="00185849">
              <w:rPr>
                <w:sz w:val="18"/>
                <w:szCs w:val="18"/>
              </w:rPr>
              <w:t>6</w:t>
            </w:r>
          </w:p>
        </w:tc>
        <w:tc>
          <w:tcPr>
            <w:tcW w:w="779" w:type="pct"/>
          </w:tcPr>
          <w:p w14:paraId="3984B092" w14:textId="77777777" w:rsidR="002843F4" w:rsidRPr="00185849" w:rsidRDefault="002843F4" w:rsidP="00185849">
            <w:pPr>
              <w:pStyle w:val="BodyText"/>
              <w:spacing w:after="0"/>
              <w:jc w:val="center"/>
              <w:rPr>
                <w:sz w:val="18"/>
                <w:szCs w:val="18"/>
              </w:rPr>
            </w:pPr>
            <w:r w:rsidRPr="00185849">
              <w:rPr>
                <w:sz w:val="18"/>
                <w:szCs w:val="18"/>
              </w:rPr>
              <w:t>48</w:t>
            </w:r>
          </w:p>
        </w:tc>
        <w:tc>
          <w:tcPr>
            <w:tcW w:w="956" w:type="pct"/>
          </w:tcPr>
          <w:p w14:paraId="3276948E"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0A2DC8F5"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1983096A"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30CFA01" w14:textId="2E5CAA67" w:rsidR="002843F4" w:rsidRPr="00185849" w:rsidRDefault="00CB1D27" w:rsidP="00185849">
            <w:pPr>
              <w:pStyle w:val="BodyText"/>
              <w:spacing w:after="0"/>
              <w:jc w:val="center"/>
              <w:rPr>
                <w:sz w:val="18"/>
                <w:szCs w:val="18"/>
              </w:rPr>
            </w:pPr>
            <w:r>
              <w:rPr>
                <w:sz w:val="18"/>
                <w:szCs w:val="18"/>
              </w:rPr>
              <w:t>4</w:t>
            </w:r>
          </w:p>
        </w:tc>
      </w:tr>
      <w:tr w:rsidR="00773931" w:rsidRPr="002843F4" w14:paraId="2DEFDE28" w14:textId="77777777" w:rsidTr="00773931">
        <w:trPr>
          <w:trHeight w:val="253"/>
          <w:jc w:val="center"/>
        </w:trPr>
        <w:tc>
          <w:tcPr>
            <w:tcW w:w="295" w:type="pct"/>
          </w:tcPr>
          <w:p w14:paraId="2C7BC778" w14:textId="77777777" w:rsidR="002843F4" w:rsidRPr="00185849" w:rsidRDefault="002843F4" w:rsidP="00185849">
            <w:pPr>
              <w:pStyle w:val="BodyText"/>
              <w:spacing w:after="0"/>
              <w:jc w:val="center"/>
              <w:rPr>
                <w:sz w:val="18"/>
                <w:szCs w:val="18"/>
              </w:rPr>
            </w:pPr>
            <w:r w:rsidRPr="00185849">
              <w:rPr>
                <w:sz w:val="18"/>
                <w:szCs w:val="18"/>
              </w:rPr>
              <w:t>7</w:t>
            </w:r>
          </w:p>
        </w:tc>
        <w:tc>
          <w:tcPr>
            <w:tcW w:w="779" w:type="pct"/>
          </w:tcPr>
          <w:p w14:paraId="23A01678" w14:textId="77777777" w:rsidR="002843F4" w:rsidRPr="00185849" w:rsidRDefault="002843F4" w:rsidP="00185849">
            <w:pPr>
              <w:pStyle w:val="BodyText"/>
              <w:spacing w:after="0"/>
              <w:jc w:val="center"/>
              <w:rPr>
                <w:sz w:val="18"/>
                <w:szCs w:val="18"/>
              </w:rPr>
            </w:pPr>
            <w:r w:rsidRPr="00185849">
              <w:rPr>
                <w:sz w:val="18"/>
                <w:szCs w:val="18"/>
              </w:rPr>
              <w:t>16</w:t>
            </w:r>
          </w:p>
        </w:tc>
        <w:tc>
          <w:tcPr>
            <w:tcW w:w="956" w:type="pct"/>
          </w:tcPr>
          <w:p w14:paraId="4F8AC532"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19BBF392"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5A7BEACD"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EEB8E3E" w14:textId="4C0C84F1" w:rsidR="002843F4" w:rsidRPr="00185849" w:rsidRDefault="00CB1D27" w:rsidP="00185849">
            <w:pPr>
              <w:pStyle w:val="BodyText"/>
              <w:spacing w:after="0"/>
              <w:jc w:val="center"/>
              <w:rPr>
                <w:sz w:val="18"/>
                <w:szCs w:val="18"/>
              </w:rPr>
            </w:pPr>
            <w:r>
              <w:rPr>
                <w:sz w:val="18"/>
                <w:szCs w:val="18"/>
              </w:rPr>
              <w:t>4</w:t>
            </w:r>
          </w:p>
        </w:tc>
      </w:tr>
      <w:tr w:rsidR="00773931" w:rsidRPr="002843F4" w14:paraId="1255C41F" w14:textId="77777777" w:rsidTr="00773931">
        <w:trPr>
          <w:trHeight w:val="253"/>
          <w:jc w:val="center"/>
        </w:trPr>
        <w:tc>
          <w:tcPr>
            <w:tcW w:w="295" w:type="pct"/>
          </w:tcPr>
          <w:p w14:paraId="1CB38E8C" w14:textId="77777777" w:rsidR="002843F4" w:rsidRPr="00185849" w:rsidRDefault="002843F4" w:rsidP="00185849">
            <w:pPr>
              <w:pStyle w:val="BodyText"/>
              <w:spacing w:after="0"/>
              <w:jc w:val="center"/>
              <w:rPr>
                <w:sz w:val="18"/>
                <w:szCs w:val="18"/>
              </w:rPr>
            </w:pPr>
            <w:r w:rsidRPr="00185849">
              <w:rPr>
                <w:sz w:val="18"/>
                <w:szCs w:val="18"/>
              </w:rPr>
              <w:t>8</w:t>
            </w:r>
          </w:p>
        </w:tc>
        <w:tc>
          <w:tcPr>
            <w:tcW w:w="779" w:type="pct"/>
          </w:tcPr>
          <w:p w14:paraId="2F7040BD" w14:textId="77777777" w:rsidR="002843F4" w:rsidRPr="00185849" w:rsidRDefault="002843F4" w:rsidP="00185849">
            <w:pPr>
              <w:pStyle w:val="BodyText"/>
              <w:spacing w:after="0"/>
              <w:jc w:val="center"/>
              <w:rPr>
                <w:sz w:val="18"/>
                <w:szCs w:val="18"/>
              </w:rPr>
            </w:pPr>
            <w:r w:rsidRPr="00185849">
              <w:rPr>
                <w:sz w:val="18"/>
                <w:szCs w:val="18"/>
              </w:rPr>
              <w:t>4</w:t>
            </w:r>
          </w:p>
        </w:tc>
        <w:tc>
          <w:tcPr>
            <w:tcW w:w="956" w:type="pct"/>
          </w:tcPr>
          <w:p w14:paraId="00706F2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7463D7A4" w14:textId="77777777" w:rsidR="002843F4" w:rsidRPr="00185849" w:rsidRDefault="002843F4" w:rsidP="00185849">
            <w:pPr>
              <w:pStyle w:val="BodyText"/>
              <w:spacing w:after="0"/>
              <w:jc w:val="center"/>
              <w:rPr>
                <w:sz w:val="18"/>
                <w:szCs w:val="18"/>
              </w:rPr>
            </w:pPr>
            <w:r w:rsidRPr="00185849">
              <w:rPr>
                <w:sz w:val="18"/>
                <w:szCs w:val="18"/>
              </w:rPr>
              <w:t>4</w:t>
            </w:r>
          </w:p>
        </w:tc>
        <w:tc>
          <w:tcPr>
            <w:tcW w:w="998" w:type="pct"/>
          </w:tcPr>
          <w:p w14:paraId="3554B78D" w14:textId="77777777" w:rsidR="002843F4" w:rsidRPr="00185849" w:rsidRDefault="002843F4" w:rsidP="00185849">
            <w:pPr>
              <w:pStyle w:val="BodyText"/>
              <w:spacing w:after="0"/>
              <w:jc w:val="center"/>
              <w:rPr>
                <w:sz w:val="18"/>
                <w:szCs w:val="18"/>
              </w:rPr>
            </w:pPr>
            <w:r w:rsidRPr="00185849">
              <w:rPr>
                <w:sz w:val="18"/>
                <w:szCs w:val="18"/>
              </w:rPr>
              <w:t>4</w:t>
            </w:r>
          </w:p>
        </w:tc>
        <w:tc>
          <w:tcPr>
            <w:tcW w:w="989" w:type="pct"/>
          </w:tcPr>
          <w:p w14:paraId="0E125CBD" w14:textId="77777777" w:rsidR="002843F4" w:rsidRPr="00185849" w:rsidRDefault="002843F4" w:rsidP="00185849">
            <w:pPr>
              <w:pStyle w:val="BodyText"/>
              <w:spacing w:after="0"/>
              <w:jc w:val="center"/>
              <w:rPr>
                <w:sz w:val="18"/>
                <w:szCs w:val="18"/>
              </w:rPr>
            </w:pPr>
            <w:r w:rsidRPr="00185849">
              <w:rPr>
                <w:sz w:val="18"/>
                <w:szCs w:val="18"/>
              </w:rPr>
              <w:t>4</w:t>
            </w:r>
          </w:p>
        </w:tc>
      </w:tr>
      <w:tr w:rsidR="00773931" w:rsidRPr="002843F4" w14:paraId="75C3A57E" w14:textId="77777777" w:rsidTr="00773931">
        <w:trPr>
          <w:trHeight w:val="253"/>
          <w:jc w:val="center"/>
        </w:trPr>
        <w:tc>
          <w:tcPr>
            <w:tcW w:w="295" w:type="pct"/>
          </w:tcPr>
          <w:p w14:paraId="50754064" w14:textId="71D7C5EC"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79" w:type="pct"/>
          </w:tcPr>
          <w:p w14:paraId="3D342574" w14:textId="77777777" w:rsidR="002843F4" w:rsidRPr="00185849" w:rsidRDefault="002843F4" w:rsidP="00185849">
            <w:pPr>
              <w:pStyle w:val="BodyText"/>
              <w:spacing w:after="0"/>
              <w:jc w:val="center"/>
              <w:rPr>
                <w:b/>
                <w:bCs/>
                <w:sz w:val="18"/>
                <w:szCs w:val="18"/>
              </w:rPr>
            </w:pPr>
            <w:r w:rsidRPr="00185849">
              <w:rPr>
                <w:b/>
                <w:bCs/>
                <w:sz w:val="18"/>
                <w:szCs w:val="18"/>
              </w:rPr>
              <w:t>762</w:t>
            </w:r>
          </w:p>
        </w:tc>
        <w:tc>
          <w:tcPr>
            <w:tcW w:w="956" w:type="pct"/>
          </w:tcPr>
          <w:p w14:paraId="148DA6EA" w14:textId="77777777" w:rsidR="002843F4" w:rsidRPr="00185849" w:rsidRDefault="002843F4" w:rsidP="00185849">
            <w:pPr>
              <w:pStyle w:val="BodyText"/>
              <w:spacing w:after="0"/>
              <w:jc w:val="center"/>
              <w:rPr>
                <w:b/>
                <w:bCs/>
                <w:sz w:val="18"/>
                <w:szCs w:val="18"/>
              </w:rPr>
            </w:pPr>
            <w:r w:rsidRPr="00185849">
              <w:rPr>
                <w:b/>
                <w:bCs/>
                <w:sz w:val="18"/>
                <w:szCs w:val="18"/>
              </w:rPr>
              <w:t>60</w:t>
            </w:r>
          </w:p>
        </w:tc>
        <w:tc>
          <w:tcPr>
            <w:tcW w:w="982" w:type="pct"/>
          </w:tcPr>
          <w:p w14:paraId="19491555" w14:textId="77777777" w:rsidR="002843F4" w:rsidRPr="00185849" w:rsidRDefault="002843F4" w:rsidP="00185849">
            <w:pPr>
              <w:pStyle w:val="BodyText"/>
              <w:spacing w:after="0"/>
              <w:jc w:val="center"/>
              <w:rPr>
                <w:b/>
                <w:bCs/>
                <w:sz w:val="18"/>
                <w:szCs w:val="18"/>
              </w:rPr>
            </w:pPr>
            <w:r w:rsidRPr="00185849">
              <w:rPr>
                <w:b/>
                <w:bCs/>
                <w:sz w:val="18"/>
                <w:szCs w:val="18"/>
              </w:rPr>
              <w:t>608</w:t>
            </w:r>
          </w:p>
        </w:tc>
        <w:tc>
          <w:tcPr>
            <w:tcW w:w="998" w:type="pct"/>
          </w:tcPr>
          <w:p w14:paraId="23C42BCE" w14:textId="77777777" w:rsidR="002843F4" w:rsidRPr="00185849" w:rsidRDefault="002843F4" w:rsidP="00185849">
            <w:pPr>
              <w:pStyle w:val="BodyText"/>
              <w:spacing w:after="0"/>
              <w:jc w:val="center"/>
              <w:rPr>
                <w:b/>
                <w:bCs/>
                <w:sz w:val="18"/>
                <w:szCs w:val="18"/>
              </w:rPr>
            </w:pPr>
            <w:r w:rsidRPr="00185849">
              <w:rPr>
                <w:b/>
                <w:bCs/>
                <w:sz w:val="18"/>
                <w:szCs w:val="18"/>
              </w:rPr>
              <w:t>636</w:t>
            </w:r>
          </w:p>
        </w:tc>
        <w:tc>
          <w:tcPr>
            <w:tcW w:w="989" w:type="pct"/>
          </w:tcPr>
          <w:p w14:paraId="37D15414" w14:textId="3EB59E79" w:rsidR="002843F4" w:rsidRPr="00185849" w:rsidRDefault="002843F4" w:rsidP="00185849">
            <w:pPr>
              <w:pStyle w:val="BodyText"/>
              <w:spacing w:after="0"/>
              <w:jc w:val="center"/>
              <w:rPr>
                <w:b/>
                <w:bCs/>
                <w:sz w:val="18"/>
                <w:szCs w:val="18"/>
              </w:rPr>
            </w:pPr>
            <w:r w:rsidRPr="00185849">
              <w:rPr>
                <w:b/>
                <w:bCs/>
                <w:sz w:val="18"/>
                <w:szCs w:val="18"/>
              </w:rPr>
              <w:t>1</w:t>
            </w:r>
            <w:r w:rsidR="00F354D2">
              <w:rPr>
                <w:b/>
                <w:bCs/>
                <w:sz w:val="18"/>
                <w:szCs w:val="18"/>
              </w:rPr>
              <w:t>76</w:t>
            </w:r>
          </w:p>
        </w:tc>
      </w:tr>
      <w:tr w:rsidR="00773931" w:rsidRPr="002843F4" w14:paraId="6582D473" w14:textId="77777777" w:rsidTr="00773931">
        <w:trPr>
          <w:trHeight w:val="253"/>
          <w:jc w:val="center"/>
        </w:trPr>
        <w:tc>
          <w:tcPr>
            <w:tcW w:w="295" w:type="pct"/>
          </w:tcPr>
          <w:p w14:paraId="54CC41F4" w14:textId="537382B4"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79" w:type="pct"/>
          </w:tcPr>
          <w:p w14:paraId="3B0B1052" w14:textId="77777777" w:rsidR="002843F4" w:rsidRPr="00185849" w:rsidRDefault="002843F4" w:rsidP="00185849">
            <w:pPr>
              <w:pStyle w:val="BodyText"/>
              <w:spacing w:after="0"/>
              <w:jc w:val="center"/>
              <w:rPr>
                <w:b/>
                <w:bCs/>
                <w:sz w:val="18"/>
                <w:szCs w:val="18"/>
              </w:rPr>
            </w:pPr>
            <w:r w:rsidRPr="00185849">
              <w:rPr>
                <w:b/>
                <w:bCs/>
                <w:sz w:val="18"/>
                <w:szCs w:val="18"/>
              </w:rPr>
              <w:t>960</w:t>
            </w:r>
          </w:p>
        </w:tc>
        <w:tc>
          <w:tcPr>
            <w:tcW w:w="956" w:type="pct"/>
          </w:tcPr>
          <w:p w14:paraId="327DFC19" w14:textId="77777777" w:rsidR="002843F4" w:rsidRPr="00185849" w:rsidRDefault="002843F4" w:rsidP="00185849">
            <w:pPr>
              <w:pStyle w:val="BodyText"/>
              <w:spacing w:after="0"/>
              <w:jc w:val="center"/>
              <w:rPr>
                <w:b/>
                <w:bCs/>
                <w:sz w:val="18"/>
                <w:szCs w:val="18"/>
              </w:rPr>
            </w:pPr>
            <w:r w:rsidRPr="00185849">
              <w:rPr>
                <w:b/>
                <w:bCs/>
                <w:sz w:val="18"/>
                <w:szCs w:val="18"/>
              </w:rPr>
              <w:t>160</w:t>
            </w:r>
          </w:p>
        </w:tc>
        <w:tc>
          <w:tcPr>
            <w:tcW w:w="982" w:type="pct"/>
          </w:tcPr>
          <w:p w14:paraId="263D0A8C" w14:textId="77777777" w:rsidR="002843F4" w:rsidRPr="00185849" w:rsidRDefault="002843F4" w:rsidP="00185849">
            <w:pPr>
              <w:pStyle w:val="BodyText"/>
              <w:spacing w:after="0"/>
              <w:jc w:val="center"/>
              <w:rPr>
                <w:b/>
                <w:bCs/>
                <w:sz w:val="18"/>
                <w:szCs w:val="18"/>
              </w:rPr>
            </w:pPr>
            <w:r w:rsidRPr="00185849">
              <w:rPr>
                <w:b/>
                <w:bCs/>
                <w:sz w:val="18"/>
                <w:szCs w:val="18"/>
              </w:rPr>
              <w:t>708</w:t>
            </w:r>
          </w:p>
        </w:tc>
        <w:tc>
          <w:tcPr>
            <w:tcW w:w="998" w:type="pct"/>
          </w:tcPr>
          <w:p w14:paraId="0ECA70EF" w14:textId="77777777" w:rsidR="002843F4" w:rsidRPr="00185849" w:rsidRDefault="002843F4" w:rsidP="00185849">
            <w:pPr>
              <w:pStyle w:val="BodyText"/>
              <w:spacing w:after="0"/>
              <w:jc w:val="center"/>
              <w:rPr>
                <w:b/>
                <w:bCs/>
                <w:sz w:val="18"/>
                <w:szCs w:val="18"/>
              </w:rPr>
            </w:pPr>
            <w:r w:rsidRPr="00185849">
              <w:rPr>
                <w:b/>
                <w:bCs/>
                <w:sz w:val="18"/>
                <w:szCs w:val="18"/>
              </w:rPr>
              <w:t>736</w:t>
            </w:r>
          </w:p>
        </w:tc>
        <w:tc>
          <w:tcPr>
            <w:tcW w:w="989" w:type="pct"/>
          </w:tcPr>
          <w:p w14:paraId="075B2CA9" w14:textId="01F9F518" w:rsidR="002843F4" w:rsidRPr="00185849" w:rsidRDefault="00F354D2" w:rsidP="00185849">
            <w:pPr>
              <w:pStyle w:val="BodyText"/>
              <w:spacing w:after="0"/>
              <w:jc w:val="center"/>
              <w:rPr>
                <w:b/>
                <w:bCs/>
                <w:sz w:val="18"/>
                <w:szCs w:val="18"/>
              </w:rPr>
            </w:pPr>
            <w:r>
              <w:rPr>
                <w:b/>
                <w:bCs/>
                <w:sz w:val="18"/>
                <w:szCs w:val="18"/>
              </w:rPr>
              <w:t>196</w:t>
            </w:r>
          </w:p>
        </w:tc>
      </w:tr>
    </w:tbl>
    <w:p w14:paraId="0872457D" w14:textId="77777777" w:rsidR="002843F4" w:rsidRPr="002843F4" w:rsidRDefault="002843F4" w:rsidP="002843F4">
      <w:pPr>
        <w:pStyle w:val="BodyText"/>
        <w:rPr>
          <w:bCs/>
        </w:rPr>
      </w:pPr>
    </w:p>
    <w:p w14:paraId="0E701B19" w14:textId="2D6BA8CB" w:rsidR="008313A5" w:rsidRDefault="00233CEA" w:rsidP="008313A5">
      <w:pPr>
        <w:pStyle w:val="Observation"/>
      </w:pPr>
      <w:r>
        <w:t xml:space="preserve">Restricting the </w:t>
      </w:r>
      <w:proofErr w:type="gramStart"/>
      <w:r>
        <w:t>partially</w:t>
      </w:r>
      <w:r w:rsidR="00C54F43">
        <w:t>-</w:t>
      </w:r>
      <w:r>
        <w:t>coherent</w:t>
      </w:r>
      <w:proofErr w:type="gramEnd"/>
      <w:r>
        <w:t xml:space="preserve"> precoders in the 8 Tx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r>
          <m:rPr>
            <m:sty m:val="bi"/>
          </m:rPr>
          <w:rPr>
            <w:rFonts w:ascii="Cambria Math" w:hAnsi="Cambria Math"/>
          </w:rPr>
          <m:t>=2</m:t>
        </m:r>
      </m:oMath>
      <w:r>
        <w:t xml:space="preserve"> codebook by selecting a group and using a </w:t>
      </w:r>
      <w:r w:rsidR="004A6F6A">
        <w:t xml:space="preserve">single </w:t>
      </w:r>
      <w:r w:rsidR="009345E4">
        <w:t xml:space="preserve">UL </w:t>
      </w:r>
      <w:r>
        <w:t xml:space="preserve">Rel-15 4 Tx </w:t>
      </w:r>
      <w:r w:rsidR="006576A5">
        <w:t xml:space="preserve">FC </w:t>
      </w:r>
      <w:r>
        <w:t xml:space="preserve">precoder </w:t>
      </w:r>
      <w:r w:rsidR="004A6F6A">
        <w:t xml:space="preserve">(‘group selection’ precoding) </w:t>
      </w:r>
      <w:r w:rsidR="00D863CB">
        <w:t xml:space="preserve">dramatically </w:t>
      </w:r>
      <w:r>
        <w:t>reduces</w:t>
      </w:r>
      <w:r w:rsidR="00532E94">
        <w:t xml:space="preserve"> TPMI overhead</w:t>
      </w:r>
      <w:r w:rsidR="0042672C">
        <w:t xml:space="preserve">, but </w:t>
      </w:r>
      <w:r w:rsidR="004A6F6A">
        <w:t>the use of one precoder highly restricts precoding possibilities for ranks less than 5.</w:t>
      </w:r>
    </w:p>
    <w:p w14:paraId="2436BFF6" w14:textId="0605963B" w:rsidR="004A6F6A" w:rsidRDefault="004A6F6A" w:rsidP="00185849">
      <w:pPr>
        <w:pStyle w:val="Observation"/>
      </w:pPr>
      <w:r>
        <w:t>Subsets of combinations of two</w:t>
      </w:r>
      <w:r w:rsidR="009345E4">
        <w:t xml:space="preserve"> UL</w:t>
      </w:r>
      <w:r>
        <w:t xml:space="preserve"> Rel-15 4 Tx </w:t>
      </w:r>
      <w:r w:rsidR="006576A5">
        <w:t xml:space="preserve">FC </w:t>
      </w:r>
      <w:r>
        <w:t xml:space="preserve">precoders with a nearly equal number of layers can be added to ‘group selection’ </w:t>
      </w:r>
      <w:r w:rsidR="00AE1651">
        <w:t xml:space="preserve">for 8 Tx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0690">
        <w:t xml:space="preserve"> </w:t>
      </w:r>
      <w:r w:rsidR="00AE1651">
        <w:t xml:space="preserve">PC </w:t>
      </w:r>
      <w:r w:rsidR="0065230C">
        <w:t xml:space="preserve">codebooks to </w:t>
      </w:r>
      <w:r>
        <w:t>largely recover lost precoding possibilities while still achieving dramatic reductions in TPMI overhead</w:t>
      </w:r>
      <w:r w:rsidR="00FB01E7">
        <w:t xml:space="preserve"> compared to</w:t>
      </w:r>
      <w:r w:rsidR="001201DA">
        <w:t xml:space="preserve"> </w:t>
      </w:r>
      <w:r w:rsidR="00E01EBE">
        <w:t>the full set of PC precoders</w:t>
      </w:r>
      <w:r w:rsidR="00FB01E7">
        <w:t>.</w:t>
      </w:r>
    </w:p>
    <w:p w14:paraId="4BE5D174" w14:textId="3C30E56A" w:rsidR="0058057D" w:rsidRDefault="002843F4" w:rsidP="00B44CEE">
      <w:pPr>
        <w:rPr>
          <w:bCs/>
        </w:rPr>
      </w:pPr>
      <w:r w:rsidRPr="002843F4">
        <w:rPr>
          <w:bCs/>
        </w:rPr>
        <w:t>In the following, the above alternatives are evaluated.</w:t>
      </w:r>
      <w:r w:rsidR="00231D2D">
        <w:rPr>
          <w:bCs/>
        </w:rPr>
        <w:t xml:space="preserve"> </w:t>
      </w:r>
      <w:r w:rsidR="00D30FD8">
        <w:rPr>
          <w:bCs/>
        </w:rPr>
        <w:fldChar w:fldCharType="begin"/>
      </w:r>
      <w:r w:rsidR="00D30FD8">
        <w:rPr>
          <w:bCs/>
        </w:rPr>
        <w:instrText xml:space="preserve"> REF _Ref127540672 \h </w:instrText>
      </w:r>
      <w:r w:rsidR="00D30FD8">
        <w:rPr>
          <w:bCs/>
        </w:rPr>
      </w:r>
      <w:r w:rsidR="00D30FD8">
        <w:rPr>
          <w:bCs/>
        </w:rPr>
        <w:fldChar w:fldCharType="separate"/>
      </w:r>
      <w:r w:rsidR="00AD4E5B">
        <w:t xml:space="preserve">Figure </w:t>
      </w:r>
      <w:r w:rsidR="00AD4E5B">
        <w:rPr>
          <w:noProof/>
        </w:rPr>
        <w:t>2</w:t>
      </w:r>
      <w:r w:rsidR="00D30FD8">
        <w:rPr>
          <w:bCs/>
        </w:rPr>
        <w:fldChar w:fldCharType="end"/>
      </w:r>
      <w:r w:rsidR="00B44CEE">
        <w:rPr>
          <w:bCs/>
        </w:rPr>
        <w:t xml:space="preserve"> shows the</w:t>
      </w:r>
      <w:r w:rsidR="00CB2079">
        <w:rPr>
          <w:bCs/>
        </w:rPr>
        <w:t xml:space="preserve"> performance of the PC design</w:t>
      </w:r>
      <w:r w:rsidR="00231D2D">
        <w:rPr>
          <w:bCs/>
        </w:rPr>
        <w:t>s</w:t>
      </w:r>
      <w:r w:rsidR="00CB2079">
        <w:rPr>
          <w:bCs/>
        </w:rPr>
        <w:t xml:space="preserve"> discussed above for </w:t>
      </w:r>
      <w:r w:rsidR="00A62A53">
        <w:t xml:space="preserve">the </w:t>
      </w:r>
      <w:r w:rsidR="00A62A53" w:rsidRPr="00E851A8">
        <w:t>“indoor FWA” scenario</w:t>
      </w:r>
      <w:r w:rsidR="00CB2079">
        <w:rPr>
          <w:bCs/>
        </w:rPr>
        <w:t>.</w:t>
      </w:r>
      <w:r w:rsidR="00A62A53">
        <w:rPr>
          <w:bCs/>
        </w:rPr>
        <w:t xml:space="preserve"> </w:t>
      </w:r>
      <w:r w:rsidR="003E271C">
        <w:rPr>
          <w:bCs/>
        </w:rPr>
        <w:t xml:space="preserve">The two antenna groups are arranged </w:t>
      </w:r>
      <w:r w:rsidR="009C7BC2">
        <w:rPr>
          <w:bCs/>
        </w:rPr>
        <w:t>as</w:t>
      </w:r>
      <w:r w:rsidR="003E271C">
        <w:rPr>
          <w:bCs/>
        </w:rPr>
        <w:t xml:space="preserve"> two 4</w:t>
      </w:r>
      <w:r w:rsidR="00B47E49">
        <w:rPr>
          <w:bCs/>
        </w:rPr>
        <w:t xml:space="preserve"> Tx array</w:t>
      </w:r>
      <w:r w:rsidR="009C7BC2">
        <w:rPr>
          <w:bCs/>
        </w:rPr>
        <w:t xml:space="preserve">s </w:t>
      </w:r>
      <w:r w:rsidR="00B47E49">
        <w:rPr>
          <w:bCs/>
        </w:rPr>
        <w:t>pointing in opposite direction</w:t>
      </w:r>
      <w:r w:rsidR="009C7BC2">
        <w:rPr>
          <w:bCs/>
        </w:rPr>
        <w:t>s</w:t>
      </w:r>
      <w:r w:rsidR="00B47E49">
        <w:rPr>
          <w:bCs/>
        </w:rPr>
        <w:t xml:space="preserve"> (back-to-back </w:t>
      </w:r>
      <w:r w:rsidR="00652901">
        <w:rPr>
          <w:bCs/>
        </w:rPr>
        <w:t xml:space="preserve">1 x </w:t>
      </w:r>
      <w:r w:rsidR="001D1C9F">
        <w:rPr>
          <w:bCs/>
        </w:rPr>
        <w:t>2</w:t>
      </w:r>
      <w:r w:rsidR="00C956B8">
        <w:rPr>
          <w:bCs/>
        </w:rPr>
        <w:t xml:space="preserve"> dual polarized</w:t>
      </w:r>
      <w:r w:rsidR="00652901">
        <w:rPr>
          <w:bCs/>
        </w:rPr>
        <w:t xml:space="preserve"> </w:t>
      </w:r>
      <w:r w:rsidR="00B47E49">
        <w:rPr>
          <w:bCs/>
        </w:rPr>
        <w:t>ULA panels)</w:t>
      </w:r>
      <w:r w:rsidR="0013178B">
        <w:rPr>
          <w:bCs/>
        </w:rPr>
        <w:t xml:space="preserve">. </w:t>
      </w:r>
      <w:r w:rsidR="0078223B">
        <w:rPr>
          <w:bCs/>
        </w:rPr>
        <w:t>I</w:t>
      </w:r>
      <w:r w:rsidR="0013178B">
        <w:rPr>
          <w:bCs/>
        </w:rPr>
        <w:t>t can be observed that all the PC design options</w:t>
      </w:r>
      <w:r w:rsidR="00AC69DC">
        <w:rPr>
          <w:bCs/>
        </w:rPr>
        <w:t xml:space="preserve"> have </w:t>
      </w:r>
      <w:r w:rsidR="00E23B71">
        <w:rPr>
          <w:bCs/>
        </w:rPr>
        <w:t xml:space="preserve">a </w:t>
      </w:r>
      <w:r w:rsidR="00AC69DC">
        <w:rPr>
          <w:bCs/>
        </w:rPr>
        <w:t xml:space="preserve">similar performance </w:t>
      </w:r>
      <w:r w:rsidR="00770B4D">
        <w:rPr>
          <w:bCs/>
        </w:rPr>
        <w:t xml:space="preserve">except when the precoders are restricted to </w:t>
      </w:r>
      <w:r w:rsidR="00B85901">
        <w:rPr>
          <w:bCs/>
        </w:rPr>
        <w:t>‘Balanced’</w:t>
      </w:r>
      <w:r w:rsidR="009B2C4F">
        <w:rPr>
          <w:bCs/>
        </w:rPr>
        <w:t xml:space="preserve">, which </w:t>
      </w:r>
      <w:r w:rsidR="00A5325D">
        <w:rPr>
          <w:bCs/>
        </w:rPr>
        <w:t>force</w:t>
      </w:r>
      <w:r w:rsidR="004B61FC">
        <w:rPr>
          <w:bCs/>
        </w:rPr>
        <w:t xml:space="preserve"> the UE</w:t>
      </w:r>
      <w:r w:rsidR="0078223B">
        <w:rPr>
          <w:bCs/>
        </w:rPr>
        <w:t>s</w:t>
      </w:r>
      <w:r w:rsidR="004B61FC">
        <w:rPr>
          <w:bCs/>
        </w:rPr>
        <w:t xml:space="preserve"> to transmit from both the </w:t>
      </w:r>
      <w:r w:rsidR="00465327">
        <w:rPr>
          <w:bCs/>
        </w:rPr>
        <w:t>antenna groups</w:t>
      </w:r>
      <w:r w:rsidR="004B61FC">
        <w:rPr>
          <w:bCs/>
        </w:rPr>
        <w:t xml:space="preserve"> when </w:t>
      </w:r>
      <m:oMath>
        <m:r>
          <w:rPr>
            <w:rFonts w:ascii="Cambria Math" w:hAnsi="Cambria Math"/>
          </w:rPr>
          <m:t>r&gt;1</m:t>
        </m:r>
      </m:oMath>
      <w:r w:rsidR="00B85901">
        <w:rPr>
          <w:bCs/>
        </w:rPr>
        <w:t xml:space="preserve">. </w:t>
      </w:r>
      <w:r w:rsidR="00785A61">
        <w:rPr>
          <w:bCs/>
        </w:rPr>
        <w:t>Given</w:t>
      </w:r>
      <w:r w:rsidR="0058057D">
        <w:rPr>
          <w:bCs/>
        </w:rPr>
        <w:t xml:space="preserve"> that</w:t>
      </w:r>
      <w:r w:rsidR="00785A61">
        <w:rPr>
          <w:bCs/>
        </w:rPr>
        <w:t xml:space="preserve"> </w:t>
      </w:r>
      <w:r w:rsidR="00B45578">
        <w:rPr>
          <w:bCs/>
        </w:rPr>
        <w:t>the</w:t>
      </w:r>
      <w:r w:rsidR="00785A61">
        <w:rPr>
          <w:bCs/>
        </w:rPr>
        <w:t xml:space="preserve"> UE</w:t>
      </w:r>
      <w:r w:rsidR="00B45578">
        <w:rPr>
          <w:bCs/>
        </w:rPr>
        <w:t xml:space="preserve">s </w:t>
      </w:r>
      <w:r w:rsidR="00785A61">
        <w:rPr>
          <w:bCs/>
        </w:rPr>
        <w:t xml:space="preserve">in a limited </w:t>
      </w:r>
      <w:r w:rsidR="00465327">
        <w:rPr>
          <w:bCs/>
        </w:rPr>
        <w:t>SINR regime</w:t>
      </w:r>
      <w:r w:rsidR="002D52DE">
        <w:rPr>
          <w:bCs/>
        </w:rPr>
        <w:t xml:space="preserve"> will</w:t>
      </w:r>
      <w:r w:rsidR="00465327">
        <w:rPr>
          <w:bCs/>
        </w:rPr>
        <w:t xml:space="preserve"> tend to</w:t>
      </w:r>
      <w:r w:rsidR="002D52DE">
        <w:rPr>
          <w:bCs/>
        </w:rPr>
        <w:t xml:space="preserve"> transmit </w:t>
      </w:r>
      <w:r w:rsidR="00850073">
        <w:rPr>
          <w:bCs/>
        </w:rPr>
        <w:t xml:space="preserve">with </w:t>
      </w:r>
      <m:oMath>
        <m:r>
          <w:rPr>
            <w:rFonts w:ascii="Cambria Math" w:hAnsi="Cambria Math"/>
          </w:rPr>
          <m:t xml:space="preserve">r≤4 </m:t>
        </m:r>
      </m:oMath>
      <w:r w:rsidR="00B45578">
        <w:rPr>
          <w:rFonts w:eastAsiaTheme="minorEastAsia"/>
          <w:bCs/>
        </w:rPr>
        <w:t xml:space="preserve">(lower ranks) </w:t>
      </w:r>
      <w:r w:rsidR="00850073">
        <w:rPr>
          <w:bCs/>
        </w:rPr>
        <w:t xml:space="preserve">with a higher probability, restricting the precoders </w:t>
      </w:r>
      <w:r w:rsidR="00C753EC">
        <w:rPr>
          <w:bCs/>
        </w:rPr>
        <w:t xml:space="preserve">to ‘Balanced’ </w:t>
      </w:r>
      <w:r w:rsidR="00AB7251">
        <w:rPr>
          <w:bCs/>
        </w:rPr>
        <w:t>may</w:t>
      </w:r>
      <w:r w:rsidR="00C753EC">
        <w:rPr>
          <w:bCs/>
        </w:rPr>
        <w:t xml:space="preserve"> result in </w:t>
      </w:r>
      <w:r w:rsidR="00CD31D3">
        <w:rPr>
          <w:bCs/>
        </w:rPr>
        <w:t xml:space="preserve">the </w:t>
      </w:r>
      <w:r w:rsidR="00C753EC">
        <w:rPr>
          <w:bCs/>
        </w:rPr>
        <w:t>UE</w:t>
      </w:r>
      <w:r w:rsidR="00CD31D3">
        <w:rPr>
          <w:bCs/>
        </w:rPr>
        <w:t>s</w:t>
      </w:r>
      <w:r w:rsidR="00C753EC">
        <w:rPr>
          <w:bCs/>
        </w:rPr>
        <w:t xml:space="preserve"> </w:t>
      </w:r>
      <w:r w:rsidR="00AB7251">
        <w:rPr>
          <w:bCs/>
        </w:rPr>
        <w:t>always</w:t>
      </w:r>
      <w:r w:rsidR="00B45578">
        <w:rPr>
          <w:bCs/>
        </w:rPr>
        <w:t xml:space="preserve"> </w:t>
      </w:r>
      <w:r w:rsidR="00447791">
        <w:rPr>
          <w:bCs/>
        </w:rPr>
        <w:t>transmitting</w:t>
      </w:r>
      <w:r w:rsidR="00C753EC">
        <w:rPr>
          <w:bCs/>
        </w:rPr>
        <w:t xml:space="preserve"> from a</w:t>
      </w:r>
      <w:r w:rsidR="00465327">
        <w:rPr>
          <w:bCs/>
        </w:rPr>
        <w:t>n</w:t>
      </w:r>
      <w:r w:rsidR="00C753EC">
        <w:rPr>
          <w:bCs/>
        </w:rPr>
        <w:t xml:space="preserve"> antenna group with a poor channel condition</w:t>
      </w:r>
      <w:r w:rsidR="007E71F7">
        <w:rPr>
          <w:bCs/>
        </w:rPr>
        <w:t xml:space="preserve">, which may further increase the inter-cell interference. </w:t>
      </w:r>
    </w:p>
    <w:p w14:paraId="2E47BDBC" w14:textId="3ADDE21C" w:rsidR="00A218F2" w:rsidRDefault="00465327" w:rsidP="00B44CEE">
      <w:pPr>
        <w:rPr>
          <w:bCs/>
        </w:rPr>
      </w:pPr>
      <w:r>
        <w:rPr>
          <w:bCs/>
        </w:rPr>
        <w:t xml:space="preserve">Next, in </w:t>
      </w:r>
      <w:r w:rsidR="00F45B5A">
        <w:rPr>
          <w:bCs/>
        </w:rPr>
        <w:fldChar w:fldCharType="begin"/>
      </w:r>
      <w:r w:rsidR="00F45B5A">
        <w:rPr>
          <w:bCs/>
        </w:rPr>
        <w:instrText xml:space="preserve"> REF _Ref127451056 \h </w:instrText>
      </w:r>
      <w:r w:rsidR="00F45B5A">
        <w:rPr>
          <w:bCs/>
        </w:rPr>
      </w:r>
      <w:r w:rsidR="00F45B5A">
        <w:rPr>
          <w:bCs/>
        </w:rPr>
        <w:fldChar w:fldCharType="separate"/>
      </w:r>
      <w:r w:rsidR="00AD4E5B">
        <w:t xml:space="preserve">Figure </w:t>
      </w:r>
      <w:r w:rsidR="00AD4E5B">
        <w:rPr>
          <w:noProof/>
        </w:rPr>
        <w:t>3</w:t>
      </w:r>
      <w:r w:rsidR="00F45B5A">
        <w:rPr>
          <w:bCs/>
        </w:rPr>
        <w:fldChar w:fldCharType="end"/>
      </w:r>
      <w:r>
        <w:rPr>
          <w:bCs/>
        </w:rPr>
        <w:t>, the per</w:t>
      </w:r>
      <w:r w:rsidR="002665A2">
        <w:rPr>
          <w:bCs/>
        </w:rPr>
        <w:t xml:space="preserve">formance of the PC designs </w:t>
      </w:r>
      <w:r w:rsidR="00F87FB0">
        <w:rPr>
          <w:bCs/>
        </w:rPr>
        <w:t>is</w:t>
      </w:r>
      <w:r w:rsidR="002665A2">
        <w:rPr>
          <w:bCs/>
        </w:rPr>
        <w:t xml:space="preserve"> evaluated for </w:t>
      </w:r>
      <w:r w:rsidR="002665A2">
        <w:t xml:space="preserve">the </w:t>
      </w:r>
      <w:r w:rsidR="002665A2" w:rsidRPr="00E851A8">
        <w:t>“indoor FWA” scenario</w:t>
      </w:r>
      <w:r w:rsidR="002665A2">
        <w:t xml:space="preserve"> when </w:t>
      </w:r>
      <w:r w:rsidR="00E80143">
        <w:t>an</w:t>
      </w:r>
      <w:r w:rsidR="002F2E77">
        <w:t xml:space="preserve"> 8 Tx ULA </w:t>
      </w:r>
      <w:proofErr w:type="gramStart"/>
      <w:r w:rsidR="008A1227">
        <w:t>is considered to be</w:t>
      </w:r>
      <w:proofErr w:type="gramEnd"/>
      <w:r w:rsidR="008A1227">
        <w:t xml:space="preserve"> </w:t>
      </w:r>
      <w:r w:rsidR="00352FFD">
        <w:t xml:space="preserve">consisting of two 4 Tx ULA antenna </w:t>
      </w:r>
      <w:r w:rsidR="004B716E">
        <w:t xml:space="preserve">groups (two </w:t>
      </w:r>
      <w:r w:rsidR="00652901">
        <w:rPr>
          <w:bCs/>
        </w:rPr>
        <w:t xml:space="preserve">1 x </w:t>
      </w:r>
      <w:r w:rsidR="0016524A">
        <w:rPr>
          <w:bCs/>
        </w:rPr>
        <w:t>2</w:t>
      </w:r>
      <w:r w:rsidR="00BF688A">
        <w:rPr>
          <w:bCs/>
        </w:rPr>
        <w:t xml:space="preserve"> dual polarized</w:t>
      </w:r>
      <w:r w:rsidR="0016524A">
        <w:rPr>
          <w:bCs/>
        </w:rPr>
        <w:t xml:space="preserve"> </w:t>
      </w:r>
      <w:r w:rsidR="00652901">
        <w:rPr>
          <w:bCs/>
        </w:rPr>
        <w:t xml:space="preserve">ULA </w:t>
      </w:r>
      <w:r w:rsidR="004B716E">
        <w:t>panels pointing in same direction).</w:t>
      </w:r>
      <w:r w:rsidR="00166112">
        <w:t xml:space="preserve"> </w:t>
      </w:r>
      <w:r w:rsidR="00166112">
        <w:rPr>
          <w:bCs/>
        </w:rPr>
        <w:t>From the figure, it can be observed that all the PC design options have similar performance</w:t>
      </w:r>
      <w:r w:rsidR="00875C25">
        <w:rPr>
          <w:bCs/>
        </w:rPr>
        <w:t>, unlike the observation</w:t>
      </w:r>
      <w:r w:rsidR="009A04C7">
        <w:rPr>
          <w:bCs/>
        </w:rPr>
        <w:t xml:space="preserve"> in </w:t>
      </w:r>
      <w:r w:rsidR="00D30FD8">
        <w:rPr>
          <w:bCs/>
        </w:rPr>
        <w:fldChar w:fldCharType="begin"/>
      </w:r>
      <w:r w:rsidR="00D30FD8">
        <w:rPr>
          <w:bCs/>
        </w:rPr>
        <w:instrText xml:space="preserve"> REF _Ref127540672 \h </w:instrText>
      </w:r>
      <w:r w:rsidR="00D30FD8">
        <w:rPr>
          <w:bCs/>
        </w:rPr>
      </w:r>
      <w:r w:rsidR="00D30FD8">
        <w:rPr>
          <w:bCs/>
        </w:rPr>
        <w:fldChar w:fldCharType="separate"/>
      </w:r>
      <w:r w:rsidR="00AD4E5B">
        <w:t xml:space="preserve">Figure </w:t>
      </w:r>
      <w:r w:rsidR="00AD4E5B">
        <w:rPr>
          <w:noProof/>
        </w:rPr>
        <w:t>2</w:t>
      </w:r>
      <w:r w:rsidR="00D30FD8">
        <w:rPr>
          <w:bCs/>
        </w:rPr>
        <w:fldChar w:fldCharType="end"/>
      </w:r>
      <w:r w:rsidR="00875C25">
        <w:rPr>
          <w:bCs/>
        </w:rPr>
        <w:t xml:space="preserve">, since both the antenna groups are expected to have similar channel conditions. </w:t>
      </w:r>
    </w:p>
    <w:p w14:paraId="5504F368" w14:textId="6866CA44" w:rsidR="00107EB4" w:rsidRDefault="002A0C81" w:rsidP="00185849">
      <w:r>
        <w:rPr>
          <w:bCs/>
        </w:rPr>
        <w:t>From the above</w:t>
      </w:r>
      <w:r w:rsidR="00937EF2">
        <w:rPr>
          <w:bCs/>
        </w:rPr>
        <w:t>,</w:t>
      </w:r>
      <w:r w:rsidR="00AA13F4">
        <w:rPr>
          <w:bCs/>
        </w:rPr>
        <w:t xml:space="preserve"> the following conclusions can be drawn</w:t>
      </w:r>
      <w:r w:rsidR="001D7977">
        <w:rPr>
          <w:bCs/>
        </w:rPr>
        <w:t xml:space="preserve"> for the </w:t>
      </w:r>
      <w:r w:rsidR="00575730">
        <w:rPr>
          <w:bCs/>
        </w:rPr>
        <w:t>subset restricted PC precoders</w:t>
      </w:r>
      <w:r w:rsidR="00CE41EE">
        <w:rPr>
          <w:bCs/>
        </w:rPr>
        <w:t>, which have advantage</w:t>
      </w:r>
      <w:r w:rsidR="00575730">
        <w:rPr>
          <w:bCs/>
        </w:rPr>
        <w:t xml:space="preserve"> over the ‘Full’ PC precoders in terms of overhead</w:t>
      </w:r>
      <w:r w:rsidR="002931EC">
        <w:rPr>
          <w:bCs/>
        </w:rPr>
        <w:t xml:space="preserve">. </w:t>
      </w:r>
      <w:r w:rsidR="00AA13F4" w:rsidRPr="002931EC">
        <w:rPr>
          <w:bCs/>
        </w:rPr>
        <w:t>T</w:t>
      </w:r>
      <w:r w:rsidR="00937EF2" w:rsidRPr="002931EC">
        <w:rPr>
          <w:bCs/>
        </w:rPr>
        <w:t xml:space="preserve">here is a clear gain of the ‘Group-Selection’ PC precoders over the ‘Balanced’ PC precoders </w:t>
      </w:r>
      <w:r w:rsidR="00BC0AEF" w:rsidRPr="002931EC">
        <w:rPr>
          <w:bCs/>
        </w:rPr>
        <w:t xml:space="preserve">in terms of </w:t>
      </w:r>
      <w:r w:rsidR="000E548A" w:rsidRPr="002931EC">
        <w:rPr>
          <w:bCs/>
        </w:rPr>
        <w:t xml:space="preserve">both </w:t>
      </w:r>
      <w:r w:rsidR="00D7495C" w:rsidRPr="002931EC">
        <w:rPr>
          <w:bCs/>
        </w:rPr>
        <w:t xml:space="preserve">the </w:t>
      </w:r>
      <w:r w:rsidR="000E548A" w:rsidRPr="002931EC">
        <w:rPr>
          <w:bCs/>
        </w:rPr>
        <w:t>performance</w:t>
      </w:r>
      <w:r w:rsidR="0064353A">
        <w:rPr>
          <w:bCs/>
        </w:rPr>
        <w:t xml:space="preserve"> (especially when the antenna groups experience </w:t>
      </w:r>
      <w:r w:rsidR="00685243">
        <w:rPr>
          <w:bCs/>
        </w:rPr>
        <w:t xml:space="preserve">very </w:t>
      </w:r>
      <w:r w:rsidR="0064353A">
        <w:rPr>
          <w:bCs/>
        </w:rPr>
        <w:t>different channel conditions)</w:t>
      </w:r>
      <w:r w:rsidR="000E548A" w:rsidRPr="002931EC">
        <w:rPr>
          <w:bCs/>
        </w:rPr>
        <w:t xml:space="preserve"> and </w:t>
      </w:r>
      <w:r w:rsidR="00BC0AEF" w:rsidRPr="002931EC">
        <w:rPr>
          <w:bCs/>
        </w:rPr>
        <w:t>the overhead</w:t>
      </w:r>
      <w:r w:rsidR="00AA13F4" w:rsidRPr="002931EC">
        <w:rPr>
          <w:bCs/>
        </w:rPr>
        <w:t>.</w:t>
      </w:r>
      <w:r w:rsidR="002931EC">
        <w:rPr>
          <w:bCs/>
        </w:rPr>
        <w:t xml:space="preserve"> However, </w:t>
      </w:r>
      <w:r w:rsidR="001A16BA">
        <w:rPr>
          <w:bCs/>
        </w:rPr>
        <w:t xml:space="preserve">as shown in </w:t>
      </w:r>
      <w:r w:rsidR="00480AA0">
        <w:rPr>
          <w:bCs/>
        </w:rPr>
        <w:fldChar w:fldCharType="begin"/>
      </w:r>
      <w:r w:rsidR="00480AA0">
        <w:rPr>
          <w:bCs/>
        </w:rPr>
        <w:instrText xml:space="preserve"> REF _Ref127458794 \h </w:instrText>
      </w:r>
      <w:r w:rsidR="00480AA0">
        <w:rPr>
          <w:bCs/>
        </w:rPr>
      </w:r>
      <w:r w:rsidR="00480AA0">
        <w:rPr>
          <w:bCs/>
        </w:rPr>
        <w:fldChar w:fldCharType="separate"/>
      </w:r>
      <w:r w:rsidR="00AD4E5B">
        <w:t xml:space="preserve">Figure </w:t>
      </w:r>
      <w:r w:rsidR="00AD4E5B">
        <w:rPr>
          <w:noProof/>
        </w:rPr>
        <w:t>4</w:t>
      </w:r>
      <w:r w:rsidR="00480AA0">
        <w:rPr>
          <w:bCs/>
        </w:rPr>
        <w:fldChar w:fldCharType="end"/>
      </w:r>
      <w:r w:rsidR="000001EA">
        <w:rPr>
          <w:bCs/>
        </w:rPr>
        <w:t>, which evaluates the s</w:t>
      </w:r>
      <w:r w:rsidR="0042746C">
        <w:rPr>
          <w:bCs/>
        </w:rPr>
        <w:t xml:space="preserve">etup </w:t>
      </w:r>
      <w:r w:rsidR="005F0D51">
        <w:rPr>
          <w:bCs/>
        </w:rPr>
        <w:t>same as</w:t>
      </w:r>
      <w:r w:rsidR="00480AA0">
        <w:rPr>
          <w:bCs/>
        </w:rPr>
        <w:t xml:space="preserve"> </w:t>
      </w:r>
      <w:r w:rsidR="00480AA0">
        <w:rPr>
          <w:bCs/>
        </w:rPr>
        <w:fldChar w:fldCharType="begin"/>
      </w:r>
      <w:r w:rsidR="00480AA0">
        <w:rPr>
          <w:bCs/>
        </w:rPr>
        <w:instrText xml:space="preserve"> REF _Ref127451056 \h </w:instrText>
      </w:r>
      <w:r w:rsidR="00480AA0">
        <w:rPr>
          <w:bCs/>
        </w:rPr>
      </w:r>
      <w:r w:rsidR="00480AA0">
        <w:rPr>
          <w:bCs/>
        </w:rPr>
        <w:fldChar w:fldCharType="separate"/>
      </w:r>
      <w:r w:rsidR="00AD4E5B">
        <w:t xml:space="preserve">Figure </w:t>
      </w:r>
      <w:r w:rsidR="00AD4E5B">
        <w:rPr>
          <w:noProof/>
        </w:rPr>
        <w:t>3</w:t>
      </w:r>
      <w:r w:rsidR="00480AA0">
        <w:rPr>
          <w:bCs/>
        </w:rPr>
        <w:fldChar w:fldCharType="end"/>
      </w:r>
      <w:r w:rsidR="001A16BA">
        <w:rPr>
          <w:bCs/>
        </w:rPr>
        <w:t xml:space="preserve">, </w:t>
      </w:r>
      <w:r w:rsidR="00EE0E54">
        <w:rPr>
          <w:bCs/>
        </w:rPr>
        <w:t>t</w:t>
      </w:r>
      <w:r w:rsidR="00BC0AEF" w:rsidRPr="002931EC">
        <w:rPr>
          <w:bCs/>
        </w:rPr>
        <w:t xml:space="preserve">he </w:t>
      </w:r>
      <w:r w:rsidR="00C77A83" w:rsidRPr="002931EC">
        <w:rPr>
          <w:bCs/>
        </w:rPr>
        <w:t xml:space="preserve">performance of </w:t>
      </w:r>
      <w:r w:rsidR="00EE0E54">
        <w:rPr>
          <w:bCs/>
        </w:rPr>
        <w:t xml:space="preserve">the </w:t>
      </w:r>
      <w:r w:rsidR="00C77A83" w:rsidRPr="002931EC">
        <w:rPr>
          <w:bCs/>
        </w:rPr>
        <w:t>‘Group-Selection’ PC precoders degrade</w:t>
      </w:r>
      <w:r w:rsidR="001A16BA">
        <w:rPr>
          <w:bCs/>
        </w:rPr>
        <w:t>s</w:t>
      </w:r>
      <w:r w:rsidR="00C77A83" w:rsidRPr="002931EC">
        <w:rPr>
          <w:bCs/>
        </w:rPr>
        <w:t xml:space="preserve"> when the UE </w:t>
      </w:r>
      <w:r w:rsidR="00BC2CD3" w:rsidRPr="002931EC">
        <w:rPr>
          <w:bCs/>
        </w:rPr>
        <w:t>uses</w:t>
      </w:r>
      <w:r w:rsidR="00AD3F4B" w:rsidRPr="002931EC">
        <w:rPr>
          <w:bCs/>
        </w:rPr>
        <w:t xml:space="preserve"> </w:t>
      </w:r>
      <w:r w:rsidR="00E51211">
        <w:rPr>
          <w:bCs/>
        </w:rPr>
        <w:t xml:space="preserve">the </w:t>
      </w:r>
      <w:r w:rsidR="00AD3F4B" w:rsidRPr="002931EC">
        <w:rPr>
          <w:bCs/>
        </w:rPr>
        <w:t>R</w:t>
      </w:r>
      <w:r w:rsidR="00E51211">
        <w:rPr>
          <w:bCs/>
        </w:rPr>
        <w:t>el</w:t>
      </w:r>
      <w:r w:rsidR="00AD3F4B" w:rsidRPr="002931EC">
        <w:rPr>
          <w:bCs/>
        </w:rPr>
        <w:t>-15 power-scaling</w:t>
      </w:r>
      <w:r w:rsidR="002123E8">
        <w:rPr>
          <w:bCs/>
        </w:rPr>
        <w:t>. This is because with Rel-15 power-scaling,</w:t>
      </w:r>
      <w:r w:rsidR="00720195">
        <w:rPr>
          <w:bCs/>
        </w:rPr>
        <w:t xml:space="preserve"> the UEs </w:t>
      </w:r>
      <w:r w:rsidR="00AD3F4B" w:rsidRPr="002931EC">
        <w:rPr>
          <w:bCs/>
        </w:rPr>
        <w:t>use</w:t>
      </w:r>
      <w:r w:rsidR="00275247" w:rsidRPr="002931EC">
        <w:rPr>
          <w:bCs/>
        </w:rPr>
        <w:t xml:space="preserve"> half of the maximum transmit power when </w:t>
      </w:r>
      <m:oMath>
        <m:r>
          <w:rPr>
            <w:rFonts w:ascii="Cambria Math" w:hAnsi="Cambria Math"/>
          </w:rPr>
          <m:t>r≤4</m:t>
        </m:r>
      </m:oMath>
      <w:r w:rsidR="00685243">
        <w:rPr>
          <w:rFonts w:eastAsiaTheme="minorEastAsia"/>
          <w:bCs/>
        </w:rPr>
        <w:t xml:space="preserve"> (as only one antenna group is active</w:t>
      </w:r>
      <w:r w:rsidR="00BE622B">
        <w:rPr>
          <w:rFonts w:eastAsiaTheme="minorEastAsia"/>
          <w:bCs/>
        </w:rPr>
        <w:t xml:space="preserve"> with ‘Group-Selection’ PC precoders</w:t>
      </w:r>
      <w:r w:rsidR="00685243">
        <w:rPr>
          <w:rFonts w:eastAsiaTheme="minorEastAsia"/>
          <w:bCs/>
        </w:rPr>
        <w:t>)</w:t>
      </w:r>
      <w:r w:rsidR="00275247" w:rsidRPr="002931EC">
        <w:rPr>
          <w:bCs/>
        </w:rPr>
        <w:t>.</w:t>
      </w:r>
      <w:r w:rsidR="00EE0E54">
        <w:rPr>
          <w:bCs/>
        </w:rPr>
        <w:t xml:space="preserve"> Accordingly, the </w:t>
      </w:r>
      <w:r w:rsidR="002E72D4" w:rsidRPr="00EE0E54">
        <w:rPr>
          <w:bCs/>
        </w:rPr>
        <w:t xml:space="preserve">‘Group-Selection + Balanced’ PC precoders provides </w:t>
      </w:r>
      <w:r w:rsidR="005C43E6" w:rsidRPr="00EE0E54">
        <w:rPr>
          <w:bCs/>
        </w:rPr>
        <w:t>a</w:t>
      </w:r>
      <w:r w:rsidR="002E72D4" w:rsidRPr="00EE0E54">
        <w:rPr>
          <w:bCs/>
        </w:rPr>
        <w:t xml:space="preserve"> solution to achieve a better tradeoff for </w:t>
      </w:r>
      <w:r w:rsidR="00D7495C" w:rsidRPr="00EE0E54">
        <w:rPr>
          <w:bCs/>
        </w:rPr>
        <w:t xml:space="preserve">the </w:t>
      </w:r>
      <w:r w:rsidR="002E72D4" w:rsidRPr="00EE0E54">
        <w:rPr>
          <w:bCs/>
        </w:rPr>
        <w:t xml:space="preserve">performance and </w:t>
      </w:r>
      <w:r w:rsidR="00D7495C" w:rsidRPr="00EE0E54">
        <w:rPr>
          <w:bCs/>
        </w:rPr>
        <w:t xml:space="preserve">the </w:t>
      </w:r>
      <w:r w:rsidR="002E72D4" w:rsidRPr="00EE0E54">
        <w:rPr>
          <w:bCs/>
        </w:rPr>
        <w:t>overhead</w:t>
      </w:r>
      <w:r w:rsidR="00EB50A3">
        <w:rPr>
          <w:bCs/>
        </w:rPr>
        <w:t xml:space="preserve"> under </w:t>
      </w:r>
      <w:r w:rsidR="000D1543">
        <w:rPr>
          <w:bCs/>
        </w:rPr>
        <w:t>all</w:t>
      </w:r>
      <w:r w:rsidR="00EB50A3">
        <w:rPr>
          <w:bCs/>
        </w:rPr>
        <w:t xml:space="preserve"> </w:t>
      </w:r>
      <w:r w:rsidR="00B70C07">
        <w:rPr>
          <w:bCs/>
        </w:rPr>
        <w:t>scenarios</w:t>
      </w:r>
      <w:r w:rsidR="005C43E6" w:rsidRPr="00EE0E54">
        <w:rPr>
          <w:bCs/>
        </w:rPr>
        <w:t>. T</w:t>
      </w:r>
      <w:r w:rsidR="002E72D4" w:rsidRPr="00EE0E54">
        <w:rPr>
          <w:bCs/>
        </w:rPr>
        <w:t xml:space="preserve">he overhead can be </w:t>
      </w:r>
      <w:r w:rsidR="005C43E6" w:rsidRPr="00EE0E54">
        <w:rPr>
          <w:bCs/>
        </w:rPr>
        <w:t>further optimized by using</w:t>
      </w:r>
      <w:r w:rsidR="000D1543">
        <w:rPr>
          <w:bCs/>
        </w:rPr>
        <w:t xml:space="preserve"> the</w:t>
      </w:r>
      <w:r w:rsidR="005C43E6" w:rsidRPr="00EE0E54">
        <w:rPr>
          <w:bCs/>
        </w:rPr>
        <w:t xml:space="preserve"> ‘Group-Selection + Balanced with pruning’</w:t>
      </w:r>
      <w:r w:rsidR="000775CA">
        <w:rPr>
          <w:bCs/>
        </w:rPr>
        <w:t xml:space="preserve"> PC precoders</w:t>
      </w:r>
      <w:r w:rsidR="005C43E6" w:rsidRPr="00EE0E54">
        <w:rPr>
          <w:bCs/>
        </w:rPr>
        <w:t xml:space="preserve">, which have a </w:t>
      </w:r>
      <w:r w:rsidR="004C4477">
        <w:rPr>
          <w:bCs/>
        </w:rPr>
        <w:t>minor</w:t>
      </w:r>
      <w:r w:rsidR="005C43E6" w:rsidRPr="00EE0E54">
        <w:rPr>
          <w:bCs/>
        </w:rPr>
        <w:t xml:space="preserve"> performance loss with a significant reduction in overhead. </w:t>
      </w:r>
    </w:p>
    <w:p w14:paraId="0E121F4F" w14:textId="3A5E76EB" w:rsidR="00CD1D12" w:rsidRDefault="00EB02A5" w:rsidP="00185849">
      <w:pPr>
        <w:pStyle w:val="BodyText"/>
        <w:keepNext/>
      </w:pPr>
      <w:r w:rsidRPr="00EB02A5">
        <w:rPr>
          <w:noProof/>
        </w:rPr>
        <w:drawing>
          <wp:inline distT="0" distB="0" distL="0" distR="0" wp14:anchorId="1DAC80BC" wp14:editId="5C1E5691">
            <wp:extent cx="2880392" cy="22743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0960" cy="2314301"/>
                    </a:xfrm>
                    <a:prstGeom prst="rect">
                      <a:avLst/>
                    </a:prstGeom>
                  </pic:spPr>
                </pic:pic>
              </a:graphicData>
            </a:graphic>
          </wp:inline>
        </w:drawing>
      </w:r>
      <w:r w:rsidR="00CD1D12">
        <w:t xml:space="preserve"> </w:t>
      </w:r>
      <w:r w:rsidR="008907D4" w:rsidRPr="008907D4">
        <w:rPr>
          <w:noProof/>
        </w:rPr>
        <w:drawing>
          <wp:inline distT="0" distB="0" distL="0" distR="0" wp14:anchorId="38A660FB" wp14:editId="0B24E0F8">
            <wp:extent cx="3066586" cy="2257865"/>
            <wp:effectExtent l="0" t="0" r="63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6167" cy="2272282"/>
                    </a:xfrm>
                    <a:prstGeom prst="rect">
                      <a:avLst/>
                    </a:prstGeom>
                  </pic:spPr>
                </pic:pic>
              </a:graphicData>
            </a:graphic>
          </wp:inline>
        </w:drawing>
      </w:r>
    </w:p>
    <w:p w14:paraId="6847BFD6" w14:textId="5B284150" w:rsidR="00CD1D12" w:rsidRDefault="00107EB4" w:rsidP="00107EB4">
      <w:pPr>
        <w:pStyle w:val="Caption"/>
      </w:pPr>
      <w:bookmarkStart w:id="21" w:name="_Ref127540672"/>
      <w:r>
        <w:t xml:space="preserve">Figure </w:t>
      </w:r>
      <w:r>
        <w:fldChar w:fldCharType="begin"/>
      </w:r>
      <w:r>
        <w:instrText xml:space="preserve"> SEQ Figure \* ARABIC </w:instrText>
      </w:r>
      <w:r>
        <w:fldChar w:fldCharType="separate"/>
      </w:r>
      <w:r w:rsidR="00EC4C54">
        <w:rPr>
          <w:noProof/>
        </w:rPr>
        <w:t>2</w:t>
      </w:r>
      <w:r>
        <w:fldChar w:fldCharType="end"/>
      </w:r>
      <w:bookmarkEnd w:id="21"/>
      <w:r>
        <w:t xml:space="preserve"> </w:t>
      </w:r>
      <w:r>
        <w:tab/>
      </w:r>
      <w:r w:rsidRPr="00FC1830">
        <w:t>Mean</w:t>
      </w:r>
      <w:r>
        <w:t xml:space="preserve"> and cell</w:t>
      </w:r>
      <w:r w:rsidR="00D078FD">
        <w:t>-</w:t>
      </w:r>
      <w:r>
        <w:t xml:space="preserve">edge </w:t>
      </w:r>
      <w:r w:rsidRPr="00FC1830">
        <w:t xml:space="preserve">user UL throughout versus served traffic, </w:t>
      </w:r>
      <w:r>
        <w:t xml:space="preserve">comparing different </w:t>
      </w:r>
      <w:r w:rsidR="00FE0AC9">
        <w:t xml:space="preserve">PC </w:t>
      </w:r>
      <w:r>
        <w:t xml:space="preserve">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rsidR="00FA4E6B">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with two back-to-back panels</w:t>
      </w:r>
      <w:r w:rsidR="00186255">
        <w:t xml:space="preserve"> (two </w:t>
      </w:r>
      <w:r w:rsidR="00186255">
        <w:rPr>
          <w:bCs/>
        </w:rPr>
        <w:t xml:space="preserve">1 x </w:t>
      </w:r>
      <w:r w:rsidR="005D221A">
        <w:rPr>
          <w:bCs/>
        </w:rPr>
        <w:t>2</w:t>
      </w:r>
      <w:r w:rsidR="00186255">
        <w:rPr>
          <w:bCs/>
        </w:rPr>
        <w:t xml:space="preserve"> ULA </w:t>
      </w:r>
      <w:r w:rsidR="00186255">
        <w:t xml:space="preserve">panels </w:t>
      </w:r>
      <w:r w:rsidR="00ED6703">
        <w:t xml:space="preserve">with dual polarized </w:t>
      </w:r>
      <w:r w:rsidR="0061667C">
        <w:t xml:space="preserve">directional antennas </w:t>
      </w:r>
      <w:r w:rsidR="00186255">
        <w:t xml:space="preserve">pointing in opposite direction) </w:t>
      </w:r>
      <w:r>
        <w:t>deployed at the UEs. T</w:t>
      </w:r>
      <w:r w:rsidRPr="00356B02">
        <w:t xml:space="preserve">he </w:t>
      </w:r>
      <w:r>
        <w:t>remaining</w:t>
      </w:r>
      <w:r w:rsidRPr="00356B02">
        <w:t xml:space="preserve"> SLS parameters are collected </w:t>
      </w:r>
      <w:r>
        <w:t>in</w:t>
      </w:r>
      <w:r w:rsidR="000A2CB3">
        <w:t xml:space="preserve">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D30FD8">
        <w:t xml:space="preserve">the </w:t>
      </w:r>
      <w:r>
        <w:t>Appendix</w:t>
      </w:r>
      <w:r w:rsidR="00D078FD">
        <w:t>.</w:t>
      </w:r>
    </w:p>
    <w:p w14:paraId="2EE138A2" w14:textId="77777777" w:rsidR="006E4B5D" w:rsidRDefault="006E4B5D" w:rsidP="006E4B5D">
      <w:pPr>
        <w:rPr>
          <w:lang w:eastAsia="en-GB"/>
        </w:rPr>
      </w:pPr>
    </w:p>
    <w:p w14:paraId="7F04130F" w14:textId="450F1867" w:rsidR="006E4B5D" w:rsidRDefault="00A40341" w:rsidP="00107EB4">
      <w:pPr>
        <w:pStyle w:val="BodyText"/>
        <w:keepNext/>
        <w:jc w:val="center"/>
      </w:pPr>
      <w:r w:rsidRPr="00A40341">
        <w:rPr>
          <w:noProof/>
        </w:rPr>
        <w:drawing>
          <wp:inline distT="0" distB="0" distL="0" distR="0" wp14:anchorId="7A07393A" wp14:editId="31412C89">
            <wp:extent cx="3016011"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5015" cy="2392610"/>
                    </a:xfrm>
                    <a:prstGeom prst="rect">
                      <a:avLst/>
                    </a:prstGeom>
                  </pic:spPr>
                </pic:pic>
              </a:graphicData>
            </a:graphic>
          </wp:inline>
        </w:drawing>
      </w:r>
      <w:r w:rsidR="006E4B5D">
        <w:t xml:space="preserve"> </w:t>
      </w:r>
      <w:r w:rsidR="005F4C7C" w:rsidRPr="005F4C7C">
        <w:rPr>
          <w:noProof/>
        </w:rPr>
        <w:drawing>
          <wp:inline distT="0" distB="0" distL="0" distR="0" wp14:anchorId="6F27F544" wp14:editId="53D0A3DD">
            <wp:extent cx="2871144" cy="2360898"/>
            <wp:effectExtent l="0" t="0" r="571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5462" cy="2380894"/>
                    </a:xfrm>
                    <a:prstGeom prst="rect">
                      <a:avLst/>
                    </a:prstGeom>
                  </pic:spPr>
                </pic:pic>
              </a:graphicData>
            </a:graphic>
          </wp:inline>
        </w:drawing>
      </w:r>
    </w:p>
    <w:p w14:paraId="5AB46758" w14:textId="63366CA9" w:rsidR="00CE3521" w:rsidRDefault="00107EB4" w:rsidP="00185849">
      <w:pPr>
        <w:pStyle w:val="Caption"/>
      </w:pPr>
      <w:bookmarkStart w:id="22" w:name="_Ref127451056"/>
      <w:r>
        <w:t xml:space="preserve">Figure </w:t>
      </w:r>
      <w:r>
        <w:fldChar w:fldCharType="begin"/>
      </w:r>
      <w:r>
        <w:instrText xml:space="preserve"> SEQ Figure \* ARABIC </w:instrText>
      </w:r>
      <w:r>
        <w:fldChar w:fldCharType="separate"/>
      </w:r>
      <w:r w:rsidR="00EC4C54">
        <w:rPr>
          <w:noProof/>
        </w:rPr>
        <w:t>3</w:t>
      </w:r>
      <w:r>
        <w:fldChar w:fldCharType="end"/>
      </w:r>
      <w:bookmarkEnd w:id="22"/>
      <w:r w:rsidR="00F45B5A" w:rsidRPr="00F45B5A">
        <w:t xml:space="preserve"> </w:t>
      </w:r>
      <w:r w:rsidR="00F45B5A">
        <w:tab/>
      </w:r>
      <w:r w:rsidR="00F45B5A" w:rsidRPr="00FC1830">
        <w:t>Mean</w:t>
      </w:r>
      <w:r w:rsidR="00F45B5A">
        <w:t xml:space="preserve"> and cell</w:t>
      </w:r>
      <w:r w:rsidR="00FA4E6B">
        <w:t>-</w:t>
      </w:r>
      <w:r w:rsidR="00F45B5A">
        <w:t xml:space="preserve">edge </w:t>
      </w:r>
      <w:r w:rsidR="00F45B5A" w:rsidRPr="00FC1830">
        <w:t xml:space="preserve">user UL throughout versus served traffic, </w:t>
      </w:r>
      <w:r w:rsidR="00F45B5A">
        <w:t xml:space="preserve">comparing different </w:t>
      </w:r>
      <w:r w:rsidR="005F666D">
        <w:t>PC</w:t>
      </w:r>
      <w:r w:rsidR="00F45B5A">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sidR="00F45B5A">
        <w:t xml:space="preserve">. Here, the bandwidth is set to 100 </w:t>
      </w:r>
      <w:r w:rsidR="00F45B5A"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45B5A">
        <w:t xml:space="preserve">with an ULA </w:t>
      </w:r>
      <w:r w:rsidR="0021272B">
        <w:t xml:space="preserve">divided into two groups </w:t>
      </w:r>
      <w:r w:rsidR="00652901">
        <w:t xml:space="preserve">(two </w:t>
      </w:r>
      <w:r w:rsidR="00652901">
        <w:rPr>
          <w:bCs/>
        </w:rPr>
        <w:t xml:space="preserve">1 x </w:t>
      </w:r>
      <w:r w:rsidR="004D5411">
        <w:rPr>
          <w:bCs/>
        </w:rPr>
        <w:t>2</w:t>
      </w:r>
      <w:r w:rsidR="00652901">
        <w:rPr>
          <w:bCs/>
        </w:rPr>
        <w:t xml:space="preserve"> ULA </w:t>
      </w:r>
      <w:r w:rsidR="00652901">
        <w:t>panels</w:t>
      </w:r>
      <w:r w:rsidR="00FD398C">
        <w:t xml:space="preserve"> with dual polarized </w:t>
      </w:r>
      <w:r w:rsidR="00F172F5">
        <w:t>isotropic</w:t>
      </w:r>
      <w:r w:rsidR="00FD398C">
        <w:t xml:space="preserve"> antennas</w:t>
      </w:r>
      <w:r w:rsidR="00652901">
        <w:t xml:space="preserve"> pointing in same direction)</w:t>
      </w:r>
      <w:r w:rsidR="00670D7D">
        <w:t xml:space="preserve"> </w:t>
      </w:r>
      <w:r w:rsidR="00F45B5A">
        <w:t>deployed at the UEs. T</w:t>
      </w:r>
      <w:r w:rsidR="00F45B5A" w:rsidRPr="00356B02">
        <w:t xml:space="preserve">he </w:t>
      </w:r>
      <w:r w:rsidR="00F45B5A">
        <w:t>remaining</w:t>
      </w:r>
      <w:r w:rsidR="00F45B5A" w:rsidRPr="00356B02">
        <w:t xml:space="preserve"> SLS parameters are collected </w:t>
      </w:r>
      <w:r w:rsidR="00F45B5A">
        <w:t>in</w:t>
      </w:r>
      <w:r w:rsidR="004158A6">
        <w:t xml:space="preserve">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45B5A">
        <w:t xml:space="preserve">in </w:t>
      </w:r>
      <w:r w:rsidR="00D30FD8">
        <w:t xml:space="preserve">the </w:t>
      </w:r>
      <w:r w:rsidR="00F45B5A">
        <w:t>Appendix</w:t>
      </w:r>
      <w:r w:rsidR="00F45B5A" w:rsidRPr="00356B02">
        <w:t>.</w:t>
      </w:r>
    </w:p>
    <w:p w14:paraId="2A5409B2" w14:textId="78E1EEDC" w:rsidR="00CE3521" w:rsidRDefault="008E0867" w:rsidP="00922E00">
      <w:pPr>
        <w:pStyle w:val="BodyText"/>
        <w:keepNext/>
        <w:jc w:val="center"/>
      </w:pPr>
      <w:r>
        <w:softHyphen/>
      </w:r>
      <w:r>
        <w:softHyphen/>
      </w:r>
      <w:r>
        <w:softHyphen/>
      </w:r>
      <w:r w:rsidR="005001BC" w:rsidRPr="005001BC">
        <w:rPr>
          <w:noProof/>
        </w:rPr>
        <w:drawing>
          <wp:inline distT="0" distB="0" distL="0" distR="0" wp14:anchorId="7717130B" wp14:editId="31929A26">
            <wp:extent cx="2997710" cy="23141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6483" cy="2328628"/>
                    </a:xfrm>
                    <a:prstGeom prst="rect">
                      <a:avLst/>
                    </a:prstGeom>
                  </pic:spPr>
                </pic:pic>
              </a:graphicData>
            </a:graphic>
          </wp:inline>
        </w:drawing>
      </w:r>
      <w:r w:rsidR="00CE3521">
        <w:t xml:space="preserve"> </w:t>
      </w:r>
      <w:r w:rsidRPr="008E0867">
        <w:rPr>
          <w:noProof/>
        </w:rPr>
        <w:drawing>
          <wp:inline distT="0" distB="0" distL="0" distR="0" wp14:anchorId="0E95674F" wp14:editId="567A6F87">
            <wp:extent cx="2992263" cy="2341906"/>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663" cy="2362568"/>
                    </a:xfrm>
                    <a:prstGeom prst="rect">
                      <a:avLst/>
                    </a:prstGeom>
                  </pic:spPr>
                </pic:pic>
              </a:graphicData>
            </a:graphic>
          </wp:inline>
        </w:drawing>
      </w:r>
    </w:p>
    <w:p w14:paraId="7D70B69F" w14:textId="25F4A8FB" w:rsidR="00CE3521" w:rsidRDefault="00922E00" w:rsidP="00922E00">
      <w:pPr>
        <w:pStyle w:val="Caption"/>
      </w:pPr>
      <w:bookmarkStart w:id="23" w:name="_Ref127458794"/>
      <w:r>
        <w:t xml:space="preserve">Figure </w:t>
      </w:r>
      <w:r>
        <w:fldChar w:fldCharType="begin"/>
      </w:r>
      <w:r>
        <w:instrText xml:space="preserve"> SEQ Figure \* ARABIC </w:instrText>
      </w:r>
      <w:r>
        <w:fldChar w:fldCharType="separate"/>
      </w:r>
      <w:r w:rsidR="00EC4C54">
        <w:rPr>
          <w:noProof/>
        </w:rPr>
        <w:t>4</w:t>
      </w:r>
      <w:r>
        <w:fldChar w:fldCharType="end"/>
      </w:r>
      <w:bookmarkEnd w:id="23"/>
      <w:r>
        <w:t xml:space="preserve"> </w:t>
      </w:r>
      <w:r>
        <w:tab/>
      </w:r>
      <w:r w:rsidRPr="00FC1830">
        <w:t>Mean</w:t>
      </w:r>
      <w:r>
        <w:t xml:space="preserve"> and cell</w:t>
      </w:r>
      <w:r w:rsidR="008623ED">
        <w:t>-</w:t>
      </w:r>
      <w:r>
        <w:t xml:space="preserve">edge </w:t>
      </w:r>
      <w:r w:rsidRPr="00FC1830">
        <w:t xml:space="preserve">user UL throughout versus served traffic, </w:t>
      </w:r>
      <w:r>
        <w:t xml:space="preserve">comparing different </w:t>
      </w:r>
      <w:r w:rsidR="002B5655">
        <w:t>PC</w:t>
      </w:r>
      <w:r>
        <w:t xml:space="preserve">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Pr>
          <w:rFonts w:eastAsiaTheme="minorEastAsia"/>
        </w:rPr>
        <w:t xml:space="preserve"> and with Rel-15 power-scaling</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70D7D">
        <w:t xml:space="preserve">with an ULA divided into two groups (two </w:t>
      </w:r>
      <w:r w:rsidR="00670D7D">
        <w:rPr>
          <w:bCs/>
        </w:rPr>
        <w:t xml:space="preserve">1 x </w:t>
      </w:r>
      <w:r w:rsidR="00FC049C">
        <w:rPr>
          <w:bCs/>
        </w:rPr>
        <w:t>2</w:t>
      </w:r>
      <w:r w:rsidR="00670D7D">
        <w:rPr>
          <w:bCs/>
        </w:rPr>
        <w:t xml:space="preserve"> ULA </w:t>
      </w:r>
      <w:r w:rsidR="00670D7D">
        <w:t>panels</w:t>
      </w:r>
      <w:r w:rsidR="00E42A32">
        <w:t xml:space="preserve"> with dual polarized </w:t>
      </w:r>
      <w:r w:rsidR="006975DB">
        <w:t>isotropic</w:t>
      </w:r>
      <w:r w:rsidR="00E42A32">
        <w:t xml:space="preserve"> antennas</w:t>
      </w:r>
      <w:r w:rsidR="00670D7D">
        <w:t xml:space="preserve"> pointing in same direction) deployed at the UEs</w:t>
      </w:r>
      <w:r>
        <w:t>. T</w:t>
      </w:r>
      <w:r w:rsidRPr="00356B02">
        <w:t xml:space="preserve">he </w:t>
      </w:r>
      <w:r>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58057D">
        <w:t xml:space="preserve">the </w:t>
      </w:r>
      <w:r>
        <w:t>Appendix</w:t>
      </w:r>
      <w:r w:rsidRPr="00356B02">
        <w:t>.</w:t>
      </w:r>
    </w:p>
    <w:p w14:paraId="4DA19879" w14:textId="77777777" w:rsidR="00B14DF4" w:rsidRPr="00811CE1" w:rsidRDefault="00B14DF4" w:rsidP="00D9754E"/>
    <w:p w14:paraId="3675D23C" w14:textId="7287A435" w:rsidR="003401AD" w:rsidRPr="003401AD" w:rsidRDefault="00FB2034" w:rsidP="003401AD">
      <w:pPr>
        <w:rPr>
          <w:lang w:eastAsia="en-GB"/>
        </w:rPr>
      </w:pPr>
      <w:r w:rsidRPr="00631C8F">
        <w:rPr>
          <w:noProof/>
        </w:rPr>
        <mc:AlternateContent>
          <mc:Choice Requires="wps">
            <w:drawing>
              <wp:inline distT="0" distB="0" distL="0" distR="0" wp14:anchorId="58B3884D" wp14:editId="04FB7417">
                <wp:extent cx="6120765" cy="1003368"/>
                <wp:effectExtent l="0" t="0" r="13335" b="25400"/>
                <wp:docPr id="58" name="Text Box 58"/>
                <wp:cNvGraphicFramePr/>
                <a:graphic xmlns:a="http://schemas.openxmlformats.org/drawingml/2006/main">
                  <a:graphicData uri="http://schemas.microsoft.com/office/word/2010/wordprocessingShape">
                    <wps:wsp>
                      <wps:cNvSpPr txBox="1"/>
                      <wps:spPr>
                        <a:xfrm>
                          <a:off x="0" y="0"/>
                          <a:ext cx="6120765" cy="1003368"/>
                        </a:xfrm>
                        <a:prstGeom prst="rect">
                          <a:avLst/>
                        </a:prstGeom>
                        <a:solidFill>
                          <a:schemeClr val="lt1"/>
                        </a:solidFill>
                        <a:ln w="6350">
                          <a:solidFill>
                            <a:prstClr val="black"/>
                          </a:solidFill>
                        </a:ln>
                      </wps:spPr>
                      <wps:txbx>
                        <w:txbxContent>
                          <w:p w14:paraId="6605C65C" w14:textId="0564E0CD" w:rsidR="00FB2034" w:rsidRDefault="00FB2034" w:rsidP="00FB2034">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13441AF3" w14:textId="2FDDF00A" w:rsidR="00B14DF4" w:rsidRPr="00D9754E" w:rsidRDefault="00B14DF4" w:rsidP="00B14DF4">
                            <w:pPr>
                              <w:spacing w:after="0" w:line="240" w:lineRule="auto"/>
                              <w:contextualSpacing/>
                              <w:jc w:val="both"/>
                              <w:rPr>
                                <w:rFonts w:eastAsia="Batang" w:cs="Arial"/>
                                <w:i/>
                                <w:iCs/>
                                <w:szCs w:val="20"/>
                                <w:lang w:val="en-GB"/>
                              </w:rPr>
                            </w:pPr>
                            <w:r w:rsidRPr="00D9754E">
                              <w:rPr>
                                <w:rFonts w:eastAsia="Batang" w:cs="Arial"/>
                                <w:szCs w:val="20"/>
                                <w:lang w:val="en-GB"/>
                              </w:rPr>
                              <w:t>For partially</w:t>
                            </w:r>
                            <w:r>
                              <w:rPr>
                                <w:rFonts w:eastAsia="Batang" w:cs="Arial"/>
                                <w:szCs w:val="20"/>
                                <w:lang w:val="en-GB"/>
                              </w:rPr>
                              <w:t xml:space="preserve"> </w:t>
                            </w:r>
                            <w:r w:rsidRPr="00D9754E">
                              <w:rPr>
                                <w:rFonts w:eastAsia="Batang" w:cs="Arial"/>
                                <w:szCs w:val="20"/>
                                <w:lang w:val="en-GB"/>
                              </w:rPr>
                              <w:t>coherent uplink precoding by an 8TX UE codebook,</w:t>
                            </w:r>
                          </w:p>
                          <w:p w14:paraId="36CA9573" w14:textId="77777777" w:rsidR="00B14DF4" w:rsidRPr="00D9754E" w:rsidRDefault="00B14DF4" w:rsidP="00B14DF4">
                            <w:pPr>
                              <w:numPr>
                                <w:ilvl w:val="0"/>
                                <w:numId w:val="34"/>
                              </w:numPr>
                              <w:autoSpaceDN w:val="0"/>
                              <w:snapToGrid w:val="0"/>
                              <w:spacing w:after="0" w:line="240" w:lineRule="auto"/>
                              <w:contextualSpacing/>
                              <w:jc w:val="both"/>
                              <w:rPr>
                                <w:rFonts w:eastAsia="Times New Roman" w:cs="Arial"/>
                                <w:i/>
                                <w:iCs/>
                                <w:szCs w:val="20"/>
                                <w:lang w:val="en-GB"/>
                              </w:rPr>
                            </w:pPr>
                            <w:r w:rsidRPr="00D9754E">
                              <w:rPr>
                                <w:rFonts w:eastAsia="Times New Roman" w:cs="Arial"/>
                                <w:szCs w:val="20"/>
                                <w:lang w:val="en-GB"/>
                              </w:rPr>
                              <w:t>When Ng=2</w:t>
                            </w:r>
                          </w:p>
                          <w:p w14:paraId="14D426F6" w14:textId="77777777" w:rsidR="00B14DF4" w:rsidRPr="00D9754E" w:rsidRDefault="00B14DF4" w:rsidP="00B14DF4">
                            <w:pPr>
                              <w:numPr>
                                <w:ilvl w:val="1"/>
                                <w:numId w:val="34"/>
                              </w:numPr>
                              <w:autoSpaceDN w:val="0"/>
                              <w:snapToGrid w:val="0"/>
                              <w:spacing w:after="0" w:line="240" w:lineRule="auto"/>
                              <w:ind w:left="1080"/>
                              <w:contextualSpacing/>
                              <w:jc w:val="both"/>
                              <w:rPr>
                                <w:rFonts w:eastAsia="Times New Roman" w:cs="Arial"/>
                                <w:i/>
                                <w:iCs/>
                                <w:szCs w:val="20"/>
                                <w:lang w:val="en-GB"/>
                              </w:rPr>
                            </w:pPr>
                            <w:r w:rsidRPr="00D9754E">
                              <w:rPr>
                                <w:rFonts w:eastAsia="Times New Roman" w:cs="Arial"/>
                                <w:szCs w:val="20"/>
                                <w:lang w:val="en-GB"/>
                              </w:rPr>
                              <w:t>Precoding design is based on Rel-15 UL 4TX codebook,</w:t>
                            </w:r>
                          </w:p>
                          <w:p w14:paraId="29E7581A" w14:textId="77777777" w:rsidR="00B14DF4" w:rsidRPr="00D9754E" w:rsidRDefault="00B14DF4" w:rsidP="00B14DF4">
                            <w:pPr>
                              <w:numPr>
                                <w:ilvl w:val="2"/>
                                <w:numId w:val="34"/>
                              </w:numPr>
                              <w:autoSpaceDN w:val="0"/>
                              <w:snapToGrid w:val="0"/>
                              <w:spacing w:after="0" w:line="240" w:lineRule="auto"/>
                              <w:ind w:left="1440"/>
                              <w:contextualSpacing/>
                              <w:jc w:val="both"/>
                              <w:rPr>
                                <w:rFonts w:eastAsia="Calibri" w:cs="Arial"/>
                                <w:szCs w:val="20"/>
                                <w:lang w:val="en-GB"/>
                              </w:rPr>
                            </w:pPr>
                            <w:r w:rsidRPr="00D9754E">
                              <w:rPr>
                                <w:rFonts w:eastAsia="Times New Roman" w:cs="Arial"/>
                                <w:szCs w:val="20"/>
                                <w:lang w:val="en-GB"/>
                              </w:rPr>
                              <w:t>Full-coherent precoders are used</w:t>
                            </w:r>
                          </w:p>
                          <w:p w14:paraId="2B2BA1C8" w14:textId="77777777" w:rsidR="00B14DF4" w:rsidRPr="00D9754E" w:rsidRDefault="00B14DF4" w:rsidP="00B14DF4">
                            <w:pPr>
                              <w:numPr>
                                <w:ilvl w:val="3"/>
                                <w:numId w:val="34"/>
                              </w:numPr>
                              <w:autoSpaceDN w:val="0"/>
                              <w:snapToGrid w:val="0"/>
                              <w:spacing w:after="0" w:line="240" w:lineRule="auto"/>
                              <w:ind w:left="1800"/>
                              <w:contextualSpacing/>
                              <w:jc w:val="both"/>
                              <w:rPr>
                                <w:rFonts w:eastAsia="Batang" w:cs="Arial"/>
                                <w:i/>
                                <w:iCs/>
                                <w:szCs w:val="20"/>
                                <w:lang w:val="en-GB"/>
                              </w:rPr>
                            </w:pPr>
                            <w:r w:rsidRPr="00D9754E">
                              <w:rPr>
                                <w:rFonts w:eastAsia="Times New Roman" w:cs="Arial"/>
                                <w:szCs w:val="20"/>
                                <w:lang w:val="en-GB"/>
                              </w:rPr>
                              <w:t>FFS whether partial-coherent precoders are needed</w:t>
                            </w:r>
                          </w:p>
                          <w:p w14:paraId="2D8F6854" w14:textId="5049883F" w:rsidR="00FB2034" w:rsidRPr="00AA594F" w:rsidRDefault="00FB2034" w:rsidP="00B14DF4">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8B3884D" id="Text Box 58" o:spid="_x0000_s1031" type="#_x0000_t202" style="width:481.95pt;height: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" fillcolor="white [3201]" strokeweight=".5pt">
                <v:textbox>
                  <w:txbxContent>
                    <w:p w14:paraId="6605C65C" w14:textId="0564E0CD" w:rsidR="00FB2034" w:rsidRDefault="00FB2034" w:rsidP="00FB2034">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13441AF3" w14:textId="2FDDF00A" w:rsidR="00B14DF4" w:rsidRPr="00D9754E" w:rsidRDefault="00B14DF4" w:rsidP="00B14DF4">
                      <w:pPr>
                        <w:spacing w:after="0" w:line="240" w:lineRule="auto"/>
                        <w:contextualSpacing/>
                        <w:jc w:val="both"/>
                        <w:rPr>
                          <w:rFonts w:eastAsia="Batang" w:cs="Arial"/>
                          <w:i/>
                          <w:iCs/>
                          <w:szCs w:val="20"/>
                          <w:lang w:val="en-GB"/>
                        </w:rPr>
                      </w:pPr>
                      <w:r w:rsidRPr="00D9754E">
                        <w:rPr>
                          <w:rFonts w:eastAsia="Batang" w:cs="Arial"/>
                          <w:szCs w:val="20"/>
                          <w:lang w:val="en-GB"/>
                        </w:rPr>
                        <w:t>For partially</w:t>
                      </w:r>
                      <w:r>
                        <w:rPr>
                          <w:rFonts w:eastAsia="Batang" w:cs="Arial"/>
                          <w:szCs w:val="20"/>
                          <w:lang w:val="en-GB"/>
                        </w:rPr>
                        <w:t xml:space="preserve"> </w:t>
                      </w:r>
                      <w:r w:rsidRPr="00D9754E">
                        <w:rPr>
                          <w:rFonts w:eastAsia="Batang" w:cs="Arial"/>
                          <w:szCs w:val="20"/>
                          <w:lang w:val="en-GB"/>
                        </w:rPr>
                        <w:t>coherent uplink precoding by an 8TX UE codebook,</w:t>
                      </w:r>
                    </w:p>
                    <w:p w14:paraId="36CA9573" w14:textId="77777777" w:rsidR="00B14DF4" w:rsidRPr="00D9754E" w:rsidRDefault="00B14DF4" w:rsidP="00B14DF4">
                      <w:pPr>
                        <w:numPr>
                          <w:ilvl w:val="0"/>
                          <w:numId w:val="34"/>
                        </w:numPr>
                        <w:autoSpaceDN w:val="0"/>
                        <w:snapToGrid w:val="0"/>
                        <w:spacing w:after="0" w:line="240" w:lineRule="auto"/>
                        <w:contextualSpacing/>
                        <w:jc w:val="both"/>
                        <w:rPr>
                          <w:rFonts w:eastAsia="Times New Roman" w:cs="Arial"/>
                          <w:i/>
                          <w:iCs/>
                          <w:szCs w:val="20"/>
                          <w:lang w:val="en-GB"/>
                        </w:rPr>
                      </w:pPr>
                      <w:r w:rsidRPr="00D9754E">
                        <w:rPr>
                          <w:rFonts w:eastAsia="Times New Roman" w:cs="Arial"/>
                          <w:szCs w:val="20"/>
                          <w:lang w:val="en-GB"/>
                        </w:rPr>
                        <w:t>When Ng=2</w:t>
                      </w:r>
                    </w:p>
                    <w:p w14:paraId="14D426F6" w14:textId="77777777" w:rsidR="00B14DF4" w:rsidRPr="00D9754E" w:rsidRDefault="00B14DF4" w:rsidP="00B14DF4">
                      <w:pPr>
                        <w:numPr>
                          <w:ilvl w:val="1"/>
                          <w:numId w:val="34"/>
                        </w:numPr>
                        <w:autoSpaceDN w:val="0"/>
                        <w:snapToGrid w:val="0"/>
                        <w:spacing w:after="0" w:line="240" w:lineRule="auto"/>
                        <w:ind w:left="1080"/>
                        <w:contextualSpacing/>
                        <w:jc w:val="both"/>
                        <w:rPr>
                          <w:rFonts w:eastAsia="Times New Roman" w:cs="Arial"/>
                          <w:i/>
                          <w:iCs/>
                          <w:szCs w:val="20"/>
                          <w:lang w:val="en-GB"/>
                        </w:rPr>
                      </w:pPr>
                      <w:r w:rsidRPr="00D9754E">
                        <w:rPr>
                          <w:rFonts w:eastAsia="Times New Roman" w:cs="Arial"/>
                          <w:szCs w:val="20"/>
                          <w:lang w:val="en-GB"/>
                        </w:rPr>
                        <w:t>Precoding design is based on Rel-15 UL 4TX codebook,</w:t>
                      </w:r>
                    </w:p>
                    <w:p w14:paraId="29E7581A" w14:textId="77777777" w:rsidR="00B14DF4" w:rsidRPr="00D9754E" w:rsidRDefault="00B14DF4" w:rsidP="00B14DF4">
                      <w:pPr>
                        <w:numPr>
                          <w:ilvl w:val="2"/>
                          <w:numId w:val="34"/>
                        </w:numPr>
                        <w:autoSpaceDN w:val="0"/>
                        <w:snapToGrid w:val="0"/>
                        <w:spacing w:after="0" w:line="240" w:lineRule="auto"/>
                        <w:ind w:left="1440"/>
                        <w:contextualSpacing/>
                        <w:jc w:val="both"/>
                        <w:rPr>
                          <w:rFonts w:eastAsia="Calibri" w:cs="Arial"/>
                          <w:szCs w:val="20"/>
                          <w:lang w:val="en-GB"/>
                        </w:rPr>
                      </w:pPr>
                      <w:r w:rsidRPr="00D9754E">
                        <w:rPr>
                          <w:rFonts w:eastAsia="Times New Roman" w:cs="Arial"/>
                          <w:szCs w:val="20"/>
                          <w:lang w:val="en-GB"/>
                        </w:rPr>
                        <w:t>Full-coherent precoders are used</w:t>
                      </w:r>
                    </w:p>
                    <w:p w14:paraId="2B2BA1C8" w14:textId="77777777" w:rsidR="00B14DF4" w:rsidRPr="00D9754E" w:rsidRDefault="00B14DF4" w:rsidP="00B14DF4">
                      <w:pPr>
                        <w:numPr>
                          <w:ilvl w:val="3"/>
                          <w:numId w:val="34"/>
                        </w:numPr>
                        <w:autoSpaceDN w:val="0"/>
                        <w:snapToGrid w:val="0"/>
                        <w:spacing w:after="0" w:line="240" w:lineRule="auto"/>
                        <w:ind w:left="1800"/>
                        <w:contextualSpacing/>
                        <w:jc w:val="both"/>
                        <w:rPr>
                          <w:rFonts w:eastAsia="Batang" w:cs="Arial"/>
                          <w:i/>
                          <w:iCs/>
                          <w:szCs w:val="20"/>
                          <w:lang w:val="en-GB"/>
                        </w:rPr>
                      </w:pPr>
                      <w:r w:rsidRPr="00D9754E">
                        <w:rPr>
                          <w:rFonts w:eastAsia="Times New Roman" w:cs="Arial"/>
                          <w:szCs w:val="20"/>
                          <w:lang w:val="en-GB"/>
                        </w:rPr>
                        <w:t>FFS whether partial-coherent precoders are needed</w:t>
                      </w:r>
                    </w:p>
                    <w:p w14:paraId="2D8F6854" w14:textId="5049883F" w:rsidR="00FB2034" w:rsidRPr="00AA594F" w:rsidRDefault="00FB2034" w:rsidP="00B14DF4">
                      <w:pPr>
                        <w:pStyle w:val="BodyText"/>
                        <w:spacing w:after="0"/>
                        <w:rPr>
                          <w:rFonts w:eastAsia="Times New Roman" w:cs="Times"/>
                        </w:rPr>
                      </w:pPr>
                    </w:p>
                  </w:txbxContent>
                </v:textbox>
                <w10:anchorlock/>
              </v:shape>
            </w:pict>
          </mc:Fallback>
        </mc:AlternateContent>
      </w:r>
    </w:p>
    <w:p w14:paraId="75D3D92A" w14:textId="0755A817" w:rsidR="00343C44" w:rsidRPr="00D83FAE" w:rsidRDefault="00343C44" w:rsidP="00343C44">
      <w:pPr>
        <w:rPr>
          <w:bCs/>
          <w:lang w:eastAsia="en-GB"/>
        </w:rPr>
      </w:pPr>
      <w:r w:rsidRPr="00CA3EDE">
        <w:rPr>
          <w:lang w:eastAsia="en-GB"/>
        </w:rPr>
        <w:t>In the</w:t>
      </w:r>
      <w:r w:rsidRPr="00CA3EDE">
        <w:rPr>
          <w:lang w:val="x-none" w:eastAsia="en-GB"/>
        </w:rPr>
        <w:t xml:space="preserve"> following</w:t>
      </w:r>
      <w:r w:rsidRPr="00CA3EDE">
        <w:rPr>
          <w:lang w:eastAsia="en-GB"/>
        </w:rPr>
        <w:t xml:space="preserve">, an </w:t>
      </w:r>
      <w:r w:rsidR="0058057D">
        <w:rPr>
          <w:lang w:eastAsia="en-GB"/>
        </w:rPr>
        <w:t>alternative</w:t>
      </w:r>
      <w:r w:rsidR="0058057D" w:rsidRPr="00CA3EDE">
        <w:rPr>
          <w:lang w:val="x-none" w:eastAsia="en-GB"/>
        </w:rPr>
        <w:t xml:space="preserve"> </w:t>
      </w:r>
      <w:r w:rsidRPr="00CA3EDE">
        <w:rPr>
          <w:lang w:eastAsia="en-GB"/>
        </w:rPr>
        <w:t xml:space="preserve">design for PC precoders,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 xml:space="preserve">=2 </m:t>
        </m:r>
      </m:oMath>
      <w:r w:rsidRPr="00CA3EDE">
        <w:rPr>
          <w:lang w:eastAsia="en-GB"/>
        </w:rPr>
        <w:t xml:space="preserve">and the rank </w:t>
      </w:r>
      <m:oMath>
        <m:r>
          <w:rPr>
            <w:rFonts w:ascii="Cambria Math" w:hAnsi="Cambria Math"/>
            <w:lang w:val="x-none" w:eastAsia="en-GB"/>
          </w:rPr>
          <m:t>r,</m:t>
        </m:r>
      </m:oMath>
      <w:r w:rsidRPr="00CA3EDE">
        <w:rPr>
          <w:lang w:eastAsia="en-GB"/>
        </w:rPr>
        <w:t xml:space="preserve"> is considered</w:t>
      </w:r>
      <w:r w:rsidR="006C7CCD">
        <w:rPr>
          <w:lang w:eastAsia="en-GB"/>
        </w:rPr>
        <w:t xml:space="preserve">, where the </w:t>
      </w:r>
      <w:r w:rsidR="00F47017">
        <w:rPr>
          <w:lang w:eastAsia="en-GB"/>
        </w:rPr>
        <w:t>PC</w:t>
      </w:r>
      <w:r w:rsidR="00D300A3">
        <w:rPr>
          <w:lang w:eastAsia="en-GB"/>
        </w:rPr>
        <w:t xml:space="preserve"> CBs can include Rel-15 4 Tx PC CBs, i.e., </w:t>
      </w:r>
      <m:oMath>
        <m:r>
          <m:rPr>
            <m:sty m:val="bi"/>
          </m:rPr>
          <w:rPr>
            <w:rFonts w:ascii="Cambria Math" w:hAnsi="Cambria Math"/>
            <w:lang w:val="x-none" w:eastAsia="en-GB"/>
          </w:rPr>
          <m:t>A</m:t>
        </m:r>
      </m:oMath>
      <w:r w:rsidR="00D300A3" w:rsidRPr="00CA3EDE">
        <w:rPr>
          <w:lang w:val="x-none" w:eastAsia="en-GB"/>
        </w:rPr>
        <w:t>,</w:t>
      </w:r>
      <w:r w:rsidR="00D300A3">
        <w:rPr>
          <w:lang w:eastAsia="en-GB"/>
        </w:rPr>
        <w:t xml:space="preserve">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m:rPr>
            <m:sty m:val="p"/>
          </m:rPr>
          <w:rPr>
            <w:rFonts w:ascii="Cambria Math" w:hAnsi="Cambria Math"/>
            <w:lang w:val="x-none" w:eastAsia="en-GB"/>
          </w:rPr>
          <m:t xml:space="preserve"> </m:t>
        </m:r>
      </m:oMath>
      <w:r w:rsidR="00D300A3" w:rsidRPr="00CA3EDE">
        <w:rPr>
          <w:rFonts w:hint="eastAsia"/>
          <w:lang w:val="x-none" w:eastAsia="en-GB"/>
        </w:rPr>
        <w:t xml:space="preserve">and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2</m:t>
            </m:r>
          </m:sub>
        </m:sSub>
        <m:r>
          <m:rPr>
            <m:sty m:val="p"/>
          </m:rPr>
          <w:rPr>
            <w:rFonts w:ascii="Cambria Math" w:hAnsi="Cambria Math"/>
            <w:lang w:val="x-none" w:eastAsia="en-GB"/>
          </w:rPr>
          <m:t xml:space="preserve"> </m:t>
        </m:r>
      </m:oMath>
      <w:r w:rsidR="00D300A3" w:rsidRPr="00CA3EDE">
        <w:rPr>
          <w:rFonts w:hint="eastAsia"/>
          <w:lang w:val="x-none" w:eastAsia="en-GB"/>
        </w:rPr>
        <w:t>are</w:t>
      </w:r>
      <w:r w:rsidR="00D300A3" w:rsidRPr="00CA3EDE">
        <w:rPr>
          <w:lang w:eastAsia="en-GB"/>
        </w:rPr>
        <w:t xml:space="preserve"> the UL</w:t>
      </w:r>
      <w:r w:rsidR="00D300A3" w:rsidRPr="00CA3EDE">
        <w:rPr>
          <w:rFonts w:hint="eastAsia"/>
          <w:lang w:val="x-none" w:eastAsia="en-GB"/>
        </w:rPr>
        <w:t xml:space="preserve"> </w:t>
      </w:r>
      <w:r w:rsidR="00D300A3" w:rsidRPr="00CA3EDE">
        <w:rPr>
          <w:lang w:eastAsia="en-GB"/>
        </w:rPr>
        <w:t xml:space="preserve">Rel-15 </w:t>
      </w:r>
      <w:r w:rsidR="00D300A3" w:rsidRPr="00CA3EDE">
        <w:rPr>
          <w:rFonts w:hint="eastAsia"/>
          <w:lang w:val="x-none" w:eastAsia="en-GB"/>
        </w:rPr>
        <w:t>4</w:t>
      </w:r>
      <w:r w:rsidR="00D300A3" w:rsidRPr="00CA3EDE">
        <w:rPr>
          <w:lang w:eastAsia="en-GB"/>
        </w:rPr>
        <w:t xml:space="preserve"> </w:t>
      </w:r>
      <w:r w:rsidR="00D300A3" w:rsidRPr="00CA3EDE">
        <w:rPr>
          <w:rFonts w:hint="eastAsia"/>
          <w:lang w:val="x-none" w:eastAsia="en-GB"/>
        </w:rPr>
        <w:t xml:space="preserve">Tx </w:t>
      </w:r>
      <w:r w:rsidR="00D300A3">
        <w:rPr>
          <w:lang w:eastAsia="en-GB"/>
        </w:rPr>
        <w:t xml:space="preserve">FC and </w:t>
      </w:r>
      <w:r w:rsidR="00D300A3" w:rsidRPr="00CA3EDE">
        <w:rPr>
          <w:lang w:eastAsia="en-GB"/>
        </w:rPr>
        <w:t xml:space="preserve">PC </w:t>
      </w:r>
      <w:r w:rsidR="00D300A3" w:rsidRPr="00CA3EDE">
        <w:rPr>
          <w:rFonts w:hint="eastAsia"/>
          <w:lang w:val="x-none" w:eastAsia="en-GB"/>
        </w:rPr>
        <w:t xml:space="preserve">precoders, </w:t>
      </w:r>
      <w:r w:rsidR="00D300A3" w:rsidRPr="00CA3EDE">
        <w:rPr>
          <w:lang w:eastAsia="en-GB"/>
        </w:rPr>
        <w:t>such that their dimensions are same as defined</w:t>
      </w:r>
      <w:r w:rsidR="00D83FAE">
        <w:rPr>
          <w:lang w:eastAsia="en-GB"/>
        </w:rPr>
        <w:t xml:space="preserve"> in the above designs.</w:t>
      </w:r>
      <w:r w:rsidR="00D83FAE">
        <w:rPr>
          <w:bCs/>
          <w:lang w:eastAsia="en-GB"/>
        </w:rPr>
        <w:t xml:space="preserve"> </w:t>
      </w:r>
      <w:r w:rsidRPr="00CA3EDE">
        <w:rPr>
          <w:bCs/>
          <w:lang w:eastAsia="en-GB"/>
        </w:rPr>
        <w:t xml:space="preserve">The codebook size of </w:t>
      </w:r>
      <w:r w:rsidR="0058057D">
        <w:rPr>
          <w:bCs/>
          <w:lang w:eastAsia="en-GB"/>
        </w:rPr>
        <w:t xml:space="preserve">this alternative </w:t>
      </w:r>
      <w:r w:rsidRPr="00CA3EDE">
        <w:rPr>
          <w:bCs/>
          <w:lang w:eastAsia="en-GB"/>
        </w:rPr>
        <w:t>is summarized in</w:t>
      </w:r>
      <w:r w:rsidR="0021224A">
        <w:rPr>
          <w:bCs/>
          <w:lang w:eastAsia="en-GB"/>
        </w:rPr>
        <w:t xml:space="preserve"> </w:t>
      </w:r>
      <w:r w:rsidR="0021224A">
        <w:rPr>
          <w:bCs/>
          <w:lang w:eastAsia="en-GB"/>
        </w:rPr>
        <w:fldChar w:fldCharType="begin"/>
      </w:r>
      <w:r w:rsidR="0021224A">
        <w:rPr>
          <w:bCs/>
          <w:lang w:eastAsia="en-GB"/>
        </w:rPr>
        <w:instrText xml:space="preserve"> REF _Ref131588909 \h </w:instrText>
      </w:r>
      <w:r w:rsidR="0021224A">
        <w:rPr>
          <w:bCs/>
          <w:lang w:eastAsia="en-GB"/>
        </w:rPr>
      </w:r>
      <w:r w:rsidR="0021224A">
        <w:rPr>
          <w:bCs/>
          <w:lang w:eastAsia="en-GB"/>
        </w:rPr>
        <w:fldChar w:fldCharType="separate"/>
      </w:r>
      <w:r w:rsidR="00AD4E5B">
        <w:t xml:space="preserve">Table </w:t>
      </w:r>
      <w:r w:rsidR="00AD4E5B">
        <w:rPr>
          <w:noProof/>
        </w:rPr>
        <w:t>7</w:t>
      </w:r>
      <w:r w:rsidR="0021224A">
        <w:rPr>
          <w:bCs/>
          <w:lang w:eastAsia="en-GB"/>
        </w:rPr>
        <w:fldChar w:fldCharType="end"/>
      </w:r>
      <w:r w:rsidR="00665D3E">
        <w:rPr>
          <w:bCs/>
          <w:lang w:eastAsia="en-GB"/>
        </w:rPr>
        <w:t xml:space="preserve">, where the </w:t>
      </w:r>
      <w:r w:rsidR="00665D3E" w:rsidRPr="00432687">
        <w:rPr>
          <w:rFonts w:eastAsia="Batang" w:cs="Arial"/>
          <w:bCs/>
          <w:szCs w:val="20"/>
        </w:rPr>
        <w:t xml:space="preserve">layer distribution among the antenna groups for </w:t>
      </w:r>
      <w:r w:rsidR="00665D3E">
        <w:rPr>
          <w:bCs/>
        </w:rPr>
        <w:t>the</w:t>
      </w:r>
      <w:r w:rsidR="00665D3E" w:rsidRPr="00432687">
        <w:rPr>
          <w:rFonts w:eastAsia="Batang" w:cs="Arial"/>
          <w:bCs/>
          <w:szCs w:val="20"/>
        </w:rPr>
        <w:t xml:space="preserve"> PC precoders</w:t>
      </w:r>
      <w:r w:rsidR="00665D3E">
        <w:rPr>
          <w:bCs/>
        </w:rPr>
        <w:t xml:space="preserve"> is</w:t>
      </w:r>
      <w:r w:rsidR="00665D3E" w:rsidRPr="00432687">
        <w:rPr>
          <w:rFonts w:eastAsia="Batang" w:cs="Arial"/>
          <w:bCs/>
          <w:szCs w:val="20"/>
        </w:rPr>
        <w:t xml:space="preserve"> summarized in</w:t>
      </w:r>
      <w:r w:rsidR="00665D3E">
        <w:rPr>
          <w:bCs/>
        </w:rPr>
        <w:t xml:space="preserve"> </w:t>
      </w:r>
      <w:r w:rsidR="00665D3E">
        <w:rPr>
          <w:bCs/>
        </w:rPr>
        <w:fldChar w:fldCharType="begin"/>
      </w:r>
      <w:r w:rsidR="00665D3E">
        <w:rPr>
          <w:bCs/>
        </w:rPr>
        <w:instrText xml:space="preserve"> REF _Ref131507537 \h </w:instrText>
      </w:r>
      <w:r w:rsidR="00665D3E">
        <w:rPr>
          <w:bCs/>
        </w:rPr>
      </w:r>
      <w:r w:rsidR="00665D3E">
        <w:rPr>
          <w:bCs/>
        </w:rPr>
        <w:fldChar w:fldCharType="separate"/>
      </w:r>
      <w:r w:rsidR="00AD4E5B">
        <w:t xml:space="preserve">Table </w:t>
      </w:r>
      <w:r w:rsidR="00AD4E5B">
        <w:rPr>
          <w:noProof/>
        </w:rPr>
        <w:t>1</w:t>
      </w:r>
      <w:r w:rsidR="00665D3E">
        <w:rPr>
          <w:bCs/>
        </w:rPr>
        <w:fldChar w:fldCharType="end"/>
      </w:r>
      <w:r w:rsidRPr="00CA3EDE">
        <w:rPr>
          <w:bCs/>
          <w:lang w:eastAsia="en-GB"/>
        </w:rPr>
        <w:t>.</w:t>
      </w:r>
    </w:p>
    <w:p w14:paraId="5B3F28C7" w14:textId="7C8C66C6" w:rsidR="00343C44" w:rsidRPr="00CA3EDE" w:rsidRDefault="0000509D" w:rsidP="0000509D">
      <w:pPr>
        <w:pStyle w:val="Caption"/>
      </w:pPr>
      <w:bookmarkStart w:id="24" w:name="_Ref131588909"/>
      <w:r>
        <w:t xml:space="preserve">Table </w:t>
      </w:r>
      <w:r>
        <w:fldChar w:fldCharType="begin"/>
      </w:r>
      <w:r>
        <w:instrText xml:space="preserve"> SEQ Table \* ARABIC </w:instrText>
      </w:r>
      <w:r>
        <w:fldChar w:fldCharType="separate"/>
      </w:r>
      <w:r w:rsidR="00492356">
        <w:rPr>
          <w:noProof/>
        </w:rPr>
        <w:t>7</w:t>
      </w:r>
      <w:r>
        <w:fldChar w:fldCharType="end"/>
      </w:r>
      <w:bookmarkEnd w:id="24"/>
      <w:r>
        <w:tab/>
      </w:r>
      <w:r w:rsidR="00343C44" w:rsidRPr="00CA3EDE">
        <w:t>Codebook size for 8 Tx PC precoders for</w:t>
      </w:r>
      <w:r w:rsidR="0082696E">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343C44" w:rsidRPr="00CA3EDE">
        <w:t>based on NR UL Rel-15 4 Tx</w:t>
      </w:r>
      <w:r w:rsidR="00157EB2">
        <w:t xml:space="preserve"> FC and PC</w:t>
      </w:r>
      <w:r w:rsidR="00343C44" w:rsidRPr="00CA3EDE">
        <w:t xml:space="preserve"> precoders</w:t>
      </w:r>
    </w:p>
    <w:tbl>
      <w:tblPr>
        <w:tblStyle w:val="TableGrid"/>
        <w:tblW w:w="1399" w:type="pct"/>
        <w:jc w:val="center"/>
        <w:tblLook w:val="04A0" w:firstRow="1" w:lastRow="0" w:firstColumn="1" w:lastColumn="0" w:noHBand="0" w:noVBand="1"/>
      </w:tblPr>
      <w:tblGrid>
        <w:gridCol w:w="524"/>
        <w:gridCol w:w="2170"/>
      </w:tblGrid>
      <w:tr w:rsidR="00343C44" w:rsidRPr="00CA3EDE" w14:paraId="03AAA832" w14:textId="77777777" w:rsidTr="00616544">
        <w:trPr>
          <w:trHeight w:val="493"/>
          <w:jc w:val="center"/>
        </w:trPr>
        <w:tc>
          <w:tcPr>
            <w:tcW w:w="972" w:type="pct"/>
            <w:shd w:val="clear" w:color="auto" w:fill="E7E6E6" w:themeFill="background2"/>
          </w:tcPr>
          <w:p w14:paraId="210C3256"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8" w:type="pct"/>
            <w:shd w:val="clear" w:color="auto" w:fill="E7E6E6" w:themeFill="background2"/>
          </w:tcPr>
          <w:p w14:paraId="6BF3D120" w14:textId="77777777" w:rsidR="00343C44" w:rsidRPr="00414861" w:rsidRDefault="00343C44" w:rsidP="00616544">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precoders with UL Rel-15 4 Tx precoders</w:t>
            </w:r>
          </w:p>
        </w:tc>
      </w:tr>
      <w:tr w:rsidR="00343C44" w:rsidRPr="00CA3EDE" w14:paraId="21BD549F" w14:textId="77777777" w:rsidTr="00616544">
        <w:trPr>
          <w:trHeight w:val="253"/>
          <w:jc w:val="center"/>
        </w:trPr>
        <w:tc>
          <w:tcPr>
            <w:tcW w:w="972" w:type="pct"/>
          </w:tcPr>
          <w:p w14:paraId="45034B79"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1</w:t>
            </w:r>
          </w:p>
        </w:tc>
        <w:tc>
          <w:tcPr>
            <w:tcW w:w="4028" w:type="pct"/>
          </w:tcPr>
          <w:p w14:paraId="2A733B79" w14:textId="39B3ED6F" w:rsidR="00343C44" w:rsidRPr="00414861" w:rsidRDefault="00CF69C4" w:rsidP="00616544">
            <w:pPr>
              <w:spacing w:after="0"/>
              <w:jc w:val="center"/>
              <w:rPr>
                <w:rFonts w:cs="Arial"/>
                <w:sz w:val="18"/>
                <w:szCs w:val="18"/>
                <w:lang w:eastAsia="en-GB"/>
              </w:rPr>
            </w:pPr>
            <w:r>
              <w:rPr>
                <w:rFonts w:cs="Arial"/>
                <w:sz w:val="18"/>
                <w:szCs w:val="18"/>
                <w:lang w:eastAsia="en-GB"/>
              </w:rPr>
              <w:t>48</w:t>
            </w:r>
          </w:p>
        </w:tc>
      </w:tr>
      <w:tr w:rsidR="00343C44" w:rsidRPr="00CA3EDE" w14:paraId="4036F5A4" w14:textId="77777777" w:rsidTr="00616544">
        <w:trPr>
          <w:trHeight w:val="253"/>
          <w:jc w:val="center"/>
        </w:trPr>
        <w:tc>
          <w:tcPr>
            <w:tcW w:w="972" w:type="pct"/>
          </w:tcPr>
          <w:p w14:paraId="77640C0F"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2</w:t>
            </w:r>
          </w:p>
        </w:tc>
        <w:tc>
          <w:tcPr>
            <w:tcW w:w="4028" w:type="pct"/>
          </w:tcPr>
          <w:p w14:paraId="542F9369" w14:textId="656D0265" w:rsidR="00343C44" w:rsidRPr="00414861" w:rsidRDefault="00F84ADE" w:rsidP="00616544">
            <w:pPr>
              <w:spacing w:after="0"/>
              <w:jc w:val="center"/>
              <w:rPr>
                <w:rFonts w:cs="Arial"/>
                <w:sz w:val="18"/>
                <w:szCs w:val="18"/>
                <w:lang w:eastAsia="en-GB"/>
              </w:rPr>
            </w:pPr>
            <w:r>
              <w:rPr>
                <w:rFonts w:cs="Arial"/>
                <w:sz w:val="18"/>
                <w:szCs w:val="18"/>
                <w:lang w:eastAsia="en-GB"/>
              </w:rPr>
              <w:t>608</w:t>
            </w:r>
          </w:p>
        </w:tc>
      </w:tr>
      <w:tr w:rsidR="00343C44" w:rsidRPr="00CA3EDE" w14:paraId="1D6258A7" w14:textId="77777777" w:rsidTr="00616544">
        <w:trPr>
          <w:trHeight w:val="253"/>
          <w:jc w:val="center"/>
        </w:trPr>
        <w:tc>
          <w:tcPr>
            <w:tcW w:w="972" w:type="pct"/>
          </w:tcPr>
          <w:p w14:paraId="177A6DE5"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3</w:t>
            </w:r>
          </w:p>
        </w:tc>
        <w:tc>
          <w:tcPr>
            <w:tcW w:w="4028" w:type="pct"/>
          </w:tcPr>
          <w:p w14:paraId="4ED6B173" w14:textId="1FBF07F1" w:rsidR="00343C44" w:rsidRPr="00414861" w:rsidRDefault="00CA3113" w:rsidP="00616544">
            <w:pPr>
              <w:spacing w:after="0"/>
              <w:jc w:val="center"/>
              <w:rPr>
                <w:rFonts w:cs="Arial"/>
                <w:sz w:val="18"/>
                <w:szCs w:val="18"/>
                <w:lang w:eastAsia="en-GB"/>
              </w:rPr>
            </w:pPr>
            <w:r>
              <w:rPr>
                <w:rFonts w:cs="Arial"/>
                <w:sz w:val="18"/>
                <w:szCs w:val="18"/>
                <w:lang w:eastAsia="en-GB"/>
              </w:rPr>
              <w:t>780</w:t>
            </w:r>
          </w:p>
        </w:tc>
      </w:tr>
      <w:tr w:rsidR="00343C44" w:rsidRPr="00CA3EDE" w14:paraId="3FB8EDB8" w14:textId="77777777" w:rsidTr="00616544">
        <w:trPr>
          <w:trHeight w:val="253"/>
          <w:jc w:val="center"/>
        </w:trPr>
        <w:tc>
          <w:tcPr>
            <w:tcW w:w="972" w:type="pct"/>
          </w:tcPr>
          <w:p w14:paraId="60EFCA45"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4</w:t>
            </w:r>
          </w:p>
        </w:tc>
        <w:tc>
          <w:tcPr>
            <w:tcW w:w="4028" w:type="pct"/>
          </w:tcPr>
          <w:p w14:paraId="6A2F9D78" w14:textId="3E4AC61B" w:rsidR="00343C44" w:rsidRPr="00414861" w:rsidRDefault="00D04443" w:rsidP="00616544">
            <w:pPr>
              <w:spacing w:after="0"/>
              <w:jc w:val="center"/>
              <w:rPr>
                <w:rFonts w:cs="Arial"/>
                <w:sz w:val="18"/>
                <w:szCs w:val="18"/>
                <w:lang w:eastAsia="en-GB"/>
              </w:rPr>
            </w:pPr>
            <w:r>
              <w:rPr>
                <w:rFonts w:cs="Arial"/>
                <w:sz w:val="18"/>
                <w:szCs w:val="18"/>
                <w:lang w:eastAsia="en-GB"/>
              </w:rPr>
              <w:t>552</w:t>
            </w:r>
          </w:p>
        </w:tc>
      </w:tr>
      <w:tr w:rsidR="00343C44" w:rsidRPr="00CA3EDE" w14:paraId="2CDD3522" w14:textId="77777777" w:rsidTr="00616544">
        <w:trPr>
          <w:trHeight w:val="253"/>
          <w:jc w:val="center"/>
        </w:trPr>
        <w:tc>
          <w:tcPr>
            <w:tcW w:w="972" w:type="pct"/>
          </w:tcPr>
          <w:p w14:paraId="34847F9D"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5</w:t>
            </w:r>
          </w:p>
        </w:tc>
        <w:tc>
          <w:tcPr>
            <w:tcW w:w="4028" w:type="pct"/>
          </w:tcPr>
          <w:p w14:paraId="5A2086B8" w14:textId="1E8218FE" w:rsidR="00343C44" w:rsidRPr="00414861" w:rsidRDefault="005D5236" w:rsidP="00616544">
            <w:pPr>
              <w:spacing w:after="0"/>
              <w:jc w:val="center"/>
              <w:rPr>
                <w:rFonts w:cs="Arial"/>
                <w:sz w:val="18"/>
                <w:szCs w:val="18"/>
                <w:lang w:eastAsia="en-GB"/>
              </w:rPr>
            </w:pPr>
            <w:r>
              <w:rPr>
                <w:rFonts w:cs="Arial"/>
                <w:sz w:val="18"/>
                <w:szCs w:val="18"/>
                <w:lang w:eastAsia="en-GB"/>
              </w:rPr>
              <w:t>384</w:t>
            </w:r>
          </w:p>
        </w:tc>
      </w:tr>
      <w:tr w:rsidR="00343C44" w:rsidRPr="00CA3EDE" w14:paraId="31CF1099" w14:textId="77777777" w:rsidTr="00616544">
        <w:trPr>
          <w:trHeight w:val="253"/>
          <w:jc w:val="center"/>
        </w:trPr>
        <w:tc>
          <w:tcPr>
            <w:tcW w:w="972" w:type="pct"/>
          </w:tcPr>
          <w:p w14:paraId="3D4C2F98"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6</w:t>
            </w:r>
          </w:p>
        </w:tc>
        <w:tc>
          <w:tcPr>
            <w:tcW w:w="4028" w:type="pct"/>
          </w:tcPr>
          <w:p w14:paraId="2ECAB6AE" w14:textId="7734885D" w:rsidR="00343C44" w:rsidRPr="00414861" w:rsidRDefault="001A1B6F" w:rsidP="00616544">
            <w:pPr>
              <w:spacing w:after="0"/>
              <w:jc w:val="center"/>
              <w:rPr>
                <w:rFonts w:cs="Arial"/>
                <w:sz w:val="18"/>
                <w:szCs w:val="18"/>
                <w:lang w:eastAsia="en-GB"/>
              </w:rPr>
            </w:pPr>
            <w:r>
              <w:rPr>
                <w:rFonts w:cs="Arial"/>
                <w:sz w:val="18"/>
                <w:szCs w:val="18"/>
                <w:lang w:eastAsia="en-GB"/>
              </w:rPr>
              <w:t>1</w:t>
            </w:r>
            <w:r w:rsidR="005D5236">
              <w:rPr>
                <w:rFonts w:cs="Arial"/>
                <w:sz w:val="18"/>
                <w:szCs w:val="18"/>
                <w:lang w:eastAsia="en-GB"/>
              </w:rPr>
              <w:t>64</w:t>
            </w:r>
          </w:p>
        </w:tc>
      </w:tr>
      <w:tr w:rsidR="00343C44" w:rsidRPr="00CA3EDE" w14:paraId="3BA0C9EF" w14:textId="77777777" w:rsidTr="00616544">
        <w:trPr>
          <w:trHeight w:val="253"/>
          <w:jc w:val="center"/>
        </w:trPr>
        <w:tc>
          <w:tcPr>
            <w:tcW w:w="972" w:type="pct"/>
          </w:tcPr>
          <w:p w14:paraId="6FBC79D2"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7</w:t>
            </w:r>
          </w:p>
        </w:tc>
        <w:tc>
          <w:tcPr>
            <w:tcW w:w="4028" w:type="pct"/>
          </w:tcPr>
          <w:p w14:paraId="2C9A6EFE" w14:textId="576ABA70" w:rsidR="00343C44" w:rsidRPr="00414861" w:rsidRDefault="001A1B6F" w:rsidP="00616544">
            <w:pPr>
              <w:spacing w:after="0"/>
              <w:jc w:val="center"/>
              <w:rPr>
                <w:rFonts w:cs="Arial"/>
                <w:sz w:val="18"/>
                <w:szCs w:val="18"/>
                <w:lang w:eastAsia="en-GB"/>
              </w:rPr>
            </w:pPr>
            <w:r>
              <w:rPr>
                <w:rFonts w:cs="Arial"/>
                <w:sz w:val="18"/>
                <w:szCs w:val="18"/>
                <w:lang w:eastAsia="en-GB"/>
              </w:rPr>
              <w:t>48</w:t>
            </w:r>
          </w:p>
        </w:tc>
      </w:tr>
      <w:tr w:rsidR="00343C44" w:rsidRPr="00CA3EDE" w14:paraId="73128825" w14:textId="77777777" w:rsidTr="00616544">
        <w:trPr>
          <w:trHeight w:val="253"/>
          <w:jc w:val="center"/>
        </w:trPr>
        <w:tc>
          <w:tcPr>
            <w:tcW w:w="972" w:type="pct"/>
          </w:tcPr>
          <w:p w14:paraId="226FB07D" w14:textId="77777777" w:rsidR="00343C44" w:rsidRPr="00414861" w:rsidRDefault="00343C44" w:rsidP="00616544">
            <w:pPr>
              <w:spacing w:after="0"/>
              <w:jc w:val="center"/>
              <w:rPr>
                <w:rFonts w:cs="Arial"/>
                <w:sz w:val="18"/>
                <w:szCs w:val="18"/>
                <w:lang w:eastAsia="en-GB"/>
              </w:rPr>
            </w:pPr>
            <w:r w:rsidRPr="00414861">
              <w:rPr>
                <w:rFonts w:cs="Arial"/>
                <w:sz w:val="18"/>
                <w:szCs w:val="18"/>
                <w:lang w:eastAsia="en-GB"/>
              </w:rPr>
              <w:t>8</w:t>
            </w:r>
          </w:p>
        </w:tc>
        <w:tc>
          <w:tcPr>
            <w:tcW w:w="4028" w:type="pct"/>
          </w:tcPr>
          <w:p w14:paraId="31D27D02" w14:textId="0ABB35A5" w:rsidR="00343C44" w:rsidRPr="00414861" w:rsidRDefault="00D04443" w:rsidP="00616544">
            <w:pPr>
              <w:spacing w:after="0"/>
              <w:jc w:val="center"/>
              <w:rPr>
                <w:rFonts w:cs="Arial"/>
                <w:sz w:val="18"/>
                <w:szCs w:val="18"/>
                <w:lang w:eastAsia="en-GB"/>
              </w:rPr>
            </w:pPr>
            <w:r>
              <w:rPr>
                <w:rFonts w:cs="Arial"/>
                <w:sz w:val="18"/>
                <w:szCs w:val="18"/>
                <w:lang w:eastAsia="en-GB"/>
              </w:rPr>
              <w:t>16</w:t>
            </w:r>
          </w:p>
        </w:tc>
      </w:tr>
      <w:tr w:rsidR="00343C44" w:rsidRPr="00CA3EDE" w14:paraId="6FB62D3A" w14:textId="77777777" w:rsidTr="00616544">
        <w:trPr>
          <w:trHeight w:val="253"/>
          <w:jc w:val="center"/>
        </w:trPr>
        <w:tc>
          <w:tcPr>
            <w:tcW w:w="972" w:type="pct"/>
          </w:tcPr>
          <w:p w14:paraId="28FDEC27"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8" w:type="pct"/>
          </w:tcPr>
          <w:p w14:paraId="30595F9F" w14:textId="0836FCF6" w:rsidR="00343C44" w:rsidRPr="00414861" w:rsidRDefault="002D73DA" w:rsidP="00616544">
            <w:pPr>
              <w:spacing w:after="0"/>
              <w:jc w:val="center"/>
              <w:rPr>
                <w:rFonts w:cs="Arial"/>
                <w:b/>
                <w:bCs/>
                <w:sz w:val="18"/>
                <w:szCs w:val="18"/>
                <w:lang w:eastAsia="en-GB"/>
              </w:rPr>
            </w:pPr>
            <w:r>
              <w:rPr>
                <w:rFonts w:cs="Arial"/>
                <w:b/>
                <w:bCs/>
                <w:sz w:val="18"/>
                <w:szCs w:val="18"/>
                <w:lang w:eastAsia="en-GB"/>
              </w:rPr>
              <w:t>1988</w:t>
            </w:r>
          </w:p>
        </w:tc>
      </w:tr>
      <w:tr w:rsidR="00343C44" w:rsidRPr="00CA3EDE" w14:paraId="0D3B455C" w14:textId="77777777" w:rsidTr="00616544">
        <w:trPr>
          <w:trHeight w:val="253"/>
          <w:jc w:val="center"/>
        </w:trPr>
        <w:tc>
          <w:tcPr>
            <w:tcW w:w="972" w:type="pct"/>
          </w:tcPr>
          <w:p w14:paraId="3AF1FB70" w14:textId="77777777" w:rsidR="00343C44"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8" w:type="pct"/>
          </w:tcPr>
          <w:p w14:paraId="7047CAC8" w14:textId="424B4CB7" w:rsidR="00343C44" w:rsidRPr="00414861" w:rsidRDefault="002D73DA" w:rsidP="00616544">
            <w:pPr>
              <w:spacing w:after="0"/>
              <w:jc w:val="center"/>
              <w:rPr>
                <w:rFonts w:cs="Arial"/>
                <w:b/>
                <w:bCs/>
                <w:sz w:val="18"/>
                <w:szCs w:val="18"/>
                <w:lang w:eastAsia="en-GB"/>
              </w:rPr>
            </w:pPr>
            <w:r>
              <w:rPr>
                <w:rFonts w:cs="Arial"/>
                <w:b/>
                <w:bCs/>
                <w:sz w:val="18"/>
                <w:szCs w:val="18"/>
                <w:lang w:eastAsia="en-GB"/>
              </w:rPr>
              <w:t>2600</w:t>
            </w:r>
          </w:p>
        </w:tc>
      </w:tr>
    </w:tbl>
    <w:p w14:paraId="35E080B6" w14:textId="77777777" w:rsidR="00343C44" w:rsidRPr="00CA3EDE" w:rsidRDefault="00343C44" w:rsidP="00343C44">
      <w:pPr>
        <w:rPr>
          <w:lang w:eastAsia="en-GB"/>
        </w:rPr>
      </w:pPr>
    </w:p>
    <w:p w14:paraId="473B5190" w14:textId="7C1E213D" w:rsidR="00362349" w:rsidRDefault="00343C44" w:rsidP="00343C44">
      <w:pPr>
        <w:rPr>
          <w:lang w:eastAsia="en-GB"/>
        </w:rPr>
      </w:pPr>
      <w:r w:rsidRPr="00CA3EDE">
        <w:rPr>
          <w:bCs/>
          <w:lang w:eastAsia="en-GB"/>
        </w:rPr>
        <w:t xml:space="preserve">In the following, the above alternative (resulting in </w:t>
      </w:r>
      <w:r w:rsidR="00157EB2">
        <w:rPr>
          <w:bCs/>
          <w:lang w:eastAsia="en-GB"/>
        </w:rPr>
        <w:t>2600</w:t>
      </w:r>
      <w:r w:rsidRPr="00CA3EDE">
        <w:rPr>
          <w:bCs/>
          <w:lang w:eastAsia="en-GB"/>
        </w:rPr>
        <w:t xml:space="preserve"> </w:t>
      </w:r>
      <w:r>
        <w:rPr>
          <w:bCs/>
          <w:lang w:eastAsia="en-GB"/>
        </w:rPr>
        <w:t>precoders</w:t>
      </w:r>
      <w:r w:rsidRPr="00CA3EDE">
        <w:rPr>
          <w:bCs/>
          <w:lang w:eastAsia="en-GB"/>
        </w:rPr>
        <w:t>) is compared with the</w:t>
      </w:r>
      <w:r w:rsidR="00C34A76">
        <w:rPr>
          <w:bCs/>
          <w:lang w:eastAsia="en-GB"/>
        </w:rPr>
        <w:t xml:space="preserve"> ‘Full’ and</w:t>
      </w:r>
      <w:r w:rsidRPr="00CA3EDE">
        <w:rPr>
          <w:bCs/>
          <w:lang w:eastAsia="en-GB"/>
        </w:rPr>
        <w:t xml:space="preserve"> ‘Group-Selection + Balanced with pruning’ PC precoders designed with</w:t>
      </w:r>
      <w:r w:rsidR="00C34A76">
        <w:rPr>
          <w:bCs/>
          <w:lang w:eastAsia="en-GB"/>
        </w:rPr>
        <w:t xml:space="preserve"> only</w:t>
      </w:r>
      <w:r w:rsidRPr="00CA3EDE">
        <w:rPr>
          <w:bCs/>
          <w:lang w:eastAsia="en-GB"/>
        </w:rPr>
        <w:t xml:space="preserve"> Rel-15 </w:t>
      </w:r>
      <w:r w:rsidR="00C34A76">
        <w:rPr>
          <w:bCs/>
          <w:lang w:eastAsia="en-GB"/>
        </w:rPr>
        <w:t>4</w:t>
      </w:r>
      <w:r w:rsidRPr="00CA3EDE">
        <w:rPr>
          <w:bCs/>
          <w:lang w:eastAsia="en-GB"/>
        </w:rPr>
        <w:t xml:space="preserve"> Tx FC precoders (resulting in </w:t>
      </w:r>
      <w:r w:rsidR="008F27B8">
        <w:rPr>
          <w:bCs/>
          <w:lang w:eastAsia="en-GB"/>
        </w:rPr>
        <w:t>960 and 196</w:t>
      </w:r>
      <w:r w:rsidRPr="00CA3EDE">
        <w:rPr>
          <w:bCs/>
          <w:lang w:eastAsia="en-GB"/>
        </w:rPr>
        <w:t xml:space="preserve"> </w:t>
      </w:r>
      <w:r>
        <w:rPr>
          <w:bCs/>
          <w:lang w:eastAsia="en-GB"/>
        </w:rPr>
        <w:t>precoders</w:t>
      </w:r>
      <w:r w:rsidR="008F27B8">
        <w:rPr>
          <w:bCs/>
          <w:lang w:eastAsia="en-GB"/>
        </w:rPr>
        <w:t>, respectively</w:t>
      </w:r>
      <w:r w:rsidRPr="00CA3EDE">
        <w:rPr>
          <w:bCs/>
          <w:lang w:eastAsia="en-GB"/>
        </w:rPr>
        <w:t xml:space="preserve">). </w:t>
      </w:r>
      <w:r w:rsidR="009C4EFE">
        <w:rPr>
          <w:bCs/>
          <w:lang w:eastAsia="en-GB"/>
        </w:rPr>
        <w:fldChar w:fldCharType="begin"/>
      </w:r>
      <w:r w:rsidR="009C4EFE">
        <w:rPr>
          <w:bCs/>
          <w:lang w:eastAsia="en-GB"/>
        </w:rPr>
        <w:instrText xml:space="preserve"> REF _Ref131518004 \h </w:instrText>
      </w:r>
      <w:r w:rsidR="009C4EFE">
        <w:rPr>
          <w:bCs/>
          <w:lang w:eastAsia="en-GB"/>
        </w:rPr>
      </w:r>
      <w:r w:rsidR="009C4EFE">
        <w:rPr>
          <w:bCs/>
          <w:lang w:eastAsia="en-GB"/>
        </w:rPr>
        <w:fldChar w:fldCharType="separate"/>
      </w:r>
      <w:r w:rsidR="00AD4E5B">
        <w:t xml:space="preserve">Figure </w:t>
      </w:r>
      <w:r w:rsidR="00AD4E5B">
        <w:rPr>
          <w:noProof/>
        </w:rPr>
        <w:t>5</w:t>
      </w:r>
      <w:r w:rsidR="009C4EFE">
        <w:rPr>
          <w:bCs/>
          <w:lang w:eastAsia="en-GB"/>
        </w:rPr>
        <w:fldChar w:fldCharType="end"/>
      </w:r>
      <w:r w:rsidR="009C4EFE">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t>
      </w:r>
      <w:r w:rsidR="008F27B8">
        <w:rPr>
          <w:lang w:eastAsia="en-GB"/>
        </w:rPr>
        <w:t xml:space="preserve">when </w:t>
      </w:r>
      <w:r w:rsidR="008F27B8">
        <w:rPr>
          <w:bCs/>
        </w:rPr>
        <w:t xml:space="preserve">the two antenna groups are arranged as two 4 Tx arrays pointing in opposite directions (back-to-back 1 x </w:t>
      </w:r>
      <w:r w:rsidR="00720664">
        <w:rPr>
          <w:bCs/>
        </w:rPr>
        <w:t>2</w:t>
      </w:r>
      <w:r w:rsidR="008F27B8">
        <w:rPr>
          <w:bCs/>
        </w:rPr>
        <w:t xml:space="preserve"> </w:t>
      </w:r>
      <w:r w:rsidR="00347AF6">
        <w:rPr>
          <w:bCs/>
        </w:rPr>
        <w:t xml:space="preserve">dual polarized </w:t>
      </w:r>
      <w:r w:rsidR="008F27B8">
        <w:rPr>
          <w:bCs/>
        </w:rPr>
        <w:t xml:space="preserve">ULA panels). </w:t>
      </w:r>
      <w:r w:rsidRPr="00CA3EDE">
        <w:rPr>
          <w:lang w:eastAsia="en-GB"/>
        </w:rPr>
        <w:t xml:space="preserve">From the figure, it can be observed that despite the lower number of candidates, </w:t>
      </w:r>
      <w:r w:rsidR="0036088D" w:rsidRPr="00CA3EDE">
        <w:rPr>
          <w:bCs/>
          <w:lang w:eastAsia="en-GB"/>
        </w:rPr>
        <w:t>the</w:t>
      </w:r>
      <w:r w:rsidR="0036088D">
        <w:rPr>
          <w:bCs/>
          <w:lang w:eastAsia="en-GB"/>
        </w:rPr>
        <w:t xml:space="preserve"> ‘Full’ and</w:t>
      </w:r>
      <w:r w:rsidR="0036088D" w:rsidRPr="00CA3EDE">
        <w:rPr>
          <w:bCs/>
          <w:lang w:eastAsia="en-GB"/>
        </w:rPr>
        <w:t xml:space="preserve"> </w:t>
      </w:r>
      <w:r w:rsidRPr="00CA3EDE">
        <w:rPr>
          <w:bCs/>
          <w:lang w:eastAsia="en-GB"/>
        </w:rPr>
        <w:t xml:space="preserve">‘Group-Selection + Balanced with pruning’ PC precoders experience negligible performance loss compared to the PC precoders designed </w:t>
      </w:r>
      <w:r w:rsidR="0036088D">
        <w:rPr>
          <w:bCs/>
          <w:lang w:eastAsia="en-GB"/>
        </w:rPr>
        <w:t>by addition of</w:t>
      </w:r>
      <w:r w:rsidRPr="00CA3EDE">
        <w:rPr>
          <w:bCs/>
          <w:lang w:eastAsia="en-GB"/>
        </w:rPr>
        <w:t xml:space="preserve"> Rel-15 4 Tx PC precoders. </w:t>
      </w:r>
    </w:p>
    <w:p w14:paraId="7002F37B" w14:textId="77777777" w:rsidR="00996F03" w:rsidRDefault="00996F03" w:rsidP="00362349">
      <w:pPr>
        <w:rPr>
          <w:lang w:eastAsia="en-GB"/>
        </w:rPr>
      </w:pPr>
    </w:p>
    <w:p w14:paraId="608CA199" w14:textId="05C8B72D" w:rsidR="00996F03" w:rsidRDefault="007B2B17" w:rsidP="00996F03">
      <w:pPr>
        <w:pStyle w:val="BodyText"/>
        <w:keepNext/>
      </w:pPr>
      <w:r w:rsidRPr="007B2B17">
        <w:rPr>
          <w:noProof/>
        </w:rPr>
        <w:drawing>
          <wp:inline distT="0" distB="0" distL="0" distR="0" wp14:anchorId="0027E0C4" wp14:editId="3D3CC285">
            <wp:extent cx="3031067" cy="244177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247" cy="2470111"/>
                    </a:xfrm>
                    <a:prstGeom prst="rect">
                      <a:avLst/>
                    </a:prstGeom>
                  </pic:spPr>
                </pic:pic>
              </a:graphicData>
            </a:graphic>
          </wp:inline>
        </w:drawing>
      </w:r>
      <w:r w:rsidR="00996F03">
        <w:t xml:space="preserve"> </w:t>
      </w:r>
      <w:r w:rsidR="00E1260D" w:rsidRPr="00E1260D">
        <w:rPr>
          <w:noProof/>
        </w:rPr>
        <w:drawing>
          <wp:inline distT="0" distB="0" distL="0" distR="0" wp14:anchorId="22319080" wp14:editId="5744FDDF">
            <wp:extent cx="2984979" cy="243840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03643" cy="2453646"/>
                    </a:xfrm>
                    <a:prstGeom prst="rect">
                      <a:avLst/>
                    </a:prstGeom>
                  </pic:spPr>
                </pic:pic>
              </a:graphicData>
            </a:graphic>
          </wp:inline>
        </w:drawing>
      </w:r>
    </w:p>
    <w:p w14:paraId="0E205EA6" w14:textId="6FF8FC8F" w:rsidR="00996F03" w:rsidRDefault="004F0405" w:rsidP="004F0405">
      <w:pPr>
        <w:pStyle w:val="Caption"/>
      </w:pPr>
      <w:bookmarkStart w:id="25" w:name="_Ref131518004"/>
      <w:r>
        <w:t xml:space="preserve">Figure </w:t>
      </w:r>
      <w:r>
        <w:fldChar w:fldCharType="begin"/>
      </w:r>
      <w:r>
        <w:instrText xml:space="preserve"> SEQ Figure \* ARABIC </w:instrText>
      </w:r>
      <w:r>
        <w:fldChar w:fldCharType="separate"/>
      </w:r>
      <w:r w:rsidR="00EC4C54">
        <w:rPr>
          <w:noProof/>
        </w:rPr>
        <w:t>5</w:t>
      </w:r>
      <w:r>
        <w:fldChar w:fldCharType="end"/>
      </w:r>
      <w:bookmarkEnd w:id="25"/>
      <w:r>
        <w:tab/>
      </w:r>
      <w:r w:rsidR="00996F03" w:rsidRPr="00FC1830">
        <w:t>Mean</w:t>
      </w:r>
      <w:r w:rsidR="00996F03">
        <w:t xml:space="preserve"> and cell-edge </w:t>
      </w:r>
      <w:r w:rsidR="00996F03" w:rsidRPr="00FC1830">
        <w:t xml:space="preserve">user UL throughout versus served traffic, </w:t>
      </w:r>
      <w:r w:rsidR="00996F03">
        <w:t xml:space="preserve">comparing </w:t>
      </w:r>
      <w:r w:rsidR="00516073">
        <w:t>PC</w:t>
      </w:r>
      <w:r w:rsidR="00996F03">
        <w:t xml:space="preserve"> codebook designs </w:t>
      </w:r>
      <w:r w:rsidR="00DA3071">
        <w:t xml:space="preserve">with and without Rel-15 </w:t>
      </w:r>
      <w:r w:rsidR="00F35333">
        <w:t xml:space="preserve">4 Tx PC CBs </w:t>
      </w:r>
      <w:r w:rsidR="00996F03">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996F03">
        <w:t xml:space="preserve">. Here, the bandwidth is set to 100 </w:t>
      </w:r>
      <w:r w:rsidR="00996F03" w:rsidRPr="008070F8">
        <w:t>MHz and</w:t>
      </w:r>
      <w:r w:rsidR="00996F03">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996F03">
        <w:t xml:space="preserve">with two back-to-back panels (two </w:t>
      </w:r>
      <w:r w:rsidR="00996F03">
        <w:rPr>
          <w:bCs/>
        </w:rPr>
        <w:t xml:space="preserve">1 x </w:t>
      </w:r>
      <w:r w:rsidR="00D90D17">
        <w:rPr>
          <w:bCs/>
        </w:rPr>
        <w:t>2</w:t>
      </w:r>
      <w:r w:rsidR="00996F03">
        <w:rPr>
          <w:bCs/>
        </w:rPr>
        <w:t xml:space="preserve"> ULA </w:t>
      </w:r>
      <w:r w:rsidR="00996F03">
        <w:t>panels</w:t>
      </w:r>
      <w:r w:rsidR="00505694">
        <w:t xml:space="preserve"> with dual </w:t>
      </w:r>
      <w:r w:rsidR="006151F3">
        <w:t>polarized</w:t>
      </w:r>
      <w:r w:rsidR="00505694">
        <w:t xml:space="preserve"> </w:t>
      </w:r>
      <w:r w:rsidR="006E3812">
        <w:t>directional</w:t>
      </w:r>
      <w:r w:rsidR="00505694">
        <w:t xml:space="preserve"> antennas</w:t>
      </w:r>
      <w:r w:rsidR="00996F03">
        <w:t xml:space="preserve"> pointing in opposite direction</w:t>
      </w:r>
      <w:r w:rsidR="00505694">
        <w:t>)</w:t>
      </w:r>
      <w:r w:rsidR="00996F03">
        <w:t xml:space="preserve"> deployed at the UEs. T</w:t>
      </w:r>
      <w:r w:rsidR="00996F03" w:rsidRPr="00356B02">
        <w:t xml:space="preserve">he </w:t>
      </w:r>
      <w:r w:rsidR="00996F03">
        <w:t>remaining</w:t>
      </w:r>
      <w:r w:rsidR="00996F03" w:rsidRPr="00356B02">
        <w:t xml:space="preserve"> SLS parameters are collected </w:t>
      </w:r>
      <w:r w:rsidR="00996F03">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996F03">
        <w:t>in the Appendix.</w:t>
      </w:r>
    </w:p>
    <w:p w14:paraId="7DD3D65A" w14:textId="77777777" w:rsidR="00B409EC" w:rsidRPr="00D07B4F" w:rsidRDefault="00B409EC" w:rsidP="00B409EC"/>
    <w:p w14:paraId="3D9F94E7" w14:textId="4E19214F" w:rsidR="001E2BA5" w:rsidRDefault="00700BAF" w:rsidP="001E2BA5">
      <w:pPr>
        <w:pStyle w:val="Observation"/>
        <w:rPr>
          <w:lang w:eastAsia="en-GB"/>
        </w:rPr>
      </w:pPr>
      <w:r>
        <w:t>Including the Rel-15 4 Tx PC precoders to design the PC CBs for the case of</w:t>
      </w:r>
      <w:r w:rsidR="000B5119">
        <w:t xml:space="preserve"> </w:t>
      </w:r>
      <m:oMath>
        <m:sSub>
          <m:sSubPr>
            <m:ctrlPr>
              <w:rPr>
                <w:rFonts w:ascii="Cambria Math" w:hAnsi="Cambria Math"/>
                <w:i/>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w:t>
      </w:r>
      <w:r w:rsidR="001E2BA5">
        <w:t>does not provide any additional gain, while</w:t>
      </w:r>
      <w:r w:rsidR="000B5119">
        <w:t xml:space="preserve"> significantly</w:t>
      </w:r>
      <w:r w:rsidR="001E2BA5">
        <w:t xml:space="preserve"> increasing the DCI overhead. </w:t>
      </w:r>
    </w:p>
    <w:p w14:paraId="67566489" w14:textId="5C533648" w:rsidR="00FB2034" w:rsidRDefault="00FA43A4" w:rsidP="00D9754E">
      <w:pPr>
        <w:keepNext/>
      </w:pPr>
      <w:r>
        <w:t>The following was proposed in RAN1#112, but not agreed:</w:t>
      </w:r>
    </w:p>
    <w:p w14:paraId="0347EAC8" w14:textId="0222349F" w:rsidR="009926D3" w:rsidRDefault="00FB2034">
      <w:pPr>
        <w:pStyle w:val="Observation"/>
        <w:numPr>
          <w:ilvl w:val="0"/>
          <w:numId w:val="0"/>
        </w:numPr>
        <w:rPr>
          <w:lang w:eastAsia="en-GB"/>
        </w:rPr>
      </w:pPr>
      <w:r w:rsidRPr="00631C8F">
        <w:rPr>
          <w:noProof/>
        </w:rPr>
        <mc:AlternateContent>
          <mc:Choice Requires="wps">
            <w:drawing>
              <wp:inline distT="0" distB="0" distL="0" distR="0" wp14:anchorId="6B1CEAE2" wp14:editId="66BEE980">
                <wp:extent cx="6120765" cy="1226820"/>
                <wp:effectExtent l="0" t="0" r="13335" b="11430"/>
                <wp:docPr id="57" name="Text Box 57"/>
                <wp:cNvGraphicFramePr/>
                <a:graphic xmlns:a="http://schemas.openxmlformats.org/drawingml/2006/main">
                  <a:graphicData uri="http://schemas.microsoft.com/office/word/2010/wordprocessingShape">
                    <wps:wsp>
                      <wps:cNvSpPr txBox="1"/>
                      <wps:spPr>
                        <a:xfrm>
                          <a:off x="0" y="0"/>
                          <a:ext cx="6120765" cy="1226820"/>
                        </a:xfrm>
                        <a:prstGeom prst="rect">
                          <a:avLst/>
                        </a:prstGeom>
                        <a:solidFill>
                          <a:schemeClr val="lt1"/>
                        </a:solidFill>
                        <a:ln w="6350">
                          <a:solidFill>
                            <a:prstClr val="black"/>
                          </a:solidFill>
                        </a:ln>
                      </wps:spPr>
                      <wps:txbx>
                        <w:txbxContent>
                          <w:p w14:paraId="4BCFF579" w14:textId="0BEB808C" w:rsidR="00FB2034" w:rsidRDefault="00E225C1" w:rsidP="00FB2034">
                            <w:pPr>
                              <w:pStyle w:val="BodyText"/>
                              <w:spacing w:after="0"/>
                            </w:pPr>
                            <w:r w:rsidRPr="00D9754E">
                              <w:rPr>
                                <w:b/>
                                <w:bCs/>
                                <w:iCs/>
                                <w:highlight w:val="yellow"/>
                              </w:rPr>
                              <w:t>Propo</w:t>
                            </w:r>
                            <w:r w:rsidR="00280AE8" w:rsidRPr="00D9754E">
                              <w:rPr>
                                <w:b/>
                                <w:bCs/>
                                <w:iCs/>
                                <w:highlight w:val="yellow"/>
                              </w:rPr>
                              <w:t>sal 3.2</w:t>
                            </w:r>
                            <w:r w:rsidRPr="00D9754E">
                              <w:rPr>
                                <w:b/>
                                <w:bCs/>
                                <w:iCs/>
                                <w:highlight w:val="yellow"/>
                              </w:rPr>
                              <w:t xml:space="preserve"> </w:t>
                            </w:r>
                            <w:r w:rsidR="00FB2034" w:rsidRPr="00D9754E">
                              <w:rPr>
                                <w:b/>
                                <w:bCs/>
                                <w:iCs/>
                                <w:highlight w:val="yellow"/>
                              </w:rPr>
                              <w:t>(</w:t>
                            </w:r>
                            <w:r w:rsidR="00280AE8" w:rsidRPr="00D9754E">
                              <w:rPr>
                                <w:b/>
                                <w:bCs/>
                                <w:iCs/>
                                <w:highlight w:val="yellow"/>
                              </w:rPr>
                              <w:t>FL Summary</w:t>
                            </w:r>
                            <w:r w:rsidR="00FB2034" w:rsidRPr="00D9754E">
                              <w:rPr>
                                <w:b/>
                                <w:bCs/>
                                <w:iCs/>
                                <w:highlight w:val="yellow"/>
                              </w:rPr>
                              <w:t>)</w:t>
                            </w:r>
                          </w:p>
                          <w:p w14:paraId="09F25ACB" w14:textId="77777777" w:rsidR="002A4C31" w:rsidRPr="00D9754E" w:rsidRDefault="002A4C31" w:rsidP="002A4C31">
                            <w:pPr>
                              <w:spacing w:after="0" w:line="240" w:lineRule="auto"/>
                              <w:contextualSpacing/>
                              <w:jc w:val="both"/>
                              <w:rPr>
                                <w:rStyle w:val="Emphasis"/>
                                <w:b/>
                                <w:bCs/>
                                <w:iCs w:val="0"/>
                                <w:szCs w:val="20"/>
                              </w:rPr>
                            </w:pPr>
                            <w:r w:rsidRPr="00D9754E">
                              <w:rPr>
                                <w:rStyle w:val="Emphasis"/>
                                <w:b/>
                                <w:bCs/>
                                <w:iCs w:val="0"/>
                                <w:szCs w:val="20"/>
                              </w:rPr>
                              <w:t xml:space="preserve">For partially coherent uplink precoding by an 8TX UE codebook, Ng=2, </w:t>
                            </w:r>
                          </w:p>
                          <w:p w14:paraId="3191D63E" w14:textId="77777777" w:rsidR="002A4C31" w:rsidRPr="00D9754E" w:rsidRDefault="002A4C31" w:rsidP="002A4C31">
                            <w:pPr>
                              <w:numPr>
                                <w:ilvl w:val="0"/>
                                <w:numId w:val="34"/>
                              </w:numPr>
                              <w:autoSpaceDN w:val="0"/>
                              <w:snapToGrid w:val="0"/>
                              <w:spacing w:after="0" w:line="240" w:lineRule="auto"/>
                              <w:contextualSpacing/>
                              <w:rPr>
                                <w:rStyle w:val="Emphasis"/>
                                <w:rFonts w:eastAsia="Times New Roman"/>
                                <w:b/>
                                <w:bCs/>
                                <w:iCs w:val="0"/>
                                <w:szCs w:val="20"/>
                              </w:rPr>
                            </w:pPr>
                            <w:r w:rsidRPr="00D9754E">
                              <w:rPr>
                                <w:rStyle w:val="Emphasis"/>
                                <w:rFonts w:eastAsia="Times New Roman"/>
                                <w:b/>
                                <w:bCs/>
                                <w:iCs w:val="0"/>
                                <w:szCs w:val="20"/>
                              </w:rPr>
                              <w:t>TPMI indication is based on using 2 TPMI each with a length of 5 bits</w:t>
                            </w:r>
                          </w:p>
                          <w:p w14:paraId="42D4E0B7" w14:textId="77777777" w:rsidR="002A4C31" w:rsidRPr="00D9754E" w:rsidRDefault="002A4C31" w:rsidP="002A4C31">
                            <w:pPr>
                              <w:numPr>
                                <w:ilvl w:val="0"/>
                                <w:numId w:val="34"/>
                              </w:numPr>
                              <w:autoSpaceDN w:val="0"/>
                              <w:snapToGrid w:val="0"/>
                              <w:spacing w:after="0" w:line="240" w:lineRule="auto"/>
                              <w:contextualSpacing/>
                              <w:jc w:val="both"/>
                              <w:rPr>
                                <w:rStyle w:val="Emphasis"/>
                                <w:rFonts w:eastAsia="Times New Roman"/>
                                <w:b/>
                                <w:bCs/>
                                <w:iCs w:val="0"/>
                                <w:szCs w:val="20"/>
                              </w:rPr>
                            </w:pPr>
                            <w:proofErr w:type="gramStart"/>
                            <w:r w:rsidRPr="00D9754E">
                              <w:rPr>
                                <w:rStyle w:val="Emphasis"/>
                                <w:rFonts w:eastAsia="Times New Roman"/>
                                <w:b/>
                                <w:bCs/>
                                <w:iCs w:val="0"/>
                                <w:szCs w:val="20"/>
                              </w:rPr>
                              <w:t>Down-select</w:t>
                            </w:r>
                            <w:proofErr w:type="gramEnd"/>
                            <w:r w:rsidRPr="00D9754E">
                              <w:rPr>
                                <w:rStyle w:val="Emphasis"/>
                                <w:rFonts w:eastAsia="Times New Roman"/>
                                <w:b/>
                                <w:bCs/>
                                <w:iCs w:val="0"/>
                                <w:szCs w:val="20"/>
                              </w:rPr>
                              <w:t xml:space="preserve"> from one the followings</w:t>
                            </w:r>
                          </w:p>
                          <w:p w14:paraId="7BBD9E4D"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Alt1 -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w:t>
                            </w:r>
                          </w:p>
                          <w:tbl>
                            <w:tblPr>
                              <w:tblW w:w="3675" w:type="pct"/>
                              <w:tblInd w:w="780" w:type="dxa"/>
                              <w:tblCellMar>
                                <w:left w:w="0" w:type="dxa"/>
                                <w:right w:w="0" w:type="dxa"/>
                              </w:tblCellMar>
                              <w:tblLook w:val="04A0" w:firstRow="1" w:lastRow="0" w:firstColumn="1" w:lastColumn="0" w:noHBand="0" w:noVBand="1"/>
                            </w:tblPr>
                            <w:tblGrid>
                              <w:gridCol w:w="827"/>
                              <w:gridCol w:w="2807"/>
                              <w:gridCol w:w="3228"/>
                            </w:tblGrid>
                            <w:tr w:rsidR="002A4C31" w:rsidRPr="003D7C2A" w14:paraId="40607B0D"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6ED74D"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466B08"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84E560"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54B491F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5D8035"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0C4CF8"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8F186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5088A186"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14824"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F494D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A2FA2E3"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03DA6835"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98153"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195B"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80877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06587AD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DC69A8"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ECE38E8"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6A0542"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60F65EC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6C3C2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B8B2A"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26A78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10241D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9FE079"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73616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B6D0915"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2FBD0AC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A4E5CB"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7106CE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F5AD9" w14:textId="77777777" w:rsidR="002A4C31" w:rsidRPr="003D7C2A" w:rsidRDefault="002A4C31" w:rsidP="002A4C31">
                                  <w:pPr>
                                    <w:spacing w:after="0" w:line="240" w:lineRule="auto"/>
                                    <w:contextualSpacing/>
                                    <w:rPr>
                                      <w:rFonts w:eastAsia="Calibri"/>
                                      <w:iCs/>
                                      <w:color w:val="000000"/>
                                    </w:rPr>
                                  </w:pPr>
                                  <w:r w:rsidRPr="003D7C2A">
                                    <w:rPr>
                                      <w:iCs/>
                                      <w:color w:val="000000"/>
                                    </w:rPr>
                                    <w:t>(4,1), (1,4), (2,3), (3,2)</w:t>
                                  </w:r>
                                </w:p>
                              </w:tc>
                            </w:tr>
                            <w:tr w:rsidR="002A4C31" w:rsidRPr="003D7C2A" w14:paraId="2B41BFF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525261"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F28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C2EF2" w14:textId="77777777" w:rsidR="002A4C31" w:rsidRPr="003D7C2A" w:rsidRDefault="002A4C31" w:rsidP="002A4C31">
                                  <w:pPr>
                                    <w:spacing w:after="0" w:line="240" w:lineRule="auto"/>
                                    <w:contextualSpacing/>
                                    <w:rPr>
                                      <w:rFonts w:eastAsia="Calibri"/>
                                      <w:iCs/>
                                      <w:color w:val="000000"/>
                                    </w:rPr>
                                  </w:pPr>
                                  <w:r w:rsidRPr="003D7C2A">
                                    <w:rPr>
                                      <w:iCs/>
                                      <w:color w:val="000000"/>
                                    </w:rPr>
                                    <w:t>(4,2), (2,4), (3,3)</w:t>
                                  </w:r>
                                </w:p>
                              </w:tc>
                            </w:tr>
                            <w:tr w:rsidR="002A4C31" w:rsidRPr="003D7C2A" w14:paraId="0806BCD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E86EE"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F3B1945"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570D7" w14:textId="77777777" w:rsidR="002A4C31" w:rsidRPr="003D7C2A" w:rsidRDefault="002A4C31" w:rsidP="002A4C31">
                                  <w:pPr>
                                    <w:spacing w:after="0" w:line="240" w:lineRule="auto"/>
                                    <w:contextualSpacing/>
                                    <w:rPr>
                                      <w:rFonts w:eastAsia="Calibri"/>
                                      <w:iCs/>
                                    </w:rPr>
                                  </w:pPr>
                                  <w:r w:rsidRPr="003D7C2A">
                                    <w:rPr>
                                      <w:iCs/>
                                    </w:rPr>
                                    <w:t>(4,3), (3,4)</w:t>
                                  </w:r>
                                </w:p>
                              </w:tc>
                            </w:tr>
                          </w:tbl>
                          <w:p w14:paraId="0587BB62" w14:textId="77777777" w:rsidR="002A4C31" w:rsidRDefault="002A4C31" w:rsidP="002A4C31">
                            <w:pPr>
                              <w:snapToGrid w:val="0"/>
                              <w:spacing w:after="0" w:line="240" w:lineRule="auto"/>
                              <w:ind w:left="1080"/>
                              <w:contextualSpacing/>
                              <w:jc w:val="both"/>
                              <w:rPr>
                                <w:rStyle w:val="Emphasis"/>
                                <w:rFonts w:eastAsia="Times New Roman"/>
                                <w:b/>
                                <w:bCs/>
                                <w:iCs w:val="0"/>
                                <w:sz w:val="22"/>
                              </w:rPr>
                            </w:pPr>
                          </w:p>
                          <w:p w14:paraId="432C5D51"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Alt2 -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 where for rank&gt;4, e</w:t>
                            </w:r>
                            <w:r w:rsidRPr="00D9754E">
                              <w:rPr>
                                <w:rFonts w:eastAsia="Batang"/>
                                <w:b/>
                                <w:bCs/>
                                <w:i/>
                                <w:iCs/>
                                <w:szCs w:val="20"/>
                                <w:lang w:eastAsia="x-none"/>
                              </w:rPr>
                              <w:t xml:space="preserve">ach CW is mapped to only one antenna group. </w:t>
                            </w:r>
                            <w:r w:rsidRPr="002A4C31">
                              <w:rPr>
                                <w:rStyle w:val="Emphasis"/>
                                <w:i w:val="0"/>
                                <w:szCs w:val="20"/>
                              </w:rPr>
                              <w:t xml:space="preserve"> </w:t>
                            </w:r>
                          </w:p>
                          <w:tbl>
                            <w:tblPr>
                              <w:tblW w:w="3675" w:type="pct"/>
                              <w:tblInd w:w="800" w:type="dxa"/>
                              <w:tblCellMar>
                                <w:left w:w="0" w:type="dxa"/>
                                <w:right w:w="0" w:type="dxa"/>
                              </w:tblCellMar>
                              <w:tblLook w:val="04A0" w:firstRow="1" w:lastRow="0" w:firstColumn="1" w:lastColumn="0" w:noHBand="0" w:noVBand="1"/>
                            </w:tblPr>
                            <w:tblGrid>
                              <w:gridCol w:w="827"/>
                              <w:gridCol w:w="2807"/>
                              <w:gridCol w:w="3228"/>
                            </w:tblGrid>
                            <w:tr w:rsidR="002A4C31" w:rsidRPr="003D7C2A" w14:paraId="5B478E60"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4C78B"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67CE2E"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5D7468"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4D8DE8D3"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DD57C"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3E35D"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31667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31BE9C5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9D77E"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83CEBB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42CB23D"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689319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F6DD8"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EDEE"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A5A40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6C82669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3217D"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98A85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F6CED"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2AC9ADC4"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7567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C4348"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A9E024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D01F1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1C017C"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71BE40"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C6CAC"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4FC6C54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78A22"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CAFAD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06D930" w14:textId="77777777" w:rsidR="002A4C31" w:rsidRPr="003D7C2A" w:rsidRDefault="002A4C31" w:rsidP="002A4C31">
                                  <w:pPr>
                                    <w:spacing w:after="0" w:line="240" w:lineRule="auto"/>
                                    <w:contextualSpacing/>
                                    <w:rPr>
                                      <w:rFonts w:eastAsia="Calibri"/>
                                      <w:iCs/>
                                      <w:color w:val="000000"/>
                                    </w:rPr>
                                  </w:pPr>
                                  <w:r w:rsidRPr="003D7C2A">
                                    <w:rPr>
                                      <w:iCs/>
                                      <w:color w:val="000000"/>
                                    </w:rPr>
                                    <w:t>(2,3), (3,2)</w:t>
                                  </w:r>
                                </w:p>
                              </w:tc>
                            </w:tr>
                            <w:tr w:rsidR="002A4C31" w:rsidRPr="003D7C2A" w14:paraId="3CA2702D"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C0F86"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C35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0498C" w14:textId="77777777" w:rsidR="002A4C31" w:rsidRPr="003D7C2A" w:rsidRDefault="002A4C31" w:rsidP="002A4C31">
                                  <w:pPr>
                                    <w:spacing w:after="0" w:line="240" w:lineRule="auto"/>
                                    <w:contextualSpacing/>
                                    <w:rPr>
                                      <w:rFonts w:eastAsia="Calibri"/>
                                      <w:iCs/>
                                      <w:color w:val="000000"/>
                                    </w:rPr>
                                  </w:pPr>
                                  <w:r w:rsidRPr="003D7C2A">
                                    <w:rPr>
                                      <w:iCs/>
                                      <w:color w:val="000000"/>
                                    </w:rPr>
                                    <w:t>(3,3)</w:t>
                                  </w:r>
                                </w:p>
                              </w:tc>
                            </w:tr>
                            <w:tr w:rsidR="002A4C31" w:rsidRPr="003D7C2A" w14:paraId="0F52F189" w14:textId="77777777" w:rsidTr="00BC6F30">
                              <w:tc>
                                <w:tcPr>
                                  <w:tcW w:w="603"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EB652E7"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nil"/>
                                    <w:right w:val="single" w:sz="8" w:space="0" w:color="auto"/>
                                  </w:tcBorders>
                                  <w:tcMar>
                                    <w:top w:w="0" w:type="dxa"/>
                                    <w:left w:w="108" w:type="dxa"/>
                                    <w:bottom w:w="0" w:type="dxa"/>
                                    <w:right w:w="108" w:type="dxa"/>
                                  </w:tcMar>
                                  <w:vAlign w:val="center"/>
                                </w:tcPr>
                                <w:p w14:paraId="7397389D"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nil"/>
                                    <w:right w:val="single" w:sz="8" w:space="0" w:color="auto"/>
                                  </w:tcBorders>
                                  <w:tcMar>
                                    <w:top w:w="0" w:type="dxa"/>
                                    <w:left w:w="108" w:type="dxa"/>
                                    <w:bottom w:w="0" w:type="dxa"/>
                                    <w:right w:w="108" w:type="dxa"/>
                                  </w:tcMar>
                                  <w:vAlign w:val="center"/>
                                  <w:hideMark/>
                                </w:tcPr>
                                <w:p w14:paraId="0B63D0EE" w14:textId="77777777" w:rsidR="002A4C31" w:rsidRPr="003D7C2A" w:rsidRDefault="002A4C31" w:rsidP="002A4C31">
                                  <w:pPr>
                                    <w:spacing w:after="0" w:line="240" w:lineRule="auto"/>
                                    <w:contextualSpacing/>
                                    <w:rPr>
                                      <w:rFonts w:eastAsia="Calibri"/>
                                      <w:iCs/>
                                    </w:rPr>
                                  </w:pPr>
                                  <w:r w:rsidRPr="003D7C2A">
                                    <w:rPr>
                                      <w:iCs/>
                                    </w:rPr>
                                    <w:t>(4,3), (3,4)</w:t>
                                  </w:r>
                                </w:p>
                              </w:tc>
                            </w:tr>
                            <w:tr w:rsidR="002A4C31" w:rsidRPr="003D7C2A" w14:paraId="74EF614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8DBA6" w14:textId="77777777" w:rsidR="002A4C31" w:rsidRPr="003D7C2A" w:rsidRDefault="002A4C31" w:rsidP="002A4C31">
                                  <w:pPr>
                                    <w:spacing w:after="0" w:line="240" w:lineRule="auto"/>
                                    <w:contextualSpacing/>
                                    <w:rPr>
                                      <w:iCs/>
                                    </w:rPr>
                                  </w:pP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DF690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tcPr>
                                <w:p w14:paraId="67CE6B18" w14:textId="77777777" w:rsidR="002A4C31" w:rsidRPr="003D7C2A" w:rsidRDefault="002A4C31" w:rsidP="002A4C31">
                                  <w:pPr>
                                    <w:spacing w:after="0" w:line="240" w:lineRule="auto"/>
                                    <w:contextualSpacing/>
                                    <w:rPr>
                                      <w:iCs/>
                                    </w:rPr>
                                  </w:pPr>
                                </w:p>
                              </w:tc>
                            </w:tr>
                          </w:tbl>
                          <w:p w14:paraId="405A9A26" w14:textId="414D3543" w:rsidR="00FB2034" w:rsidRPr="00AA594F" w:rsidRDefault="00FB2034" w:rsidP="00D9754E">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B1CEAE2" id="Text Box 57" o:spid="_x0000_s1032" type="#_x0000_t202" style="width:481.95pt;height:9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" fillcolor="white [3201]" strokeweight=".5pt">
                <v:textbox style="mso-fit-shape-to-text:t">
                  <w:txbxContent>
                    <w:p w14:paraId="4BCFF579" w14:textId="0BEB808C" w:rsidR="00FB2034" w:rsidRDefault="00E225C1" w:rsidP="00FB2034">
                      <w:pPr>
                        <w:pStyle w:val="BodyText"/>
                        <w:spacing w:after="0"/>
                      </w:pPr>
                      <w:r w:rsidRPr="00D9754E">
                        <w:rPr>
                          <w:b/>
                          <w:bCs/>
                          <w:iCs/>
                          <w:highlight w:val="yellow"/>
                        </w:rPr>
                        <w:t>Propo</w:t>
                      </w:r>
                      <w:r w:rsidR="00280AE8" w:rsidRPr="00D9754E">
                        <w:rPr>
                          <w:b/>
                          <w:bCs/>
                          <w:iCs/>
                          <w:highlight w:val="yellow"/>
                        </w:rPr>
                        <w:t>sal 3.2</w:t>
                      </w:r>
                      <w:r w:rsidRPr="00D9754E">
                        <w:rPr>
                          <w:b/>
                          <w:bCs/>
                          <w:iCs/>
                          <w:highlight w:val="yellow"/>
                        </w:rPr>
                        <w:t xml:space="preserve"> </w:t>
                      </w:r>
                      <w:r w:rsidR="00FB2034" w:rsidRPr="00D9754E">
                        <w:rPr>
                          <w:b/>
                          <w:bCs/>
                          <w:iCs/>
                          <w:highlight w:val="yellow"/>
                        </w:rPr>
                        <w:t>(</w:t>
                      </w:r>
                      <w:r w:rsidR="00280AE8" w:rsidRPr="00D9754E">
                        <w:rPr>
                          <w:b/>
                          <w:bCs/>
                          <w:iCs/>
                          <w:highlight w:val="yellow"/>
                        </w:rPr>
                        <w:t>FL Summary</w:t>
                      </w:r>
                      <w:r w:rsidR="00FB2034" w:rsidRPr="00D9754E">
                        <w:rPr>
                          <w:b/>
                          <w:bCs/>
                          <w:iCs/>
                          <w:highlight w:val="yellow"/>
                        </w:rPr>
                        <w:t>)</w:t>
                      </w:r>
                    </w:p>
                    <w:p w14:paraId="09F25ACB" w14:textId="77777777" w:rsidR="002A4C31" w:rsidRPr="00D9754E" w:rsidRDefault="002A4C31" w:rsidP="002A4C31">
                      <w:pPr>
                        <w:spacing w:after="0" w:line="240" w:lineRule="auto"/>
                        <w:contextualSpacing/>
                        <w:jc w:val="both"/>
                        <w:rPr>
                          <w:rStyle w:val="Emphasis"/>
                          <w:b/>
                          <w:bCs/>
                          <w:iCs w:val="0"/>
                          <w:szCs w:val="20"/>
                        </w:rPr>
                      </w:pPr>
                      <w:r w:rsidRPr="00D9754E">
                        <w:rPr>
                          <w:rStyle w:val="Emphasis"/>
                          <w:b/>
                          <w:bCs/>
                          <w:iCs w:val="0"/>
                          <w:szCs w:val="20"/>
                        </w:rPr>
                        <w:t xml:space="preserve">For partially coherent uplink precoding by an 8TX UE codebook, Ng=2, </w:t>
                      </w:r>
                    </w:p>
                    <w:p w14:paraId="3191D63E" w14:textId="77777777" w:rsidR="002A4C31" w:rsidRPr="00D9754E" w:rsidRDefault="002A4C31" w:rsidP="002A4C31">
                      <w:pPr>
                        <w:numPr>
                          <w:ilvl w:val="0"/>
                          <w:numId w:val="34"/>
                        </w:numPr>
                        <w:autoSpaceDN w:val="0"/>
                        <w:snapToGrid w:val="0"/>
                        <w:spacing w:after="0" w:line="240" w:lineRule="auto"/>
                        <w:contextualSpacing/>
                        <w:rPr>
                          <w:rStyle w:val="Emphasis"/>
                          <w:rFonts w:eastAsia="Times New Roman"/>
                          <w:b/>
                          <w:bCs/>
                          <w:iCs w:val="0"/>
                          <w:szCs w:val="20"/>
                        </w:rPr>
                      </w:pPr>
                      <w:r w:rsidRPr="00D9754E">
                        <w:rPr>
                          <w:rStyle w:val="Emphasis"/>
                          <w:rFonts w:eastAsia="Times New Roman"/>
                          <w:b/>
                          <w:bCs/>
                          <w:iCs w:val="0"/>
                          <w:szCs w:val="20"/>
                        </w:rPr>
                        <w:t>TPMI indication is based on using 2 TPMI each with a length of 5 bits</w:t>
                      </w:r>
                    </w:p>
                    <w:p w14:paraId="42D4E0B7" w14:textId="77777777" w:rsidR="002A4C31" w:rsidRPr="00D9754E" w:rsidRDefault="002A4C31" w:rsidP="002A4C31">
                      <w:pPr>
                        <w:numPr>
                          <w:ilvl w:val="0"/>
                          <w:numId w:val="34"/>
                        </w:numPr>
                        <w:autoSpaceDN w:val="0"/>
                        <w:snapToGrid w:val="0"/>
                        <w:spacing w:after="0" w:line="240" w:lineRule="auto"/>
                        <w:contextualSpacing/>
                        <w:jc w:val="both"/>
                        <w:rPr>
                          <w:rStyle w:val="Emphasis"/>
                          <w:rFonts w:eastAsia="Times New Roman"/>
                          <w:b/>
                          <w:bCs/>
                          <w:iCs w:val="0"/>
                          <w:szCs w:val="20"/>
                        </w:rPr>
                      </w:pPr>
                      <w:proofErr w:type="gramStart"/>
                      <w:r w:rsidRPr="00D9754E">
                        <w:rPr>
                          <w:rStyle w:val="Emphasis"/>
                          <w:rFonts w:eastAsia="Times New Roman"/>
                          <w:b/>
                          <w:bCs/>
                          <w:iCs w:val="0"/>
                          <w:szCs w:val="20"/>
                        </w:rPr>
                        <w:t>Down-select</w:t>
                      </w:r>
                      <w:proofErr w:type="gramEnd"/>
                      <w:r w:rsidRPr="00D9754E">
                        <w:rPr>
                          <w:rStyle w:val="Emphasis"/>
                          <w:rFonts w:eastAsia="Times New Roman"/>
                          <w:b/>
                          <w:bCs/>
                          <w:iCs w:val="0"/>
                          <w:szCs w:val="20"/>
                        </w:rPr>
                        <w:t xml:space="preserve"> from one the followings</w:t>
                      </w:r>
                    </w:p>
                    <w:p w14:paraId="7BBD9E4D"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Alt1 -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w:t>
                      </w:r>
                    </w:p>
                    <w:tbl>
                      <w:tblPr>
                        <w:tblW w:w="3675" w:type="pct"/>
                        <w:tblInd w:w="780" w:type="dxa"/>
                        <w:tblCellMar>
                          <w:left w:w="0" w:type="dxa"/>
                          <w:right w:w="0" w:type="dxa"/>
                        </w:tblCellMar>
                        <w:tblLook w:val="04A0" w:firstRow="1" w:lastRow="0" w:firstColumn="1" w:lastColumn="0" w:noHBand="0" w:noVBand="1"/>
                      </w:tblPr>
                      <w:tblGrid>
                        <w:gridCol w:w="827"/>
                        <w:gridCol w:w="2807"/>
                        <w:gridCol w:w="3228"/>
                      </w:tblGrid>
                      <w:tr w:rsidR="002A4C31" w:rsidRPr="003D7C2A" w14:paraId="40607B0D"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6ED74D"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B466B08"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84E560"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54B491F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5D8035"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0C4CF8"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28F186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5088A186"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514824"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F494D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A2FA2E3"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03DA6835"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98153"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3195B"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5E80877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06587AD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DC69A8"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ECE38E8"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6A0542"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60F65EC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6C3C2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4B8B2A"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26A78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10241D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9FE079"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73616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4B6D0915"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2FBD0AC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A4E5CB"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7106CE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2F5AD9" w14:textId="77777777" w:rsidR="002A4C31" w:rsidRPr="003D7C2A" w:rsidRDefault="002A4C31" w:rsidP="002A4C31">
                            <w:pPr>
                              <w:spacing w:after="0" w:line="240" w:lineRule="auto"/>
                              <w:contextualSpacing/>
                              <w:rPr>
                                <w:rFonts w:eastAsia="Calibri"/>
                                <w:iCs/>
                                <w:color w:val="000000"/>
                              </w:rPr>
                            </w:pPr>
                            <w:r w:rsidRPr="003D7C2A">
                              <w:rPr>
                                <w:iCs/>
                                <w:color w:val="000000"/>
                              </w:rPr>
                              <w:t>(4,1), (1,4), (2,3), (3,2)</w:t>
                            </w:r>
                          </w:p>
                        </w:tc>
                      </w:tr>
                      <w:tr w:rsidR="002A4C31" w:rsidRPr="003D7C2A" w14:paraId="2B41BFF9"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525261"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F28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C2EF2" w14:textId="77777777" w:rsidR="002A4C31" w:rsidRPr="003D7C2A" w:rsidRDefault="002A4C31" w:rsidP="002A4C31">
                            <w:pPr>
                              <w:spacing w:after="0" w:line="240" w:lineRule="auto"/>
                              <w:contextualSpacing/>
                              <w:rPr>
                                <w:rFonts w:eastAsia="Calibri"/>
                                <w:iCs/>
                                <w:color w:val="000000"/>
                              </w:rPr>
                            </w:pPr>
                            <w:r w:rsidRPr="003D7C2A">
                              <w:rPr>
                                <w:iCs/>
                                <w:color w:val="000000"/>
                              </w:rPr>
                              <w:t>(4,2), (2,4), (3,3)</w:t>
                            </w:r>
                          </w:p>
                        </w:tc>
                      </w:tr>
                      <w:tr w:rsidR="002A4C31" w:rsidRPr="003D7C2A" w14:paraId="0806BCD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E86EE"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F3B1945"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4570D7" w14:textId="77777777" w:rsidR="002A4C31" w:rsidRPr="003D7C2A" w:rsidRDefault="002A4C31" w:rsidP="002A4C31">
                            <w:pPr>
                              <w:spacing w:after="0" w:line="240" w:lineRule="auto"/>
                              <w:contextualSpacing/>
                              <w:rPr>
                                <w:rFonts w:eastAsia="Calibri"/>
                                <w:iCs/>
                              </w:rPr>
                            </w:pPr>
                            <w:r w:rsidRPr="003D7C2A">
                              <w:rPr>
                                <w:iCs/>
                              </w:rPr>
                              <w:t>(4,3), (3,4)</w:t>
                            </w:r>
                          </w:p>
                        </w:tc>
                      </w:tr>
                    </w:tbl>
                    <w:p w14:paraId="0587BB62" w14:textId="77777777" w:rsidR="002A4C31" w:rsidRDefault="002A4C31" w:rsidP="002A4C31">
                      <w:pPr>
                        <w:snapToGrid w:val="0"/>
                        <w:spacing w:after="0" w:line="240" w:lineRule="auto"/>
                        <w:ind w:left="1080"/>
                        <w:contextualSpacing/>
                        <w:jc w:val="both"/>
                        <w:rPr>
                          <w:rStyle w:val="Emphasis"/>
                          <w:rFonts w:eastAsia="Times New Roman"/>
                          <w:b/>
                          <w:bCs/>
                          <w:iCs w:val="0"/>
                          <w:sz w:val="22"/>
                        </w:rPr>
                      </w:pPr>
                    </w:p>
                    <w:p w14:paraId="432C5D51" w14:textId="77777777" w:rsidR="002A4C31" w:rsidRPr="00D9754E" w:rsidRDefault="002A4C31" w:rsidP="002A4C31">
                      <w:pPr>
                        <w:numPr>
                          <w:ilvl w:val="1"/>
                          <w:numId w:val="34"/>
                        </w:numPr>
                        <w:autoSpaceDN w:val="0"/>
                        <w:snapToGrid w:val="0"/>
                        <w:spacing w:after="0" w:line="240" w:lineRule="auto"/>
                        <w:ind w:left="1080"/>
                        <w:contextualSpacing/>
                        <w:jc w:val="both"/>
                        <w:rPr>
                          <w:rStyle w:val="Emphasis"/>
                          <w:rFonts w:eastAsia="Times New Roman"/>
                          <w:b/>
                          <w:bCs/>
                          <w:iCs w:val="0"/>
                          <w:szCs w:val="20"/>
                        </w:rPr>
                      </w:pPr>
                      <w:r w:rsidRPr="00D9754E">
                        <w:rPr>
                          <w:rStyle w:val="Emphasis"/>
                          <w:rFonts w:eastAsia="Times New Roman"/>
                          <w:b/>
                          <w:bCs/>
                          <w:iCs w:val="0"/>
                          <w:szCs w:val="20"/>
                        </w:rPr>
                        <w:t xml:space="preserve">Alt2 - Following combinations of layer splitting </w:t>
                      </w:r>
                      <w:proofErr w:type="gramStart"/>
                      <w:r w:rsidRPr="00D9754E">
                        <w:rPr>
                          <w:rStyle w:val="Emphasis"/>
                          <w:rFonts w:eastAsia="Times New Roman"/>
                          <w:b/>
                          <w:bCs/>
                          <w:iCs w:val="0"/>
                          <w:szCs w:val="20"/>
                        </w:rPr>
                        <w:t>are</w:t>
                      </w:r>
                      <w:proofErr w:type="gramEnd"/>
                      <w:r w:rsidRPr="00D9754E">
                        <w:rPr>
                          <w:rStyle w:val="Emphasis"/>
                          <w:rFonts w:eastAsia="Times New Roman"/>
                          <w:b/>
                          <w:bCs/>
                          <w:iCs w:val="0"/>
                          <w:szCs w:val="20"/>
                        </w:rPr>
                        <w:t xml:space="preserve"> supported, where for rank&gt;4, e</w:t>
                      </w:r>
                      <w:r w:rsidRPr="00D9754E">
                        <w:rPr>
                          <w:rFonts w:eastAsia="Batang"/>
                          <w:b/>
                          <w:bCs/>
                          <w:i/>
                          <w:iCs/>
                          <w:szCs w:val="20"/>
                          <w:lang w:eastAsia="x-none"/>
                        </w:rPr>
                        <w:t xml:space="preserve">ach CW is mapped to only one antenna group. </w:t>
                      </w:r>
                      <w:r w:rsidRPr="002A4C31">
                        <w:rPr>
                          <w:rStyle w:val="Emphasis"/>
                          <w:i w:val="0"/>
                          <w:szCs w:val="20"/>
                        </w:rPr>
                        <w:t xml:space="preserve"> </w:t>
                      </w:r>
                    </w:p>
                    <w:tbl>
                      <w:tblPr>
                        <w:tblW w:w="3675" w:type="pct"/>
                        <w:tblInd w:w="800" w:type="dxa"/>
                        <w:tblCellMar>
                          <w:left w:w="0" w:type="dxa"/>
                          <w:right w:w="0" w:type="dxa"/>
                        </w:tblCellMar>
                        <w:tblLook w:val="04A0" w:firstRow="1" w:lastRow="0" w:firstColumn="1" w:lastColumn="0" w:noHBand="0" w:noVBand="1"/>
                      </w:tblPr>
                      <w:tblGrid>
                        <w:gridCol w:w="827"/>
                        <w:gridCol w:w="2807"/>
                        <w:gridCol w:w="3228"/>
                      </w:tblGrid>
                      <w:tr w:rsidR="002A4C31" w:rsidRPr="003D7C2A" w14:paraId="5B478E60" w14:textId="77777777" w:rsidTr="00BC6F30">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04C78B" w14:textId="77777777" w:rsidR="002A4C31" w:rsidRPr="003D7C2A" w:rsidRDefault="002A4C31" w:rsidP="002A4C31">
                            <w:pPr>
                              <w:spacing w:after="0" w:line="240" w:lineRule="auto"/>
                              <w:contextualSpacing/>
                              <w:rPr>
                                <w:rFonts w:eastAsia="Calibri"/>
                                <w:b/>
                                <w:bCs/>
                                <w:iCs/>
                              </w:rPr>
                            </w:pPr>
                            <w:r w:rsidRPr="003D7C2A">
                              <w:rPr>
                                <w:b/>
                                <w:bCs/>
                                <w:i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67CE2E" w14:textId="77777777" w:rsidR="002A4C31" w:rsidRPr="003D7C2A" w:rsidRDefault="002A4C31" w:rsidP="002A4C31">
                            <w:pPr>
                              <w:spacing w:after="0" w:line="240" w:lineRule="auto"/>
                              <w:contextualSpacing/>
                              <w:rPr>
                                <w:b/>
                                <w:bCs/>
                                <w:iCs/>
                              </w:rPr>
                            </w:pPr>
                            <w:r w:rsidRPr="003D7C2A">
                              <w:rPr>
                                <w:b/>
                                <w:bCs/>
                                <w:iCs/>
                              </w:rPr>
                              <w:t>All layers in one Antenna Group</w:t>
                            </w:r>
                          </w:p>
                        </w:tc>
                        <w:tc>
                          <w:tcPr>
                            <w:tcW w:w="23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5D7468" w14:textId="77777777" w:rsidR="002A4C31" w:rsidRPr="003D7C2A" w:rsidRDefault="002A4C31" w:rsidP="002A4C31">
                            <w:pPr>
                              <w:spacing w:after="0" w:line="240" w:lineRule="auto"/>
                              <w:contextualSpacing/>
                              <w:rPr>
                                <w:b/>
                                <w:bCs/>
                                <w:iCs/>
                              </w:rPr>
                            </w:pPr>
                            <w:r w:rsidRPr="003D7C2A">
                              <w:rPr>
                                <w:b/>
                                <w:bCs/>
                                <w:iCs/>
                              </w:rPr>
                              <w:t>Layers split across 2 Antenna Groups</w:t>
                            </w:r>
                          </w:p>
                        </w:tc>
                      </w:tr>
                      <w:tr w:rsidR="002A4C31" w:rsidRPr="003D7C2A" w14:paraId="4D8DE8D3"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2DD57C" w14:textId="77777777" w:rsidR="002A4C31" w:rsidRPr="003D7C2A" w:rsidRDefault="002A4C31" w:rsidP="002A4C31">
                            <w:pPr>
                              <w:spacing w:after="0" w:line="240" w:lineRule="auto"/>
                              <w:contextualSpacing/>
                              <w:rPr>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63E35D" w14:textId="77777777" w:rsidR="002A4C31" w:rsidRPr="003D7C2A" w:rsidRDefault="002A4C31" w:rsidP="002A4C31">
                            <w:pPr>
                              <w:spacing w:after="0" w:line="240" w:lineRule="auto"/>
                              <w:contextualSpacing/>
                              <w:rPr>
                                <w:iCs/>
                              </w:rPr>
                            </w:pPr>
                            <w:r w:rsidRPr="003D7C2A">
                              <w:rPr>
                                <w:iCs/>
                              </w:rPr>
                              <w:t>(2,0), (0,2)</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316678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r>
                      <w:tr w:rsidR="002A4C31" w:rsidRPr="003D7C2A" w14:paraId="31BE9C50"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9D77E" w14:textId="77777777" w:rsidR="002A4C31" w:rsidRPr="003D7C2A" w:rsidRDefault="002A4C31" w:rsidP="002A4C31">
                            <w:pPr>
                              <w:spacing w:after="0" w:line="240" w:lineRule="auto"/>
                              <w:contextualSpacing/>
                              <w:rPr>
                                <w:rFonts w:eastAsia="Calibri"/>
                                <w:iCs/>
                              </w:rPr>
                            </w:pPr>
                            <w:r w:rsidRPr="003D7C2A">
                              <w:rPr>
                                <w:iC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83CEBB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342CB23D" w14:textId="77777777" w:rsidR="002A4C31" w:rsidRPr="003D7C2A" w:rsidRDefault="002A4C31" w:rsidP="002A4C31">
                            <w:pPr>
                              <w:spacing w:after="0" w:line="240" w:lineRule="auto"/>
                              <w:contextualSpacing/>
                              <w:rPr>
                                <w:rFonts w:eastAsia="Calibri"/>
                                <w:iCs/>
                              </w:rPr>
                            </w:pPr>
                            <w:r w:rsidRPr="003D7C2A">
                              <w:rPr>
                                <w:iCs/>
                              </w:rPr>
                              <w:t>(1,1)</w:t>
                            </w:r>
                          </w:p>
                        </w:tc>
                      </w:tr>
                      <w:tr w:rsidR="002A4C31" w:rsidRPr="003D7C2A" w14:paraId="689319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F6DD8" w14:textId="77777777" w:rsidR="002A4C31" w:rsidRPr="003D7C2A" w:rsidRDefault="002A4C31" w:rsidP="002A4C31">
                            <w:pPr>
                              <w:spacing w:after="0" w:line="240" w:lineRule="auto"/>
                              <w:contextualSpacing/>
                              <w:rPr>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5EDEE" w14:textId="77777777" w:rsidR="002A4C31" w:rsidRPr="003D7C2A" w:rsidRDefault="002A4C31" w:rsidP="002A4C31">
                            <w:pPr>
                              <w:spacing w:after="0" w:line="240" w:lineRule="auto"/>
                              <w:contextualSpacing/>
                              <w:rPr>
                                <w:iCs/>
                                <w:color w:val="000000"/>
                              </w:rPr>
                            </w:pPr>
                            <w:r w:rsidRPr="003D7C2A">
                              <w:rPr>
                                <w:iCs/>
                                <w:color w:val="000000"/>
                              </w:rPr>
                              <w:t>(3,0), (0,3)</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37A5A40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r>
                      <w:tr w:rsidR="002A4C31" w:rsidRPr="003D7C2A" w14:paraId="6C82669C"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3217D" w14:textId="77777777" w:rsidR="002A4C31" w:rsidRPr="003D7C2A" w:rsidRDefault="002A4C31" w:rsidP="002A4C31">
                            <w:pPr>
                              <w:spacing w:after="0" w:line="240" w:lineRule="auto"/>
                              <w:contextualSpacing/>
                              <w:rPr>
                                <w:rFonts w:eastAsia="Calibri"/>
                                <w:iCs/>
                              </w:rPr>
                            </w:pPr>
                            <w:r w:rsidRPr="003D7C2A">
                              <w:rPr>
                                <w:iC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3A98A85B"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7F6CED" w14:textId="77777777" w:rsidR="002A4C31" w:rsidRPr="003D7C2A" w:rsidRDefault="002A4C31" w:rsidP="002A4C31">
                            <w:pPr>
                              <w:spacing w:after="0" w:line="240" w:lineRule="auto"/>
                              <w:contextualSpacing/>
                              <w:rPr>
                                <w:rFonts w:eastAsia="Calibri"/>
                                <w:iCs/>
                                <w:color w:val="000000"/>
                              </w:rPr>
                            </w:pPr>
                            <w:r w:rsidRPr="003D7C2A">
                              <w:rPr>
                                <w:iCs/>
                                <w:color w:val="000000"/>
                              </w:rPr>
                              <w:t>(2,1), (1,2)</w:t>
                            </w:r>
                          </w:p>
                        </w:tc>
                      </w:tr>
                      <w:tr w:rsidR="002A4C31" w:rsidRPr="003D7C2A" w14:paraId="2AC9ADC4"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75672" w14:textId="77777777" w:rsidR="002A4C31" w:rsidRPr="003D7C2A" w:rsidRDefault="002A4C31" w:rsidP="002A4C31">
                            <w:pPr>
                              <w:spacing w:after="0" w:line="240" w:lineRule="auto"/>
                              <w:contextualSpacing/>
                              <w:rPr>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C4348" w14:textId="77777777" w:rsidR="002A4C31" w:rsidRPr="003D7C2A" w:rsidRDefault="002A4C31" w:rsidP="002A4C31">
                            <w:pPr>
                              <w:spacing w:after="0" w:line="240" w:lineRule="auto"/>
                              <w:contextualSpacing/>
                              <w:rPr>
                                <w:iCs/>
                                <w:color w:val="000000"/>
                                <w:lang w:eastAsia="zh-CN"/>
                              </w:rPr>
                            </w:pPr>
                            <w:r w:rsidRPr="003D7C2A">
                              <w:rPr>
                                <w:iCs/>
                                <w:color w:val="000000"/>
                              </w:rPr>
                              <w:t>(4,0), (0,4)</w:t>
                            </w:r>
                          </w:p>
                        </w:tc>
                        <w:tc>
                          <w:tcPr>
                            <w:tcW w:w="2352" w:type="pct"/>
                            <w:tcBorders>
                              <w:top w:val="nil"/>
                              <w:left w:val="nil"/>
                              <w:bottom w:val="single" w:sz="8" w:space="0" w:color="auto"/>
                              <w:right w:val="single" w:sz="8" w:space="0" w:color="auto"/>
                            </w:tcBorders>
                            <w:tcMar>
                              <w:top w:w="0" w:type="dxa"/>
                              <w:left w:w="108" w:type="dxa"/>
                              <w:bottom w:w="0" w:type="dxa"/>
                              <w:right w:w="108" w:type="dxa"/>
                            </w:tcMar>
                          </w:tcPr>
                          <w:p w14:paraId="4A9E0243"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rPr>
                            </w:pPr>
                          </w:p>
                        </w:tc>
                      </w:tr>
                      <w:tr w:rsidR="002A4C31" w:rsidRPr="003D7C2A" w14:paraId="3D01F101"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1C017C" w14:textId="77777777" w:rsidR="002A4C31" w:rsidRPr="003D7C2A" w:rsidRDefault="002A4C31" w:rsidP="002A4C31">
                            <w:pPr>
                              <w:spacing w:after="0" w:line="240" w:lineRule="auto"/>
                              <w:contextualSpacing/>
                              <w:rPr>
                                <w:rFonts w:eastAsia="Calibri"/>
                                <w:iCs/>
                              </w:rPr>
                            </w:pPr>
                            <w:r w:rsidRPr="003D7C2A">
                              <w:rPr>
                                <w:iC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B71BE40"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hideMark/>
                          </w:tcPr>
                          <w:p w14:paraId="659C6CAC" w14:textId="77777777" w:rsidR="002A4C31" w:rsidRPr="003D7C2A" w:rsidRDefault="002A4C31" w:rsidP="002A4C31">
                            <w:pPr>
                              <w:spacing w:after="0" w:line="240" w:lineRule="auto"/>
                              <w:contextualSpacing/>
                              <w:rPr>
                                <w:rFonts w:eastAsia="Calibri"/>
                                <w:iCs/>
                                <w:color w:val="000000"/>
                              </w:rPr>
                            </w:pPr>
                            <w:r w:rsidRPr="003D7C2A">
                              <w:rPr>
                                <w:iCs/>
                                <w:color w:val="000000"/>
                              </w:rPr>
                              <w:t>(2,2), (3,1), (1,3)</w:t>
                            </w:r>
                          </w:p>
                        </w:tc>
                      </w:tr>
                      <w:tr w:rsidR="002A4C31" w:rsidRPr="003D7C2A" w14:paraId="4FC6C54E"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78A22" w14:textId="77777777" w:rsidR="002A4C31" w:rsidRPr="003D7C2A" w:rsidRDefault="002A4C31" w:rsidP="002A4C31">
                            <w:pPr>
                              <w:spacing w:after="0" w:line="240" w:lineRule="auto"/>
                              <w:contextualSpacing/>
                              <w:rPr>
                                <w:iCs/>
                              </w:rPr>
                            </w:pPr>
                            <w:r w:rsidRPr="003D7C2A">
                              <w:rPr>
                                <w:iC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CAFADE"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06D930" w14:textId="77777777" w:rsidR="002A4C31" w:rsidRPr="003D7C2A" w:rsidRDefault="002A4C31" w:rsidP="002A4C31">
                            <w:pPr>
                              <w:spacing w:after="0" w:line="240" w:lineRule="auto"/>
                              <w:contextualSpacing/>
                              <w:rPr>
                                <w:rFonts w:eastAsia="Calibri"/>
                                <w:iCs/>
                                <w:color w:val="000000"/>
                              </w:rPr>
                            </w:pPr>
                            <w:r w:rsidRPr="003D7C2A">
                              <w:rPr>
                                <w:iCs/>
                                <w:color w:val="000000"/>
                              </w:rPr>
                              <w:t>(2,3), (3,2)</w:t>
                            </w:r>
                          </w:p>
                        </w:tc>
                      </w:tr>
                      <w:tr w:rsidR="002A4C31" w:rsidRPr="003D7C2A" w14:paraId="3CA2702D"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C0F86" w14:textId="77777777" w:rsidR="002A4C31" w:rsidRPr="003D7C2A" w:rsidRDefault="002A4C31" w:rsidP="002A4C31">
                            <w:pPr>
                              <w:spacing w:after="0" w:line="240" w:lineRule="auto"/>
                              <w:contextualSpacing/>
                              <w:rPr>
                                <w:iCs/>
                              </w:rPr>
                            </w:pPr>
                            <w:r w:rsidRPr="003D7C2A">
                              <w:rPr>
                                <w:iC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C3529"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color w:val="000000"/>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0498C" w14:textId="77777777" w:rsidR="002A4C31" w:rsidRPr="003D7C2A" w:rsidRDefault="002A4C31" w:rsidP="002A4C31">
                            <w:pPr>
                              <w:spacing w:after="0" w:line="240" w:lineRule="auto"/>
                              <w:contextualSpacing/>
                              <w:rPr>
                                <w:rFonts w:eastAsia="Calibri"/>
                                <w:iCs/>
                                <w:color w:val="000000"/>
                              </w:rPr>
                            </w:pPr>
                            <w:r w:rsidRPr="003D7C2A">
                              <w:rPr>
                                <w:iCs/>
                                <w:color w:val="000000"/>
                              </w:rPr>
                              <w:t>(3,3)</w:t>
                            </w:r>
                          </w:p>
                        </w:tc>
                      </w:tr>
                      <w:tr w:rsidR="002A4C31" w:rsidRPr="003D7C2A" w14:paraId="0F52F189" w14:textId="77777777" w:rsidTr="00BC6F30">
                        <w:tc>
                          <w:tcPr>
                            <w:tcW w:w="603" w:type="pc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EB652E7" w14:textId="77777777" w:rsidR="002A4C31" w:rsidRPr="003D7C2A" w:rsidRDefault="002A4C31" w:rsidP="002A4C31">
                            <w:pPr>
                              <w:spacing w:after="0" w:line="240" w:lineRule="auto"/>
                              <w:contextualSpacing/>
                              <w:rPr>
                                <w:iCs/>
                              </w:rPr>
                            </w:pPr>
                            <w:r w:rsidRPr="003D7C2A">
                              <w:rPr>
                                <w:iCs/>
                              </w:rPr>
                              <w:t>7</w:t>
                            </w:r>
                          </w:p>
                        </w:tc>
                        <w:tc>
                          <w:tcPr>
                            <w:tcW w:w="2045" w:type="pct"/>
                            <w:tcBorders>
                              <w:top w:val="nil"/>
                              <w:left w:val="nil"/>
                              <w:bottom w:val="nil"/>
                              <w:right w:val="single" w:sz="8" w:space="0" w:color="auto"/>
                            </w:tcBorders>
                            <w:tcMar>
                              <w:top w:w="0" w:type="dxa"/>
                              <w:left w:w="108" w:type="dxa"/>
                              <w:bottom w:w="0" w:type="dxa"/>
                              <w:right w:w="108" w:type="dxa"/>
                            </w:tcMar>
                            <w:vAlign w:val="center"/>
                          </w:tcPr>
                          <w:p w14:paraId="7397389D"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nil"/>
                              <w:right w:val="single" w:sz="8" w:space="0" w:color="auto"/>
                            </w:tcBorders>
                            <w:tcMar>
                              <w:top w:w="0" w:type="dxa"/>
                              <w:left w:w="108" w:type="dxa"/>
                              <w:bottom w:w="0" w:type="dxa"/>
                              <w:right w:w="108" w:type="dxa"/>
                            </w:tcMar>
                            <w:vAlign w:val="center"/>
                            <w:hideMark/>
                          </w:tcPr>
                          <w:p w14:paraId="0B63D0EE" w14:textId="77777777" w:rsidR="002A4C31" w:rsidRPr="003D7C2A" w:rsidRDefault="002A4C31" w:rsidP="002A4C31">
                            <w:pPr>
                              <w:spacing w:after="0" w:line="240" w:lineRule="auto"/>
                              <w:contextualSpacing/>
                              <w:rPr>
                                <w:rFonts w:eastAsia="Calibri"/>
                                <w:iCs/>
                              </w:rPr>
                            </w:pPr>
                            <w:r w:rsidRPr="003D7C2A">
                              <w:rPr>
                                <w:iCs/>
                              </w:rPr>
                              <w:t>(4,3), (3,4)</w:t>
                            </w:r>
                          </w:p>
                        </w:tc>
                      </w:tr>
                      <w:tr w:rsidR="002A4C31" w:rsidRPr="003D7C2A" w14:paraId="74EF614A" w14:textId="77777777" w:rsidTr="00BC6F30">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8DBA6" w14:textId="77777777" w:rsidR="002A4C31" w:rsidRPr="003D7C2A" w:rsidRDefault="002A4C31" w:rsidP="002A4C31">
                            <w:pPr>
                              <w:spacing w:after="0" w:line="240" w:lineRule="auto"/>
                              <w:contextualSpacing/>
                              <w:rPr>
                                <w:iCs/>
                              </w:rPr>
                            </w:pP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ADF690F" w14:textId="77777777" w:rsidR="002A4C31" w:rsidRPr="003D7C2A" w:rsidRDefault="002A4C31" w:rsidP="002A4C31">
                            <w:pPr>
                              <w:pStyle w:val="ListParagraph"/>
                              <w:numPr>
                                <w:ilvl w:val="0"/>
                                <w:numId w:val="60"/>
                              </w:numPr>
                              <w:spacing w:line="240" w:lineRule="auto"/>
                              <w:contextualSpacing/>
                              <w:rPr>
                                <w:rFonts w:ascii="Times New Roman" w:eastAsia="Times New Roman" w:hAnsi="Times New Roman"/>
                                <w:iCs/>
                                <w:lang w:eastAsia="zh-CN"/>
                              </w:rPr>
                            </w:pPr>
                          </w:p>
                        </w:tc>
                        <w:tc>
                          <w:tcPr>
                            <w:tcW w:w="2352" w:type="pct"/>
                            <w:tcBorders>
                              <w:top w:val="nil"/>
                              <w:left w:val="nil"/>
                              <w:bottom w:val="single" w:sz="8" w:space="0" w:color="auto"/>
                              <w:right w:val="single" w:sz="8" w:space="0" w:color="auto"/>
                            </w:tcBorders>
                            <w:tcMar>
                              <w:top w:w="0" w:type="dxa"/>
                              <w:left w:w="108" w:type="dxa"/>
                              <w:bottom w:w="0" w:type="dxa"/>
                              <w:right w:w="108" w:type="dxa"/>
                            </w:tcMar>
                            <w:vAlign w:val="center"/>
                          </w:tcPr>
                          <w:p w14:paraId="67CE6B18" w14:textId="77777777" w:rsidR="002A4C31" w:rsidRPr="003D7C2A" w:rsidRDefault="002A4C31" w:rsidP="002A4C31">
                            <w:pPr>
                              <w:spacing w:after="0" w:line="240" w:lineRule="auto"/>
                              <w:contextualSpacing/>
                              <w:rPr>
                                <w:iCs/>
                              </w:rPr>
                            </w:pPr>
                          </w:p>
                        </w:tc>
                      </w:tr>
                    </w:tbl>
                    <w:p w14:paraId="405A9A26" w14:textId="414D3543" w:rsidR="00FB2034" w:rsidRPr="00AA594F" w:rsidRDefault="00FB2034" w:rsidP="00D9754E">
                      <w:pPr>
                        <w:pStyle w:val="BodyText"/>
                        <w:spacing w:after="0"/>
                        <w:rPr>
                          <w:rFonts w:eastAsia="Times New Roman" w:cs="Times"/>
                        </w:rPr>
                      </w:pPr>
                    </w:p>
                  </w:txbxContent>
                </v:textbox>
                <w10:anchorlock/>
              </v:shape>
            </w:pict>
          </mc:Fallback>
        </mc:AlternateContent>
      </w:r>
    </w:p>
    <w:p w14:paraId="53B1CAF3" w14:textId="40602E63" w:rsidR="009926D3" w:rsidRPr="00D83FAE" w:rsidRDefault="009926D3" w:rsidP="009926D3">
      <w:pPr>
        <w:rPr>
          <w:bCs/>
          <w:lang w:eastAsia="en-GB"/>
        </w:rPr>
      </w:pPr>
      <w:r w:rsidRPr="00CA3EDE">
        <w:rPr>
          <w:lang w:eastAsia="en-GB"/>
        </w:rPr>
        <w:t>In the</w:t>
      </w:r>
      <w:r w:rsidRPr="00CA3EDE">
        <w:rPr>
          <w:lang w:val="x-none" w:eastAsia="en-GB"/>
        </w:rPr>
        <w:t xml:space="preserve"> following</w:t>
      </w:r>
      <w:r w:rsidRPr="00CA3EDE">
        <w:rPr>
          <w:lang w:eastAsia="en-GB"/>
        </w:rPr>
        <w:t xml:space="preserve">, </w:t>
      </w:r>
      <w:r w:rsidR="00094339">
        <w:rPr>
          <w:lang w:eastAsia="en-GB"/>
        </w:rPr>
        <w:t xml:space="preserve">the </w:t>
      </w:r>
      <w:r w:rsidR="005B3706">
        <w:rPr>
          <w:lang w:eastAsia="en-GB"/>
        </w:rPr>
        <w:t>alternatives proposed in the above FL summary is evaluated</w:t>
      </w:r>
      <w:r>
        <w:rPr>
          <w:lang w:eastAsia="en-GB"/>
        </w:rPr>
        <w:t>.</w:t>
      </w:r>
      <w:r w:rsidR="005B3706">
        <w:rPr>
          <w:lang w:eastAsia="en-GB"/>
        </w:rPr>
        <w:t xml:space="preserve"> Note that </w:t>
      </w:r>
      <w:r w:rsidR="005B3706" w:rsidRPr="00D9754E">
        <w:rPr>
          <w:i/>
          <w:iCs/>
          <w:lang w:eastAsia="en-GB"/>
        </w:rPr>
        <w:t>Alt1</w:t>
      </w:r>
      <w:r w:rsidR="005B3706">
        <w:rPr>
          <w:lang w:eastAsia="en-GB"/>
        </w:rPr>
        <w:t xml:space="preserve"> is the </w:t>
      </w:r>
      <w:r w:rsidR="005963B5">
        <w:rPr>
          <w:lang w:eastAsia="en-GB"/>
        </w:rPr>
        <w:t xml:space="preserve">‘Full’ PC precoder design discussed above. </w:t>
      </w:r>
      <w:r w:rsidRPr="00CA3EDE">
        <w:rPr>
          <w:bCs/>
          <w:lang w:eastAsia="en-GB"/>
        </w:rPr>
        <w:t xml:space="preserve">The codebook size </w:t>
      </w:r>
      <w:r w:rsidR="004B318C">
        <w:rPr>
          <w:bCs/>
          <w:lang w:eastAsia="en-GB"/>
        </w:rPr>
        <w:t xml:space="preserve">for </w:t>
      </w:r>
      <w:r w:rsidR="004B318C" w:rsidRPr="00D9754E">
        <w:rPr>
          <w:bCs/>
          <w:i/>
          <w:iCs/>
          <w:lang w:eastAsia="en-GB"/>
        </w:rPr>
        <w:t>Alt2</w:t>
      </w:r>
      <w:r w:rsidRPr="00CA3EDE">
        <w:rPr>
          <w:bCs/>
          <w:lang w:eastAsia="en-GB"/>
        </w:rPr>
        <w:t xml:space="preserve"> is summarized in</w:t>
      </w:r>
      <w:r w:rsidR="006728F8">
        <w:rPr>
          <w:bCs/>
          <w:lang w:eastAsia="en-GB"/>
        </w:rPr>
        <w:t xml:space="preserve"> </w:t>
      </w:r>
      <w:r w:rsidR="002E446D">
        <w:rPr>
          <w:bCs/>
          <w:lang w:eastAsia="en-GB"/>
        </w:rPr>
        <w:fldChar w:fldCharType="begin"/>
      </w:r>
      <w:r w:rsidR="002E446D">
        <w:rPr>
          <w:bCs/>
          <w:lang w:eastAsia="en-GB"/>
        </w:rPr>
        <w:instrText xml:space="preserve"> REF _Ref131694735 \h </w:instrText>
      </w:r>
      <w:r w:rsidR="002E446D">
        <w:rPr>
          <w:bCs/>
          <w:lang w:eastAsia="en-GB"/>
        </w:rPr>
      </w:r>
      <w:r w:rsidR="002E446D">
        <w:rPr>
          <w:bCs/>
          <w:lang w:eastAsia="en-GB"/>
        </w:rPr>
        <w:fldChar w:fldCharType="separate"/>
      </w:r>
      <w:r w:rsidR="00AD4E5B">
        <w:t xml:space="preserve">Table </w:t>
      </w:r>
      <w:r w:rsidR="00AD4E5B">
        <w:rPr>
          <w:noProof/>
        </w:rPr>
        <w:t>8</w:t>
      </w:r>
      <w:r w:rsidR="002E446D">
        <w:rPr>
          <w:bCs/>
          <w:lang w:eastAsia="en-GB"/>
        </w:rPr>
        <w:fldChar w:fldCharType="end"/>
      </w:r>
      <w:r w:rsidRPr="00CA3EDE">
        <w:rPr>
          <w:bCs/>
          <w:lang w:eastAsia="en-GB"/>
        </w:rPr>
        <w:t>.</w:t>
      </w:r>
    </w:p>
    <w:p w14:paraId="66C39F72" w14:textId="72D42F99" w:rsidR="009926D3" w:rsidRPr="00CA3EDE" w:rsidRDefault="006D1388" w:rsidP="006D1388">
      <w:pPr>
        <w:pStyle w:val="Caption"/>
      </w:pPr>
      <w:bookmarkStart w:id="26" w:name="_Ref131694735"/>
      <w:r>
        <w:t xml:space="preserve">Table </w:t>
      </w:r>
      <w:r>
        <w:fldChar w:fldCharType="begin"/>
      </w:r>
      <w:r>
        <w:instrText xml:space="preserve"> SEQ Table \* ARABIC </w:instrText>
      </w:r>
      <w:r>
        <w:fldChar w:fldCharType="separate"/>
      </w:r>
      <w:r w:rsidR="00492356">
        <w:rPr>
          <w:noProof/>
        </w:rPr>
        <w:t>8</w:t>
      </w:r>
      <w:r>
        <w:fldChar w:fldCharType="end"/>
      </w:r>
      <w:bookmarkEnd w:id="26"/>
      <w:r>
        <w:tab/>
      </w:r>
      <w:r w:rsidR="009926D3" w:rsidRPr="00CA3EDE">
        <w:t>Codebook size for 8 Tx PC precoders for</w:t>
      </w:r>
      <w:r w:rsidR="009926D3">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926D3" w:rsidRPr="00CA3EDE">
        <w:t xml:space="preserve">based </w:t>
      </w:r>
      <w:r w:rsidR="003D1132">
        <w:t>on</w:t>
      </w:r>
      <w:r w:rsidR="009926D3" w:rsidRPr="00CA3EDE">
        <w:t xml:space="preserve"> </w:t>
      </w:r>
      <w:r>
        <w:t>Alt2</w:t>
      </w:r>
      <w:r w:rsidR="00EF5B3F">
        <w:t xml:space="preserve"> in FL summary</w:t>
      </w:r>
    </w:p>
    <w:tbl>
      <w:tblPr>
        <w:tblStyle w:val="TableGrid"/>
        <w:tblW w:w="1399" w:type="pct"/>
        <w:jc w:val="center"/>
        <w:tblLook w:val="04A0" w:firstRow="1" w:lastRow="0" w:firstColumn="1" w:lastColumn="0" w:noHBand="0" w:noVBand="1"/>
      </w:tblPr>
      <w:tblGrid>
        <w:gridCol w:w="524"/>
        <w:gridCol w:w="2170"/>
      </w:tblGrid>
      <w:tr w:rsidR="009926D3" w:rsidRPr="00CA3EDE" w14:paraId="5EF90823" w14:textId="77777777" w:rsidTr="00DE72B5">
        <w:trPr>
          <w:trHeight w:val="493"/>
          <w:jc w:val="center"/>
        </w:trPr>
        <w:tc>
          <w:tcPr>
            <w:tcW w:w="973" w:type="pct"/>
            <w:shd w:val="clear" w:color="auto" w:fill="E7E6E6" w:themeFill="background2"/>
          </w:tcPr>
          <w:p w14:paraId="79C8CA14" w14:textId="77777777" w:rsidR="009926D3" w:rsidRPr="00414861" w:rsidRDefault="009926D3" w:rsidP="00BC6F30">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7" w:type="pct"/>
            <w:shd w:val="clear" w:color="auto" w:fill="E7E6E6" w:themeFill="background2"/>
          </w:tcPr>
          <w:p w14:paraId="26FD5029" w14:textId="651F8A0D" w:rsidR="009926D3" w:rsidRPr="00414861" w:rsidRDefault="009926D3" w:rsidP="00BC6F30">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 xml:space="preserve">precoders </w:t>
            </w:r>
            <w:r w:rsidR="00EF5B3F">
              <w:rPr>
                <w:rFonts w:cs="Arial"/>
                <w:b/>
                <w:bCs/>
                <w:sz w:val="18"/>
                <w:szCs w:val="18"/>
                <w:lang w:eastAsia="en-GB"/>
              </w:rPr>
              <w:t>based on Alt2</w:t>
            </w:r>
          </w:p>
        </w:tc>
      </w:tr>
      <w:tr w:rsidR="00DE72B5" w:rsidRPr="00CA3EDE" w14:paraId="1745D36E" w14:textId="77777777" w:rsidTr="00DE72B5">
        <w:trPr>
          <w:trHeight w:val="253"/>
          <w:jc w:val="center"/>
        </w:trPr>
        <w:tc>
          <w:tcPr>
            <w:tcW w:w="973" w:type="pct"/>
          </w:tcPr>
          <w:p w14:paraId="12BA1F5A"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1</w:t>
            </w:r>
          </w:p>
        </w:tc>
        <w:tc>
          <w:tcPr>
            <w:tcW w:w="4027" w:type="pct"/>
          </w:tcPr>
          <w:p w14:paraId="0951841C" w14:textId="18593565" w:rsidR="00DE72B5" w:rsidRPr="00414861" w:rsidRDefault="00DE72B5" w:rsidP="00DE72B5">
            <w:pPr>
              <w:spacing w:after="0"/>
              <w:jc w:val="center"/>
              <w:rPr>
                <w:rFonts w:cs="Arial"/>
                <w:sz w:val="18"/>
                <w:szCs w:val="18"/>
                <w:lang w:eastAsia="en-GB"/>
              </w:rPr>
            </w:pPr>
            <w:r w:rsidRPr="00185849">
              <w:rPr>
                <w:sz w:val="18"/>
                <w:szCs w:val="18"/>
              </w:rPr>
              <w:t>32</w:t>
            </w:r>
          </w:p>
        </w:tc>
      </w:tr>
      <w:tr w:rsidR="00DE72B5" w:rsidRPr="00CA3EDE" w14:paraId="76A82B29" w14:textId="77777777" w:rsidTr="00DE72B5">
        <w:trPr>
          <w:trHeight w:val="253"/>
          <w:jc w:val="center"/>
        </w:trPr>
        <w:tc>
          <w:tcPr>
            <w:tcW w:w="973" w:type="pct"/>
          </w:tcPr>
          <w:p w14:paraId="6CCCF1B5"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2</w:t>
            </w:r>
          </w:p>
        </w:tc>
        <w:tc>
          <w:tcPr>
            <w:tcW w:w="4027" w:type="pct"/>
          </w:tcPr>
          <w:p w14:paraId="0D61A94A" w14:textId="1F4FCE0F" w:rsidR="00DE72B5" w:rsidRPr="00414861" w:rsidRDefault="00DE72B5" w:rsidP="00DE72B5">
            <w:pPr>
              <w:spacing w:after="0"/>
              <w:jc w:val="center"/>
              <w:rPr>
                <w:rFonts w:cs="Arial"/>
                <w:sz w:val="18"/>
                <w:szCs w:val="18"/>
                <w:lang w:eastAsia="en-GB"/>
              </w:rPr>
            </w:pPr>
            <w:r w:rsidRPr="00185849">
              <w:rPr>
                <w:sz w:val="18"/>
                <w:szCs w:val="18"/>
              </w:rPr>
              <w:t>272</w:t>
            </w:r>
          </w:p>
        </w:tc>
      </w:tr>
      <w:tr w:rsidR="00DE72B5" w:rsidRPr="00CA3EDE" w14:paraId="2C9E3CC9" w14:textId="77777777" w:rsidTr="00DE72B5">
        <w:trPr>
          <w:trHeight w:val="253"/>
          <w:jc w:val="center"/>
        </w:trPr>
        <w:tc>
          <w:tcPr>
            <w:tcW w:w="973" w:type="pct"/>
          </w:tcPr>
          <w:p w14:paraId="2C8CB556"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3</w:t>
            </w:r>
          </w:p>
        </w:tc>
        <w:tc>
          <w:tcPr>
            <w:tcW w:w="4027" w:type="pct"/>
          </w:tcPr>
          <w:p w14:paraId="2D157E62" w14:textId="59D32312" w:rsidR="00DE72B5" w:rsidRPr="00414861" w:rsidRDefault="00DE72B5" w:rsidP="00DE72B5">
            <w:pPr>
              <w:spacing w:after="0"/>
              <w:jc w:val="center"/>
              <w:rPr>
                <w:rFonts w:cs="Arial"/>
                <w:sz w:val="18"/>
                <w:szCs w:val="18"/>
                <w:lang w:eastAsia="en-GB"/>
              </w:rPr>
            </w:pPr>
            <w:r w:rsidRPr="00185849">
              <w:rPr>
                <w:sz w:val="18"/>
                <w:szCs w:val="18"/>
              </w:rPr>
              <w:t>264</w:t>
            </w:r>
          </w:p>
        </w:tc>
      </w:tr>
      <w:tr w:rsidR="00DE72B5" w:rsidRPr="00CA3EDE" w14:paraId="743E0E51" w14:textId="77777777" w:rsidTr="00DE72B5">
        <w:trPr>
          <w:trHeight w:val="253"/>
          <w:jc w:val="center"/>
        </w:trPr>
        <w:tc>
          <w:tcPr>
            <w:tcW w:w="973" w:type="pct"/>
          </w:tcPr>
          <w:p w14:paraId="4D8EB3ED"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4</w:t>
            </w:r>
          </w:p>
        </w:tc>
        <w:tc>
          <w:tcPr>
            <w:tcW w:w="4027" w:type="pct"/>
          </w:tcPr>
          <w:p w14:paraId="76995AD1" w14:textId="42AAA18B" w:rsidR="00DE72B5" w:rsidRPr="00414861" w:rsidRDefault="0071069E" w:rsidP="00DE72B5">
            <w:pPr>
              <w:spacing w:after="0"/>
              <w:jc w:val="center"/>
              <w:rPr>
                <w:rFonts w:cs="Arial"/>
                <w:sz w:val="18"/>
                <w:szCs w:val="18"/>
                <w:lang w:eastAsia="en-GB"/>
              </w:rPr>
            </w:pPr>
            <w:r>
              <w:rPr>
                <w:sz w:val="18"/>
                <w:szCs w:val="18"/>
              </w:rPr>
              <w:t>196</w:t>
            </w:r>
          </w:p>
        </w:tc>
      </w:tr>
      <w:tr w:rsidR="00DE72B5" w:rsidRPr="00CA3EDE" w14:paraId="30A3FD95" w14:textId="77777777" w:rsidTr="00DE72B5">
        <w:trPr>
          <w:trHeight w:val="253"/>
          <w:jc w:val="center"/>
        </w:trPr>
        <w:tc>
          <w:tcPr>
            <w:tcW w:w="973" w:type="pct"/>
          </w:tcPr>
          <w:p w14:paraId="0BB82626"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5</w:t>
            </w:r>
          </w:p>
        </w:tc>
        <w:tc>
          <w:tcPr>
            <w:tcW w:w="4027" w:type="pct"/>
          </w:tcPr>
          <w:p w14:paraId="329C48DC" w14:textId="02794D41" w:rsidR="00DE72B5" w:rsidRPr="00414861" w:rsidRDefault="00DE72B5" w:rsidP="00DE72B5">
            <w:pPr>
              <w:spacing w:after="0"/>
              <w:jc w:val="center"/>
              <w:rPr>
                <w:rFonts w:cs="Arial"/>
                <w:sz w:val="18"/>
                <w:szCs w:val="18"/>
                <w:lang w:eastAsia="en-GB"/>
              </w:rPr>
            </w:pPr>
            <w:r w:rsidRPr="00185849">
              <w:rPr>
                <w:sz w:val="18"/>
                <w:szCs w:val="18"/>
              </w:rPr>
              <w:t>64</w:t>
            </w:r>
          </w:p>
        </w:tc>
      </w:tr>
      <w:tr w:rsidR="00DE72B5" w:rsidRPr="00CA3EDE" w14:paraId="0C6E6EC1" w14:textId="77777777" w:rsidTr="00DE72B5">
        <w:trPr>
          <w:trHeight w:val="253"/>
          <w:jc w:val="center"/>
        </w:trPr>
        <w:tc>
          <w:tcPr>
            <w:tcW w:w="973" w:type="pct"/>
          </w:tcPr>
          <w:p w14:paraId="1E4418EB"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6</w:t>
            </w:r>
          </w:p>
        </w:tc>
        <w:tc>
          <w:tcPr>
            <w:tcW w:w="4027" w:type="pct"/>
          </w:tcPr>
          <w:p w14:paraId="357CB667" w14:textId="563562C3" w:rsidR="00DE72B5" w:rsidRPr="00414861" w:rsidRDefault="00DE72B5" w:rsidP="00DE72B5">
            <w:pPr>
              <w:spacing w:after="0"/>
              <w:jc w:val="center"/>
              <w:rPr>
                <w:rFonts w:cs="Arial"/>
                <w:sz w:val="18"/>
                <w:szCs w:val="18"/>
                <w:lang w:eastAsia="en-GB"/>
              </w:rPr>
            </w:pPr>
            <w:r w:rsidRPr="00185849">
              <w:rPr>
                <w:sz w:val="18"/>
                <w:szCs w:val="18"/>
              </w:rPr>
              <w:t>16</w:t>
            </w:r>
          </w:p>
        </w:tc>
      </w:tr>
      <w:tr w:rsidR="00DE72B5" w:rsidRPr="00CA3EDE" w14:paraId="5236242A" w14:textId="77777777" w:rsidTr="00DE72B5">
        <w:trPr>
          <w:trHeight w:val="253"/>
          <w:jc w:val="center"/>
        </w:trPr>
        <w:tc>
          <w:tcPr>
            <w:tcW w:w="973" w:type="pct"/>
          </w:tcPr>
          <w:p w14:paraId="039B93B8"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7</w:t>
            </w:r>
          </w:p>
        </w:tc>
        <w:tc>
          <w:tcPr>
            <w:tcW w:w="4027" w:type="pct"/>
          </w:tcPr>
          <w:p w14:paraId="027EB6C4" w14:textId="705975A1" w:rsidR="00DE72B5" w:rsidRPr="00414861" w:rsidRDefault="00DE72B5" w:rsidP="00DE72B5">
            <w:pPr>
              <w:spacing w:after="0"/>
              <w:jc w:val="center"/>
              <w:rPr>
                <w:rFonts w:cs="Arial"/>
                <w:sz w:val="18"/>
                <w:szCs w:val="18"/>
                <w:lang w:eastAsia="en-GB"/>
              </w:rPr>
            </w:pPr>
            <w:r w:rsidRPr="00185849">
              <w:rPr>
                <w:sz w:val="18"/>
                <w:szCs w:val="18"/>
              </w:rPr>
              <w:t>16</w:t>
            </w:r>
          </w:p>
        </w:tc>
      </w:tr>
      <w:tr w:rsidR="00DE72B5" w:rsidRPr="00CA3EDE" w14:paraId="6B58456F" w14:textId="77777777" w:rsidTr="00DE72B5">
        <w:trPr>
          <w:trHeight w:val="253"/>
          <w:jc w:val="center"/>
        </w:trPr>
        <w:tc>
          <w:tcPr>
            <w:tcW w:w="973" w:type="pct"/>
          </w:tcPr>
          <w:p w14:paraId="02164A7D" w14:textId="77777777" w:rsidR="00DE72B5" w:rsidRPr="00414861" w:rsidRDefault="00DE72B5" w:rsidP="00DE72B5">
            <w:pPr>
              <w:spacing w:after="0"/>
              <w:jc w:val="center"/>
              <w:rPr>
                <w:rFonts w:cs="Arial"/>
                <w:sz w:val="18"/>
                <w:szCs w:val="18"/>
                <w:lang w:eastAsia="en-GB"/>
              </w:rPr>
            </w:pPr>
            <w:r w:rsidRPr="00414861">
              <w:rPr>
                <w:rFonts w:cs="Arial"/>
                <w:sz w:val="18"/>
                <w:szCs w:val="18"/>
                <w:lang w:eastAsia="en-GB"/>
              </w:rPr>
              <w:t>8</w:t>
            </w:r>
          </w:p>
        </w:tc>
        <w:tc>
          <w:tcPr>
            <w:tcW w:w="4027" w:type="pct"/>
          </w:tcPr>
          <w:p w14:paraId="2C343EC1" w14:textId="04F3CCA5" w:rsidR="00DE72B5" w:rsidRPr="00414861" w:rsidRDefault="00DE72B5" w:rsidP="00DE72B5">
            <w:pPr>
              <w:spacing w:after="0"/>
              <w:jc w:val="center"/>
              <w:rPr>
                <w:rFonts w:cs="Arial"/>
                <w:sz w:val="18"/>
                <w:szCs w:val="18"/>
                <w:lang w:eastAsia="en-GB"/>
              </w:rPr>
            </w:pPr>
            <w:r w:rsidRPr="00185849">
              <w:rPr>
                <w:sz w:val="18"/>
                <w:szCs w:val="18"/>
              </w:rPr>
              <w:t>4</w:t>
            </w:r>
          </w:p>
        </w:tc>
      </w:tr>
      <w:tr w:rsidR="00DE72B5" w:rsidRPr="00CA3EDE" w14:paraId="13E0D1E7" w14:textId="77777777" w:rsidTr="00DE72B5">
        <w:trPr>
          <w:trHeight w:val="253"/>
          <w:jc w:val="center"/>
        </w:trPr>
        <w:tc>
          <w:tcPr>
            <w:tcW w:w="973" w:type="pct"/>
          </w:tcPr>
          <w:p w14:paraId="346CA391" w14:textId="77777777" w:rsidR="00DE72B5" w:rsidRPr="00414861" w:rsidRDefault="00DE72B5" w:rsidP="00DE72B5">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7" w:type="pct"/>
          </w:tcPr>
          <w:p w14:paraId="46CBCF69" w14:textId="4AAE277D" w:rsidR="00DE72B5" w:rsidRPr="00414861" w:rsidRDefault="0089484C" w:rsidP="00DE72B5">
            <w:pPr>
              <w:spacing w:after="0"/>
              <w:jc w:val="center"/>
              <w:rPr>
                <w:rFonts w:cs="Arial"/>
                <w:b/>
                <w:bCs/>
                <w:sz w:val="18"/>
                <w:szCs w:val="18"/>
                <w:lang w:eastAsia="en-GB"/>
              </w:rPr>
            </w:pPr>
            <w:r>
              <w:rPr>
                <w:b/>
                <w:bCs/>
                <w:sz w:val="18"/>
                <w:szCs w:val="18"/>
              </w:rPr>
              <w:t>764</w:t>
            </w:r>
          </w:p>
        </w:tc>
      </w:tr>
      <w:tr w:rsidR="00DE72B5" w:rsidRPr="00CA3EDE" w14:paraId="56C350A6" w14:textId="77777777" w:rsidTr="00DE72B5">
        <w:trPr>
          <w:trHeight w:val="253"/>
          <w:jc w:val="center"/>
        </w:trPr>
        <w:tc>
          <w:tcPr>
            <w:tcW w:w="973" w:type="pct"/>
          </w:tcPr>
          <w:p w14:paraId="32E14DD4" w14:textId="77777777" w:rsidR="00DE72B5" w:rsidRPr="00414861" w:rsidRDefault="00DE72B5" w:rsidP="00DE72B5">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7" w:type="pct"/>
          </w:tcPr>
          <w:p w14:paraId="08739FBA" w14:textId="6E47BE3B" w:rsidR="00DE72B5" w:rsidRPr="00414861" w:rsidRDefault="0089484C" w:rsidP="00DE72B5">
            <w:pPr>
              <w:spacing w:after="0"/>
              <w:jc w:val="center"/>
              <w:rPr>
                <w:rFonts w:cs="Arial"/>
                <w:b/>
                <w:bCs/>
                <w:sz w:val="18"/>
                <w:szCs w:val="18"/>
                <w:lang w:eastAsia="en-GB"/>
              </w:rPr>
            </w:pPr>
            <w:r>
              <w:rPr>
                <w:b/>
                <w:bCs/>
                <w:sz w:val="18"/>
                <w:szCs w:val="18"/>
              </w:rPr>
              <w:t>8</w:t>
            </w:r>
            <w:r w:rsidR="0071069E">
              <w:rPr>
                <w:b/>
                <w:bCs/>
                <w:sz w:val="18"/>
                <w:szCs w:val="18"/>
              </w:rPr>
              <w:t>64</w:t>
            </w:r>
          </w:p>
        </w:tc>
      </w:tr>
    </w:tbl>
    <w:p w14:paraId="66267830" w14:textId="77777777" w:rsidR="000F40B7" w:rsidRDefault="000F40B7">
      <w:pPr>
        <w:pStyle w:val="Observation"/>
        <w:numPr>
          <w:ilvl w:val="0"/>
          <w:numId w:val="0"/>
        </w:numPr>
        <w:rPr>
          <w:lang w:eastAsia="en-GB"/>
        </w:rPr>
      </w:pPr>
    </w:p>
    <w:p w14:paraId="4D51F9C6" w14:textId="0C775CA7" w:rsidR="000F40B7" w:rsidRDefault="000F40B7" w:rsidP="000F40B7">
      <w:pPr>
        <w:rPr>
          <w:lang w:eastAsia="en-GB"/>
        </w:rPr>
      </w:pPr>
      <w:r w:rsidRPr="00CA3EDE">
        <w:rPr>
          <w:bCs/>
          <w:lang w:eastAsia="en-GB"/>
        </w:rPr>
        <w:t xml:space="preserve">In the following, the </w:t>
      </w:r>
      <w:r>
        <w:rPr>
          <w:bCs/>
          <w:lang w:eastAsia="en-GB"/>
        </w:rPr>
        <w:t>PC precoders obtained with</w:t>
      </w:r>
      <w:r w:rsidRPr="00CA3EDE">
        <w:rPr>
          <w:bCs/>
          <w:lang w:eastAsia="en-GB"/>
        </w:rPr>
        <w:t xml:space="preserve"> </w:t>
      </w:r>
      <w:r>
        <w:rPr>
          <w:bCs/>
          <w:lang w:eastAsia="en-GB"/>
        </w:rPr>
        <w:t>Alt2</w:t>
      </w:r>
      <w:r w:rsidRPr="00CA3EDE">
        <w:rPr>
          <w:bCs/>
          <w:lang w:eastAsia="en-GB"/>
        </w:rPr>
        <w:t xml:space="preserve"> (resulting in </w:t>
      </w:r>
      <w:r>
        <w:rPr>
          <w:bCs/>
          <w:lang w:eastAsia="en-GB"/>
        </w:rPr>
        <w:t>864</w:t>
      </w:r>
      <w:r w:rsidRPr="00CA3EDE">
        <w:rPr>
          <w:bCs/>
          <w:lang w:eastAsia="en-GB"/>
        </w:rPr>
        <w:t xml:space="preserve"> </w:t>
      </w:r>
      <w:r>
        <w:rPr>
          <w:bCs/>
          <w:lang w:eastAsia="en-GB"/>
        </w:rPr>
        <w:t>precoders</w:t>
      </w:r>
      <w:r w:rsidRPr="00CA3EDE">
        <w:rPr>
          <w:bCs/>
          <w:lang w:eastAsia="en-GB"/>
        </w:rPr>
        <w:t>) is compared with the</w:t>
      </w:r>
      <w:r>
        <w:rPr>
          <w:bCs/>
          <w:lang w:eastAsia="en-GB"/>
        </w:rPr>
        <w:t xml:space="preserve"> ‘Full’ (Alt1</w:t>
      </w:r>
      <w:r w:rsidR="00DF7673">
        <w:rPr>
          <w:bCs/>
          <w:lang w:eastAsia="en-GB"/>
        </w:rPr>
        <w:t>)</w:t>
      </w:r>
      <w:r>
        <w:rPr>
          <w:bCs/>
          <w:lang w:eastAsia="en-GB"/>
        </w:rPr>
        <w:t xml:space="preserve"> </w:t>
      </w:r>
      <w:r w:rsidRPr="00CA3EDE">
        <w:rPr>
          <w:bCs/>
          <w:lang w:eastAsia="en-GB"/>
        </w:rPr>
        <w:t>PC precoders</w:t>
      </w:r>
      <w:r>
        <w:rPr>
          <w:bCs/>
          <w:lang w:eastAsia="en-GB"/>
        </w:rPr>
        <w:t xml:space="preserve"> (</w:t>
      </w:r>
      <w:r w:rsidRPr="00CA3EDE">
        <w:rPr>
          <w:bCs/>
          <w:lang w:eastAsia="en-GB"/>
        </w:rPr>
        <w:t xml:space="preserve">resulting in </w:t>
      </w:r>
      <w:r>
        <w:rPr>
          <w:bCs/>
          <w:lang w:eastAsia="en-GB"/>
        </w:rPr>
        <w:t>960</w:t>
      </w:r>
      <w:r w:rsidR="00A60EF0">
        <w:rPr>
          <w:bCs/>
          <w:lang w:eastAsia="en-GB"/>
        </w:rPr>
        <w:t xml:space="preserve"> precoders</w:t>
      </w:r>
      <w:r>
        <w:rPr>
          <w:bCs/>
          <w:lang w:eastAsia="en-GB"/>
        </w:rPr>
        <w:t>)</w:t>
      </w:r>
      <w:r w:rsidRPr="00CA3EDE">
        <w:rPr>
          <w:bCs/>
          <w:lang w:eastAsia="en-GB"/>
        </w:rPr>
        <w:t xml:space="preserve"> </w:t>
      </w:r>
      <w:r>
        <w:rPr>
          <w:bCs/>
          <w:lang w:eastAsia="en-GB"/>
        </w:rPr>
        <w:t>discussed above</w:t>
      </w:r>
      <w:r w:rsidRPr="00CA3EDE">
        <w:rPr>
          <w:bCs/>
          <w:lang w:eastAsia="en-GB"/>
        </w:rPr>
        <w:t xml:space="preserve">. </w:t>
      </w:r>
      <w:r w:rsidR="00DF7673">
        <w:rPr>
          <w:bCs/>
          <w:lang w:eastAsia="en-GB"/>
        </w:rPr>
        <w:fldChar w:fldCharType="begin"/>
      </w:r>
      <w:r w:rsidR="00DF7673">
        <w:rPr>
          <w:bCs/>
          <w:lang w:eastAsia="en-GB"/>
        </w:rPr>
        <w:instrText xml:space="preserve"> REF _Ref131695896 \h </w:instrText>
      </w:r>
      <w:r w:rsidR="00DF7673">
        <w:rPr>
          <w:bCs/>
          <w:lang w:eastAsia="en-GB"/>
        </w:rPr>
      </w:r>
      <w:r w:rsidR="00DF7673">
        <w:rPr>
          <w:bCs/>
          <w:lang w:eastAsia="en-GB"/>
        </w:rPr>
        <w:fldChar w:fldCharType="separate"/>
      </w:r>
      <w:r w:rsidR="00AD4E5B">
        <w:t xml:space="preserve">Figure </w:t>
      </w:r>
      <w:r w:rsidR="00AD4E5B">
        <w:rPr>
          <w:noProof/>
        </w:rPr>
        <w:t>6</w:t>
      </w:r>
      <w:r w:rsidR="00DF7673">
        <w:rPr>
          <w:bCs/>
          <w:lang w:eastAsia="en-GB"/>
        </w:rPr>
        <w:fldChar w:fldCharType="end"/>
      </w:r>
      <w:r w:rsidR="00DF7673">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t>
      </w:r>
      <w:r>
        <w:rPr>
          <w:lang w:eastAsia="en-GB"/>
        </w:rPr>
        <w:t xml:space="preserve">when </w:t>
      </w:r>
      <w:r>
        <w:rPr>
          <w:bCs/>
        </w:rPr>
        <w:t xml:space="preserve">the two antenna groups are arranged as two 4 Tx arrays pointing in opposite directions (back-to-back 1 x </w:t>
      </w:r>
      <w:r w:rsidR="00720664">
        <w:rPr>
          <w:bCs/>
        </w:rPr>
        <w:t>2</w:t>
      </w:r>
      <w:r>
        <w:rPr>
          <w:bCs/>
        </w:rPr>
        <w:t xml:space="preserve"> </w:t>
      </w:r>
      <w:r w:rsidR="00595D4B">
        <w:rPr>
          <w:bCs/>
        </w:rPr>
        <w:t xml:space="preserve">dual polarized </w:t>
      </w:r>
      <w:r>
        <w:rPr>
          <w:bCs/>
        </w:rPr>
        <w:t xml:space="preserve">ULA panels). </w:t>
      </w:r>
      <w:r w:rsidRPr="00CA3EDE">
        <w:rPr>
          <w:lang w:eastAsia="en-GB"/>
        </w:rPr>
        <w:t xml:space="preserve">From the figure, it can be observed that </w:t>
      </w:r>
      <w:r>
        <w:rPr>
          <w:lang w:eastAsia="en-GB"/>
        </w:rPr>
        <w:t>eliminating the combination</w:t>
      </w:r>
      <w:r w:rsidR="003B48B6">
        <w:rPr>
          <w:lang w:eastAsia="en-GB"/>
        </w:rPr>
        <w:t>s</w:t>
      </w:r>
      <w:r>
        <w:rPr>
          <w:lang w:eastAsia="en-GB"/>
        </w:rPr>
        <w:t xml:space="preserve"> of layer splitting </w:t>
      </w:r>
      <w:r w:rsidR="000E0CB8">
        <w:rPr>
          <w:lang w:eastAsia="en-GB"/>
        </w:rPr>
        <w:t>across</w:t>
      </w:r>
      <w:r>
        <w:rPr>
          <w:lang w:eastAsia="en-GB"/>
        </w:rPr>
        <w:t xml:space="preserve"> </w:t>
      </w:r>
      <w:r w:rsidR="000E0CB8">
        <w:rPr>
          <w:lang w:eastAsia="en-GB"/>
        </w:rPr>
        <w:t xml:space="preserve">higher </w:t>
      </w:r>
      <w:r>
        <w:rPr>
          <w:lang w:eastAsia="en-GB"/>
        </w:rPr>
        <w:t>rank</w:t>
      </w:r>
      <w:r w:rsidR="000E0CB8">
        <w:rPr>
          <w:lang w:eastAsia="en-GB"/>
        </w:rPr>
        <w:t>s</w:t>
      </w:r>
      <w:r>
        <w:rPr>
          <w:lang w:eastAsia="en-GB"/>
        </w:rPr>
        <w:t xml:space="preserve"> ha</w:t>
      </w:r>
      <w:r w:rsidR="00E93B7C">
        <w:rPr>
          <w:lang w:eastAsia="en-GB"/>
        </w:rPr>
        <w:t>s</w:t>
      </w:r>
      <w:r>
        <w:rPr>
          <w:lang w:eastAsia="en-GB"/>
        </w:rPr>
        <w:t xml:space="preserve"> negligible effect on the performance, while significantly bringing down the number of codebook candidates.</w:t>
      </w:r>
      <w:r w:rsidR="0020624B">
        <w:rPr>
          <w:lang w:eastAsia="en-GB"/>
        </w:rPr>
        <w:t xml:space="preserve"> Note that the number of </w:t>
      </w:r>
      <w:r w:rsidR="00C31F7B">
        <w:rPr>
          <w:lang w:eastAsia="en-GB"/>
        </w:rPr>
        <w:t>codebook candidates can be further reduced with additional</w:t>
      </w:r>
      <w:r w:rsidR="00D57E5D">
        <w:rPr>
          <w:lang w:eastAsia="en-GB"/>
        </w:rPr>
        <w:t xml:space="preserve"> </w:t>
      </w:r>
      <w:r w:rsidR="00C31F7B">
        <w:rPr>
          <w:lang w:eastAsia="en-GB"/>
        </w:rPr>
        <w:t xml:space="preserve">pruning as </w:t>
      </w:r>
      <w:r w:rsidR="000740D6">
        <w:rPr>
          <w:lang w:eastAsia="en-GB"/>
        </w:rPr>
        <w:t>discussed fo</w:t>
      </w:r>
      <w:r w:rsidR="00C81C2A">
        <w:rPr>
          <w:lang w:eastAsia="en-GB"/>
        </w:rPr>
        <w:t xml:space="preserve">r </w:t>
      </w:r>
      <w:r w:rsidR="00C81C2A">
        <w:rPr>
          <w:bCs/>
          <w:lang w:eastAsia="en-GB"/>
        </w:rPr>
        <w:t>‘</w:t>
      </w:r>
      <w:r w:rsidR="00C81C2A" w:rsidRPr="00CA3EDE">
        <w:rPr>
          <w:bCs/>
          <w:lang w:eastAsia="en-GB"/>
        </w:rPr>
        <w:t>Group-Selection + Balanced</w:t>
      </w:r>
      <w:r w:rsidR="00110F67">
        <w:rPr>
          <w:bCs/>
          <w:lang w:eastAsia="en-GB"/>
        </w:rPr>
        <w:t xml:space="preserve">’ </w:t>
      </w:r>
      <w:r w:rsidR="00C81C2A">
        <w:rPr>
          <w:lang w:eastAsia="en-GB"/>
        </w:rPr>
        <w:t xml:space="preserve">and </w:t>
      </w:r>
      <w:r w:rsidR="00B544C5">
        <w:rPr>
          <w:bCs/>
          <w:lang w:eastAsia="en-GB"/>
        </w:rPr>
        <w:t>‘</w:t>
      </w:r>
      <w:r w:rsidR="00B544C5" w:rsidRPr="00CA3EDE">
        <w:rPr>
          <w:bCs/>
          <w:lang w:eastAsia="en-GB"/>
        </w:rPr>
        <w:t>Group-Selection + Balanced</w:t>
      </w:r>
      <w:r w:rsidR="00051498">
        <w:rPr>
          <w:bCs/>
          <w:lang w:eastAsia="en-GB"/>
        </w:rPr>
        <w:t xml:space="preserve"> with pruning</w:t>
      </w:r>
      <w:r w:rsidR="000740D6">
        <w:rPr>
          <w:lang w:eastAsia="en-GB"/>
        </w:rPr>
        <w:t>’ PC precoders and evaluated in</w:t>
      </w:r>
      <w:r w:rsidR="00F122B7">
        <w:rPr>
          <w:lang w:eastAsia="en-GB"/>
        </w:rPr>
        <w:t xml:space="preserve"> </w:t>
      </w:r>
      <w:r w:rsidR="00F122B7">
        <w:rPr>
          <w:lang w:eastAsia="en-GB"/>
        </w:rPr>
        <w:fldChar w:fldCharType="begin"/>
      </w:r>
      <w:r w:rsidR="00F122B7">
        <w:rPr>
          <w:lang w:eastAsia="en-GB"/>
        </w:rPr>
        <w:instrText xml:space="preserve"> REF _Ref127540672 \h </w:instrText>
      </w:r>
      <w:r w:rsidR="00F122B7">
        <w:rPr>
          <w:lang w:eastAsia="en-GB"/>
        </w:rPr>
      </w:r>
      <w:r w:rsidR="00F122B7">
        <w:rPr>
          <w:lang w:eastAsia="en-GB"/>
        </w:rPr>
        <w:fldChar w:fldCharType="separate"/>
      </w:r>
      <w:r w:rsidR="00AD4E5B">
        <w:t xml:space="preserve">Figure </w:t>
      </w:r>
      <w:r w:rsidR="00AD4E5B">
        <w:rPr>
          <w:noProof/>
        </w:rPr>
        <w:t>2</w:t>
      </w:r>
      <w:r w:rsidR="00F122B7">
        <w:rPr>
          <w:lang w:eastAsia="en-GB"/>
        </w:rPr>
        <w:fldChar w:fldCharType="end"/>
      </w:r>
      <w:r w:rsidR="008B4372">
        <w:rPr>
          <w:lang w:eastAsia="en-GB"/>
        </w:rPr>
        <w:t>,</w:t>
      </w:r>
      <w:r w:rsidR="0017052D">
        <w:rPr>
          <w:lang w:eastAsia="en-GB"/>
        </w:rPr>
        <w:t xml:space="preserve"> </w:t>
      </w:r>
      <w:r w:rsidR="00F122B7">
        <w:rPr>
          <w:lang w:eastAsia="en-GB"/>
        </w:rPr>
        <w:t>with</w:t>
      </w:r>
      <w:r w:rsidR="0017052D">
        <w:rPr>
          <w:lang w:eastAsia="en-GB"/>
        </w:rPr>
        <w:t xml:space="preserve"> </w:t>
      </w:r>
      <w:r w:rsidR="00F122B7">
        <w:rPr>
          <w:lang w:eastAsia="en-GB"/>
        </w:rPr>
        <w:t>a minimal loss in the</w:t>
      </w:r>
      <w:r w:rsidR="00AB4134">
        <w:rPr>
          <w:lang w:eastAsia="en-GB"/>
        </w:rPr>
        <w:t xml:space="preserve"> performance.</w:t>
      </w:r>
    </w:p>
    <w:p w14:paraId="5CE801E3" w14:textId="39ADD238" w:rsidR="000F40B7" w:rsidRDefault="001C21FF" w:rsidP="000F40B7">
      <w:pPr>
        <w:pStyle w:val="BodyText"/>
        <w:keepNext/>
      </w:pPr>
      <w:r w:rsidRPr="001C21FF">
        <w:rPr>
          <w:noProof/>
        </w:rPr>
        <w:drawing>
          <wp:inline distT="0" distB="0" distL="0" distR="0" wp14:anchorId="5C668170" wp14:editId="3AB0F188">
            <wp:extent cx="3027855" cy="2348088"/>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66954" cy="2378409"/>
                    </a:xfrm>
                    <a:prstGeom prst="rect">
                      <a:avLst/>
                    </a:prstGeom>
                  </pic:spPr>
                </pic:pic>
              </a:graphicData>
            </a:graphic>
          </wp:inline>
        </w:drawing>
      </w:r>
      <w:r w:rsidR="000F40B7">
        <w:t xml:space="preserve"> </w:t>
      </w:r>
      <w:r w:rsidR="00BB34D1" w:rsidRPr="00BB34D1">
        <w:rPr>
          <w:noProof/>
        </w:rPr>
        <w:drawing>
          <wp:inline distT="0" distB="0" distL="0" distR="0" wp14:anchorId="073DBD3F" wp14:editId="545D51BD">
            <wp:extent cx="2978271" cy="231365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18111" cy="2344608"/>
                    </a:xfrm>
                    <a:prstGeom prst="rect">
                      <a:avLst/>
                    </a:prstGeom>
                  </pic:spPr>
                </pic:pic>
              </a:graphicData>
            </a:graphic>
          </wp:inline>
        </w:drawing>
      </w:r>
    </w:p>
    <w:p w14:paraId="4B9D3CF4" w14:textId="5F132399" w:rsidR="000F40B7" w:rsidRDefault="00DF7673" w:rsidP="00DF7673">
      <w:pPr>
        <w:pStyle w:val="Caption"/>
      </w:pPr>
      <w:bookmarkStart w:id="27" w:name="_Ref131695896"/>
      <w:r>
        <w:t xml:space="preserve">Figure </w:t>
      </w:r>
      <w:r>
        <w:fldChar w:fldCharType="begin"/>
      </w:r>
      <w:r>
        <w:instrText xml:space="preserve"> SEQ Figure \* ARABIC </w:instrText>
      </w:r>
      <w:r>
        <w:fldChar w:fldCharType="separate"/>
      </w:r>
      <w:r w:rsidR="00EC4C54">
        <w:rPr>
          <w:noProof/>
        </w:rPr>
        <w:t>6</w:t>
      </w:r>
      <w:r>
        <w:fldChar w:fldCharType="end"/>
      </w:r>
      <w:bookmarkEnd w:id="27"/>
      <w:r>
        <w:tab/>
      </w:r>
      <w:r w:rsidR="000F40B7" w:rsidRPr="00FC1830">
        <w:t>Mean</w:t>
      </w:r>
      <w:r w:rsidR="000F40B7">
        <w:t xml:space="preserve"> and cell-edge </w:t>
      </w:r>
      <w:r w:rsidR="000F40B7" w:rsidRPr="00FC1830">
        <w:t xml:space="preserve">user UL throughout versus served traffic, </w:t>
      </w:r>
      <w:r w:rsidR="000F40B7">
        <w:t xml:space="preserve">comparing </w:t>
      </w:r>
      <w:r w:rsidR="00BD3C02">
        <w:t>PC</w:t>
      </w:r>
      <w:r w:rsidR="000F40B7">
        <w:t xml:space="preserve"> codebook designs obtained with </w:t>
      </w:r>
      <w:r w:rsidR="000F40B7">
        <w:rPr>
          <w:bCs/>
        </w:rPr>
        <w:t>Alt2, ‘Full’ (Alt1), ‘</w:t>
      </w:r>
      <w:r w:rsidR="000F40B7" w:rsidRPr="00CA3EDE">
        <w:rPr>
          <w:bCs/>
        </w:rPr>
        <w:t>Group-Selection + Balanced</w:t>
      </w:r>
      <w:r w:rsidR="000F40B7">
        <w:rPr>
          <w:bCs/>
        </w:rPr>
        <w:t>’ and</w:t>
      </w:r>
      <w:r w:rsidR="000F40B7" w:rsidRPr="00CA3EDE">
        <w:rPr>
          <w:bCs/>
        </w:rPr>
        <w:t xml:space="preserve"> ‘Group-Selection + Balanced with pruning’</w:t>
      </w:r>
      <w:r w:rsidR="000F40B7">
        <w:rPr>
          <w:bCs/>
        </w:rPr>
        <w:t xml:space="preserve"> </w:t>
      </w:r>
      <w:r w:rsidR="000F40B7">
        <w:t xml:space="preserve">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0F40B7">
        <w:t xml:space="preserve">. Here, the bandwidth is set to 100 </w:t>
      </w:r>
      <w:r w:rsidR="000F40B7" w:rsidRPr="008070F8">
        <w:t>MHz and</w:t>
      </w:r>
      <w:r w:rsidR="000F40B7">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0F40B7">
        <w:t xml:space="preserve">with two back-to-back panels (two </w:t>
      </w:r>
      <w:r w:rsidR="000F40B7">
        <w:rPr>
          <w:bCs/>
        </w:rPr>
        <w:t xml:space="preserve">1 x </w:t>
      </w:r>
      <w:r w:rsidR="00D10096">
        <w:rPr>
          <w:bCs/>
        </w:rPr>
        <w:t>2</w:t>
      </w:r>
      <w:r w:rsidR="000F40B7">
        <w:rPr>
          <w:bCs/>
        </w:rPr>
        <w:t xml:space="preserve"> ULA </w:t>
      </w:r>
      <w:r w:rsidR="000F40B7">
        <w:t xml:space="preserve">panels </w:t>
      </w:r>
      <w:r w:rsidR="00C72EF3">
        <w:t>with dual polarized directional antennas</w:t>
      </w:r>
      <w:r w:rsidR="000F40B7">
        <w:t xml:space="preserve"> pointing</w:t>
      </w:r>
      <w:r w:rsidR="00C53BD2">
        <w:t xml:space="preserve"> </w:t>
      </w:r>
      <w:r w:rsidR="000F40B7">
        <w:t>in opposite direction</w:t>
      </w:r>
      <w:r w:rsidR="00C53BD2">
        <w:t>)</w:t>
      </w:r>
      <w:r w:rsidR="000F40B7">
        <w:t xml:space="preserve"> deployed at the UEs. T</w:t>
      </w:r>
      <w:r w:rsidR="000F40B7" w:rsidRPr="00356B02">
        <w:t xml:space="preserve">he </w:t>
      </w:r>
      <w:r w:rsidR="000F40B7">
        <w:t>remaining</w:t>
      </w:r>
      <w:r w:rsidR="000F40B7" w:rsidRPr="00356B02">
        <w:t xml:space="preserve"> SLS parameters are collected </w:t>
      </w:r>
      <w:r w:rsidR="000F40B7">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0F40B7">
        <w:t>in the Appendix.</w:t>
      </w:r>
    </w:p>
    <w:p w14:paraId="6A382E29" w14:textId="77777777" w:rsidR="000F40B7" w:rsidRPr="00D07B4F" w:rsidRDefault="000F40B7" w:rsidP="000F40B7"/>
    <w:p w14:paraId="786D3895" w14:textId="0734B221" w:rsidR="000F40B7" w:rsidRDefault="007735E6" w:rsidP="00D9754E">
      <w:pPr>
        <w:pStyle w:val="Observation"/>
        <w:rPr>
          <w:lang w:eastAsia="en-GB"/>
        </w:rPr>
      </w:pPr>
      <w:r>
        <w:t>E</w:t>
      </w:r>
      <w:r w:rsidRPr="007735E6">
        <w:t xml:space="preserve">liminating </w:t>
      </w:r>
      <w:r w:rsidR="004B6525">
        <w:t xml:space="preserve">the </w:t>
      </w:r>
      <w:r w:rsidRPr="007735E6">
        <w:t>combination</w:t>
      </w:r>
      <w:r>
        <w:t>s</w:t>
      </w:r>
      <w:r w:rsidRPr="007735E6">
        <w:t xml:space="preserve"> of layer splitting </w:t>
      </w:r>
      <w:r w:rsidR="004B6525">
        <w:t>across higher</w:t>
      </w:r>
      <w:r w:rsidRPr="007735E6">
        <w:t xml:space="preserve"> rank</w:t>
      </w:r>
      <w:r>
        <w:t xml:space="preserve"> can</w:t>
      </w:r>
      <w:r w:rsidRPr="007735E6">
        <w:t xml:space="preserve"> have negligible effect on the performance, while significantly bringing down the number of codebook candidates</w:t>
      </w:r>
      <w:r w:rsidR="000F40B7">
        <w:t xml:space="preserve">. </w:t>
      </w:r>
    </w:p>
    <w:p w14:paraId="35D4F07D" w14:textId="77777777" w:rsidR="000F40B7" w:rsidRPr="00362349" w:rsidRDefault="000F40B7" w:rsidP="000B5119">
      <w:pPr>
        <w:pStyle w:val="Observation"/>
        <w:numPr>
          <w:ilvl w:val="0"/>
          <w:numId w:val="0"/>
        </w:numPr>
        <w:ind w:left="1701"/>
        <w:rPr>
          <w:lang w:eastAsia="en-GB"/>
        </w:rPr>
      </w:pPr>
    </w:p>
    <w:p w14:paraId="3DF8B657" w14:textId="66C16B2E" w:rsidR="00750516" w:rsidRDefault="00D14F7D" w:rsidP="00750516">
      <w:pPr>
        <w:pStyle w:val="Proposal"/>
      </w:pPr>
      <w:bookmarkStart w:id="28" w:name="_Toc131766446"/>
      <w:r>
        <w:t xml:space="preserve">For UL 8 Tx partial-coherent </w:t>
      </w:r>
      <w:r w:rsidR="00212A49">
        <w:t>codebooks</w:t>
      </w:r>
      <w:r>
        <w:t xml:space="preserve"> with two</w:t>
      </w:r>
      <w:r w:rsidR="00B8271C">
        <w:t xml:space="preserve"> antenna groups, i.e.,</w:t>
      </w:r>
      <w:r w:rsidR="00B8271C"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B8271C">
        <w:t xml:space="preserve"> ‘</w:t>
      </w:r>
      <w:r w:rsidR="00A76841" w:rsidRPr="00EE0E54">
        <w:t>Group-Selection + Balanced</w:t>
      </w:r>
      <w:r w:rsidR="00B0384A">
        <w:t xml:space="preserve">’ </w:t>
      </w:r>
      <w:r w:rsidR="00B8271C">
        <w:t xml:space="preserve">partial-coherent </w:t>
      </w:r>
      <w:r w:rsidR="00A77362">
        <w:t xml:space="preserve">precoders </w:t>
      </w:r>
      <w:r w:rsidR="000A45C6">
        <w:t>are</w:t>
      </w:r>
      <w:r w:rsidR="00E5723A">
        <w:t xml:space="preserve"> used</w:t>
      </w:r>
      <w:r w:rsidR="00FE7F68">
        <w:t xml:space="preserve">, </w:t>
      </w:r>
      <w:r w:rsidR="00847E23">
        <w:t xml:space="preserve">including </w:t>
      </w:r>
      <w:r w:rsidR="009B7067">
        <w:t>(</w:t>
      </w:r>
      <w:r w:rsidR="00D44BDC">
        <w:t>a</w:t>
      </w:r>
      <w:r w:rsidR="009B7067">
        <w:t>)</w:t>
      </w:r>
      <w:r w:rsidR="00D44BDC">
        <w:t xml:space="preserve"> </w:t>
      </w:r>
      <w:r w:rsidR="00847E23">
        <w:t>precoders</w:t>
      </w:r>
      <w:r w:rsidR="00FE7F68">
        <w:t xml:space="preserve"> </w:t>
      </w:r>
      <w:r w:rsidR="00C6346A">
        <w:t>where</w:t>
      </w:r>
      <w:r w:rsidR="00FE7F68">
        <w:t xml:space="preserve"> </w:t>
      </w:r>
      <w:r w:rsidR="00847E23">
        <w:t>a</w:t>
      </w:r>
      <w:r w:rsidR="00B221F6">
        <w:t xml:space="preserve"> single</w:t>
      </w:r>
      <w:r w:rsidR="00847E23">
        <w:t xml:space="preserve"> </w:t>
      </w:r>
      <w:r w:rsidR="00914A60">
        <w:t>antenna</w:t>
      </w:r>
      <w:r w:rsidR="00847E23">
        <w:t xml:space="preserve"> group is selected and a single </w:t>
      </w:r>
      <w:r w:rsidR="00E87182">
        <w:t xml:space="preserve">UL </w:t>
      </w:r>
      <w:r w:rsidR="00847E23">
        <w:t>Rel-15 4 Tx precoder is used</w:t>
      </w:r>
      <w:r w:rsidR="00CD63D4">
        <w:t xml:space="preserve"> </w:t>
      </w:r>
      <w:r w:rsidR="00B208E9">
        <w:t xml:space="preserve">for </w:t>
      </w:r>
      <w:r w:rsidR="00B96B56">
        <w:t>rank</w:t>
      </w:r>
      <w:r w:rsidR="00B208E9">
        <w:t xml:space="preserve"> </w:t>
      </w:r>
      <m:oMath>
        <m:r>
          <m:rPr>
            <m:sty m:val="bi"/>
          </m:rPr>
          <w:rPr>
            <w:rFonts w:ascii="Cambria Math" w:hAnsi="Cambria Math"/>
          </w:rPr>
          <m:t>≤4</m:t>
        </m:r>
      </m:oMath>
      <w:r w:rsidR="00D938B5">
        <w:t xml:space="preserve"> </w:t>
      </w:r>
      <w:r w:rsidR="00847E23">
        <w:t>and additionally</w:t>
      </w:r>
      <w:r w:rsidR="00454DD7">
        <w:t xml:space="preserve"> (b)</w:t>
      </w:r>
      <w:r w:rsidR="00847E23">
        <w:t xml:space="preserve"> precoders where combinations of two </w:t>
      </w:r>
      <w:r w:rsidR="00E87182">
        <w:t xml:space="preserve">UL </w:t>
      </w:r>
      <w:r w:rsidR="00847E23">
        <w:t xml:space="preserve">Rel-15 </w:t>
      </w:r>
      <w:r w:rsidR="00424DDE">
        <w:t xml:space="preserve">4 </w:t>
      </w:r>
      <w:r w:rsidR="00847E23">
        <w:t>Tx precoders with a nearly equal number of layers are used. T</w:t>
      </w:r>
      <w:r w:rsidR="00FE7F68">
        <w:t xml:space="preserve">he following </w:t>
      </w:r>
      <w:r w:rsidR="00064724">
        <w:t xml:space="preserve">additional restrictions </w:t>
      </w:r>
      <w:r w:rsidR="00847E23">
        <w:t xml:space="preserve">are </w:t>
      </w:r>
      <w:r w:rsidR="00C6346A">
        <w:t xml:space="preserve">applied </w:t>
      </w:r>
      <w:r w:rsidR="00064724">
        <w:t>to limit the codebook size:</w:t>
      </w:r>
      <w:bookmarkEnd w:id="28"/>
    </w:p>
    <w:p w14:paraId="1997C833" w14:textId="5EB4FC71" w:rsidR="00750516" w:rsidRDefault="00EB7C19" w:rsidP="00750516">
      <w:pPr>
        <w:pStyle w:val="Proposal"/>
        <w:numPr>
          <w:ilvl w:val="2"/>
          <w:numId w:val="43"/>
        </w:numPr>
      </w:pPr>
      <w:bookmarkStart w:id="29" w:name="_Toc131766447"/>
      <w:r>
        <w:t>Restrict</w:t>
      </w:r>
      <w:r w:rsidR="00AA665E">
        <w:t xml:space="preserve"> the</w:t>
      </w:r>
      <w:r>
        <w:t xml:space="preserve"> </w:t>
      </w:r>
      <w:r w:rsidR="00E87182">
        <w:t xml:space="preserve">UL </w:t>
      </w:r>
      <w:r w:rsidR="008D7E55">
        <w:t xml:space="preserve">Rel-15 4 Tx precoders to the precoders with </w:t>
      </w:r>
      <w:r>
        <w:t xml:space="preserve">the oversampling factor of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t>, and</w:t>
      </w:r>
      <w:bookmarkEnd w:id="29"/>
    </w:p>
    <w:p w14:paraId="5DAD9130" w14:textId="5C6BE3BE" w:rsidR="00EB7C19" w:rsidRDefault="007B6328" w:rsidP="00185849">
      <w:pPr>
        <w:pStyle w:val="Proposal"/>
        <w:numPr>
          <w:ilvl w:val="2"/>
          <w:numId w:val="43"/>
        </w:numPr>
      </w:pPr>
      <w:bookmarkStart w:id="30" w:name="_Toc131766448"/>
      <w:r>
        <w:t>Restrict the layer distribution over the antenna groups to match the DL codeword-to-layer mapping</w:t>
      </w:r>
      <w:r w:rsidR="00AA665E">
        <w:t xml:space="preserve"> for </w:t>
      </w:r>
      <m:oMath>
        <m:r>
          <m:rPr>
            <m:sty m:val="bi"/>
          </m:rPr>
          <w:rPr>
            <w:rFonts w:ascii="Cambria Math" w:hAnsi="Cambria Math"/>
          </w:rPr>
          <m:t>r&gt;4</m:t>
        </m:r>
      </m:oMath>
      <w:r w:rsidR="00F91B2A">
        <w:t>, i.e.,</w:t>
      </w:r>
      <w:r w:rsidR="00527B5B">
        <w:t xml:space="preserve"> the larger number of layers is mapped to the second group</w:t>
      </w:r>
      <w:r>
        <w:t>.</w:t>
      </w:r>
      <w:bookmarkEnd w:id="30"/>
      <w:r>
        <w:t xml:space="preserve"> </w:t>
      </w:r>
    </w:p>
    <w:p w14:paraId="3B176ECE" w14:textId="77777777" w:rsidR="007B6328" w:rsidRPr="005607F5" w:rsidRDefault="007B6328" w:rsidP="00185849">
      <w:pPr>
        <w:pStyle w:val="ListParagraph"/>
        <w:numPr>
          <w:ilvl w:val="0"/>
          <w:numId w:val="0"/>
        </w:numPr>
        <w:ind w:left="720"/>
      </w:pPr>
    </w:p>
    <w:p w14:paraId="15B35A4A" w14:textId="4A8FD88D" w:rsidR="00247E45" w:rsidRDefault="00247E45" w:rsidP="00185849">
      <w:pPr>
        <w:pStyle w:val="Heading4"/>
      </w:pPr>
      <w:r>
        <w:t>2.1.1.2</w:t>
      </w:r>
      <w:r>
        <w:tab/>
        <w:t>Four antenna-port groups</w:t>
      </w:r>
    </w:p>
    <w:p w14:paraId="68077BCB" w14:textId="3DBC30B3"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5F210C27"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p>
    <w:p w14:paraId="11DC2743" w14:textId="77777777"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21F0B1B7" w:rsidR="00E179EB" w:rsidRDefault="000D2379" w:rsidP="00E179EB">
      <w:pPr>
        <w:ind w:left="360"/>
        <w:rPr>
          <w:rFonts w:cs="Arial"/>
          <w:szCs w:val="20"/>
        </w:rPr>
      </w:pPr>
      <w:r>
        <w:rPr>
          <w:rFonts w:cs="Arial"/>
          <w:szCs w:val="20"/>
        </w:rPr>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)≤2</m:t>
        </m:r>
      </m:oMath>
      <w:r w:rsidR="00E179EB">
        <w:rPr>
          <w:rFonts w:cs="Arial"/>
          <w:szCs w:val="20"/>
        </w:rPr>
        <w:t xml:space="preserve">, and </w:t>
      </w:r>
    </w:p>
    <w:p w14:paraId="7D94E3E4" w14:textId="16D5F619"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38C3B62E" w14:textId="28A025CC" w:rsidR="00CA7444" w:rsidRDefault="00E179EB" w:rsidP="00185849">
      <w:pPr>
        <w:pStyle w:val="ListParagraph"/>
        <w:numPr>
          <w:ilvl w:val="0"/>
          <w:numId w:val="45"/>
        </w:numPr>
        <w:spacing w:after="160"/>
        <w:contextualSpacing/>
      </w:pPr>
      <w:r>
        <w:t xml:space="preserve">If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
          </m:e>
        </m:d>
      </m:oMath>
      <w:r>
        <w:t>.</w:t>
      </w:r>
    </w:p>
    <w:p w14:paraId="74B68926" w14:textId="33767267" w:rsidR="007534C1" w:rsidRPr="007534C1" w:rsidRDefault="007534C1" w:rsidP="007534C1">
      <w:pPr>
        <w:pStyle w:val="BodyText"/>
        <w:rPr>
          <w:bCs/>
        </w:rPr>
      </w:pPr>
      <w:r>
        <w:t>Accordingly, t</w:t>
      </w:r>
      <w:r>
        <w:rPr>
          <w:bCs/>
        </w:rPr>
        <w:t>he</w:t>
      </w:r>
      <w:r w:rsidRPr="00432687">
        <w:rPr>
          <w:bCs/>
        </w:rPr>
        <w:t xml:space="preserve"> layer distribution among the antenna groups for </w:t>
      </w:r>
      <w:r>
        <w:rPr>
          <w:bCs/>
        </w:rPr>
        <w:t>the</w:t>
      </w:r>
      <w:r w:rsidRPr="00432687">
        <w:rPr>
          <w:bCs/>
        </w:rPr>
        <w:t xml:space="preserve"> PC precoders</w:t>
      </w:r>
      <w:r>
        <w:rPr>
          <w:bCs/>
        </w:rPr>
        <w:t xml:space="preserve"> with the above design is</w:t>
      </w:r>
      <w:r w:rsidRPr="00432687">
        <w:rPr>
          <w:bCs/>
        </w:rPr>
        <w:t xml:space="preserve"> summarized in</w:t>
      </w:r>
      <w:r w:rsidR="00FD14BC">
        <w:rPr>
          <w:bCs/>
        </w:rPr>
        <w:t xml:space="preserve"> </w:t>
      </w:r>
      <w:r>
        <w:rPr>
          <w:bCs/>
        </w:rPr>
        <w:fldChar w:fldCharType="begin"/>
      </w:r>
      <w:r>
        <w:rPr>
          <w:bCs/>
        </w:rPr>
        <w:instrText xml:space="preserve"> REF _Ref131523170 \h </w:instrText>
      </w:r>
      <w:r>
        <w:rPr>
          <w:bCs/>
        </w:rPr>
      </w:r>
      <w:r>
        <w:rPr>
          <w:bCs/>
        </w:rPr>
        <w:fldChar w:fldCharType="separate"/>
      </w:r>
      <w:r w:rsidR="00AD4E5B">
        <w:t xml:space="preserve">Table </w:t>
      </w:r>
      <w:r w:rsidR="00AD4E5B">
        <w:rPr>
          <w:noProof/>
        </w:rPr>
        <w:t>9</w:t>
      </w:r>
      <w:r>
        <w:rPr>
          <w:bCs/>
        </w:rPr>
        <w:fldChar w:fldCharType="end"/>
      </w:r>
      <w:r w:rsidRPr="00432687">
        <w:rPr>
          <w:bCs/>
        </w:rPr>
        <w:t xml:space="preserve">. </w:t>
      </w:r>
    </w:p>
    <w:p w14:paraId="07C7B51B" w14:textId="2FB1F995" w:rsidR="00286DD8" w:rsidRDefault="00286DD8" w:rsidP="00485838">
      <w:pPr>
        <w:pStyle w:val="Caption"/>
        <w:keepNext/>
        <w:tabs>
          <w:tab w:val="left" w:pos="180"/>
        </w:tabs>
      </w:pPr>
      <w:bookmarkStart w:id="31" w:name="_Ref131523170"/>
      <w:r>
        <w:t xml:space="preserve">Table </w:t>
      </w:r>
      <w:r>
        <w:fldChar w:fldCharType="begin"/>
      </w:r>
      <w:r>
        <w:instrText xml:space="preserve"> SEQ Table \* ARABIC </w:instrText>
      </w:r>
      <w:r>
        <w:fldChar w:fldCharType="separate"/>
      </w:r>
      <w:r w:rsidR="00492356">
        <w:rPr>
          <w:noProof/>
        </w:rPr>
        <w:t>9</w:t>
      </w:r>
      <w:r>
        <w:fldChar w:fldCharType="end"/>
      </w:r>
      <w:bookmarkEnd w:id="31"/>
      <w:r>
        <w:tab/>
        <w:t xml:space="preserve">Layer distribution for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 xml:space="preserve">are the rank of UL Rel-15 </w:t>
      </w:r>
      <w:r w:rsidR="00593A3B">
        <w:rPr>
          <w:rFonts w:eastAsiaTheme="minorEastAsia"/>
        </w:rPr>
        <w:t>2</w:t>
      </w:r>
      <w:r>
        <w:rPr>
          <w:rFonts w:eastAsiaTheme="minorEastAsia"/>
        </w:rPr>
        <w:t xml:space="preserve">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3D7525" w:rsidRPr="00EC2A32" w14:paraId="46D673C4" w14:textId="1870AF2C" w:rsidTr="008B30EB">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A2F516" w14:textId="1FC65CE1" w:rsidR="003D7525" w:rsidRPr="00EC2A32" w:rsidRDefault="00007A1C" w:rsidP="00485838">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DA13DAF"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C8439B" w14:textId="77777777"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771C0BB8" w14:textId="54FED176"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35FCDDDD" w14:textId="6EEA5B3B" w:rsidR="003D7525" w:rsidRPr="00EC2A32" w:rsidRDefault="003D7525" w:rsidP="00485838">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3D7525" w:rsidRPr="00EC2A32" w14:paraId="3C7ED23B" w14:textId="3AC94249"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23F39B" w14:textId="77777777"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A454D22" w14:textId="41C04A8B" w:rsidR="003D7525" w:rsidRPr="00EC2A32" w:rsidRDefault="003D7525" w:rsidP="00485838">
            <w:pPr>
              <w:tabs>
                <w:tab w:val="left" w:pos="180"/>
              </w:tabs>
              <w:spacing w:after="0" w:line="240" w:lineRule="auto"/>
              <w:contextualSpacing/>
              <w:rPr>
                <w:rFonts w:eastAsia="Batang" w:cs="Arial"/>
                <w:szCs w:val="20"/>
                <w:lang w:val="en-GB"/>
              </w:rPr>
            </w:pPr>
            <w:r>
              <w:rPr>
                <w:rFonts w:eastAsia="Batang" w:cs="Arial"/>
                <w:szCs w:val="20"/>
                <w:lang w:val="en-GB"/>
              </w:rPr>
              <w:t>(1,0,0,0), (</w:t>
            </w:r>
            <w:r w:rsidR="003237EF">
              <w:rPr>
                <w:rFonts w:eastAsia="Batang" w:cs="Arial"/>
                <w:szCs w:val="20"/>
                <w:lang w:val="en-GB"/>
              </w:rPr>
              <w:t>0</w:t>
            </w:r>
            <w:r>
              <w:rPr>
                <w:rFonts w:eastAsia="Batang" w:cs="Arial"/>
                <w:szCs w:val="20"/>
                <w:lang w:val="en-GB"/>
              </w:rPr>
              <w:t>,</w:t>
            </w:r>
            <w:r w:rsidR="003237EF">
              <w:rPr>
                <w:rFonts w:eastAsia="Batang" w:cs="Arial"/>
                <w:szCs w:val="20"/>
                <w:lang w:val="en-GB"/>
              </w:rPr>
              <w:t>1,0,0</w:t>
            </w:r>
            <w:r>
              <w:rPr>
                <w:rFonts w:eastAsia="Batang" w:cs="Arial"/>
                <w:szCs w:val="20"/>
                <w:lang w:val="en-GB"/>
              </w:rPr>
              <w:t>)</w:t>
            </w:r>
            <w:r w:rsidR="003237EF">
              <w:rPr>
                <w:rFonts w:eastAsia="Batang" w:cs="Arial"/>
                <w:szCs w:val="20"/>
                <w:lang w:val="en-GB"/>
              </w:rPr>
              <w:t>,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AD0AA9"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44CE90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600AC15"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37DE4971" w14:textId="18D76FC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53FD4B" w14:textId="7777777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291A9B" w14:textId="6ACED37F" w:rsidR="003D7525" w:rsidRPr="00EC2A32" w:rsidRDefault="003237EF" w:rsidP="00485838">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8EEAFE2"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4512D166"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BE7EE20"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r>
      <w:tr w:rsidR="003D7525" w:rsidRPr="00EC2A32" w14:paraId="1705A113" w14:textId="1562A93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453CF"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2000B48" w14:textId="77777777" w:rsidR="003D7525" w:rsidRPr="00EC2A32" w:rsidRDefault="003D7525" w:rsidP="00485838">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035A7898" w14:textId="77777777" w:rsidR="003D7525"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sidR="00750B50">
              <w:rPr>
                <w:rFonts w:eastAsia="Batang" w:cs="Arial"/>
                <w:szCs w:val="20"/>
                <w:lang w:val="en-GB"/>
              </w:rPr>
              <w:t>,0,0</w:t>
            </w:r>
            <w:r w:rsidRPr="00EC2A32">
              <w:rPr>
                <w:rFonts w:eastAsia="Batang" w:cs="Arial"/>
                <w:szCs w:val="20"/>
                <w:lang w:val="en-GB"/>
              </w:rPr>
              <w:t>)</w:t>
            </w:r>
            <w:r w:rsidR="00750B50">
              <w:rPr>
                <w:rFonts w:eastAsia="Batang" w:cs="Arial"/>
                <w:szCs w:val="20"/>
                <w:lang w:val="en-GB"/>
              </w:rPr>
              <w:t>, (1,0,1,</w:t>
            </w:r>
            <w:r w:rsidR="009A0369">
              <w:rPr>
                <w:rFonts w:eastAsia="Batang" w:cs="Arial"/>
                <w:szCs w:val="20"/>
                <w:lang w:val="en-GB"/>
              </w:rPr>
              <w:t>0</w:t>
            </w:r>
            <w:r w:rsidR="00750B50">
              <w:rPr>
                <w:rFonts w:eastAsia="Batang" w:cs="Arial"/>
                <w:szCs w:val="20"/>
                <w:lang w:val="en-GB"/>
              </w:rPr>
              <w:t>)</w:t>
            </w:r>
            <w:r w:rsidR="009A0369">
              <w:rPr>
                <w:rFonts w:eastAsia="Batang" w:cs="Arial"/>
                <w:szCs w:val="20"/>
                <w:lang w:val="en-GB"/>
              </w:rPr>
              <w:t>, (1,0,0,1), (0,1,1,0),</w:t>
            </w:r>
          </w:p>
          <w:p w14:paraId="66BDB640" w14:textId="7F36C3CC" w:rsidR="009A0369" w:rsidRPr="00EC2A32" w:rsidRDefault="009A0369" w:rsidP="00485838">
            <w:pPr>
              <w:tabs>
                <w:tab w:val="left" w:pos="180"/>
              </w:tabs>
              <w:spacing w:after="0" w:line="240" w:lineRule="auto"/>
              <w:contextualSpacing/>
              <w:rPr>
                <w:rFonts w:eastAsia="Calibri" w:cs="Arial"/>
                <w:szCs w:val="20"/>
                <w:lang w:val="en-GB"/>
              </w:rPr>
            </w:pPr>
            <w:r>
              <w:rPr>
                <w:rFonts w:eastAsia="Calibri" w:cs="Arial"/>
                <w:szCs w:val="20"/>
                <w:lang w:val="en-GB"/>
              </w:rPr>
              <w:t>(</w:t>
            </w:r>
            <w:r w:rsidR="006F7F15">
              <w:rPr>
                <w:rFonts w:eastAsia="Calibri" w:cs="Arial"/>
                <w:szCs w:val="20"/>
                <w:lang w:val="en-GB"/>
              </w:rPr>
              <w:t>0,1,0,1</w:t>
            </w:r>
            <w:r>
              <w:rPr>
                <w:rFonts w:eastAsia="Calibri" w:cs="Arial"/>
                <w:szCs w:val="20"/>
                <w:lang w:val="en-GB"/>
              </w:rPr>
              <w:t>)</w:t>
            </w:r>
            <w:r w:rsidR="006F7F15">
              <w:rPr>
                <w:rFonts w:eastAsia="Calibri" w:cs="Arial"/>
                <w:szCs w:val="20"/>
                <w:lang w:val="en-GB"/>
              </w:rPr>
              <w:t>, (0,0,1,1)</w:t>
            </w:r>
          </w:p>
        </w:tc>
        <w:tc>
          <w:tcPr>
            <w:tcW w:w="1128" w:type="pct"/>
            <w:tcBorders>
              <w:top w:val="nil"/>
              <w:left w:val="nil"/>
              <w:bottom w:val="single" w:sz="8" w:space="0" w:color="auto"/>
              <w:right w:val="single" w:sz="8" w:space="0" w:color="auto"/>
            </w:tcBorders>
          </w:tcPr>
          <w:p w14:paraId="0BE124C6" w14:textId="29021057" w:rsidR="003D7525" w:rsidRPr="000872E6" w:rsidRDefault="003D7525" w:rsidP="00485838">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5034EB3" w14:textId="3B421F05" w:rsidR="003D7525" w:rsidRPr="000872E6" w:rsidRDefault="003D7525" w:rsidP="00485838">
            <w:pPr>
              <w:pStyle w:val="ListParagraph"/>
              <w:numPr>
                <w:ilvl w:val="0"/>
                <w:numId w:val="60"/>
              </w:numPr>
              <w:tabs>
                <w:tab w:val="left" w:pos="180"/>
              </w:tabs>
              <w:spacing w:line="240" w:lineRule="auto"/>
              <w:contextualSpacing/>
              <w:rPr>
                <w:rFonts w:eastAsia="Batang"/>
              </w:rPr>
            </w:pPr>
          </w:p>
        </w:tc>
      </w:tr>
      <w:tr w:rsidR="003D7525" w:rsidRPr="00EC2A32" w14:paraId="54E86D4C" w14:textId="6670CCDA"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170AD8" w14:textId="77777777" w:rsidR="003D7525" w:rsidRPr="00EC2A32" w:rsidRDefault="003D7525" w:rsidP="00485838">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E07D6B5"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4E095" w14:textId="6F4B2E51" w:rsidR="003D7525" w:rsidRPr="00EC2A32" w:rsidRDefault="003D7525" w:rsidP="00485838">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sidR="00480BC0">
              <w:rPr>
                <w:rFonts w:eastAsia="Batang" w:cs="Arial"/>
                <w:color w:val="000000"/>
                <w:szCs w:val="20"/>
                <w:lang w:val="en-GB"/>
              </w:rPr>
              <w:t>,0,0</w:t>
            </w:r>
            <w:r w:rsidRPr="00EC2A32">
              <w:rPr>
                <w:rFonts w:eastAsia="Batang" w:cs="Arial"/>
                <w:color w:val="000000"/>
                <w:szCs w:val="20"/>
                <w:lang w:val="en-GB"/>
              </w:rPr>
              <w:t>), (2</w:t>
            </w:r>
            <w:r w:rsidR="00480BC0">
              <w:rPr>
                <w:rFonts w:eastAsia="Batang" w:cs="Arial"/>
                <w:color w:val="000000"/>
                <w:szCs w:val="20"/>
                <w:lang w:val="en-GB"/>
              </w:rPr>
              <w:t>,0,1,0</w:t>
            </w:r>
            <w:r w:rsidRPr="00EC2A32">
              <w:rPr>
                <w:rFonts w:eastAsia="Batang" w:cs="Arial"/>
                <w:color w:val="000000"/>
                <w:szCs w:val="20"/>
                <w:lang w:val="en-GB"/>
              </w:rPr>
              <w:t>)</w:t>
            </w:r>
            <w:r w:rsidR="00480BC0">
              <w:rPr>
                <w:rFonts w:eastAsia="Batang" w:cs="Arial"/>
                <w:color w:val="000000"/>
                <w:szCs w:val="20"/>
                <w:lang w:val="en-GB"/>
              </w:rPr>
              <w:t>, (2,0,0,1), (0,2,1,0), (</w:t>
            </w:r>
            <w:r w:rsidR="00725475">
              <w:rPr>
                <w:rFonts w:eastAsia="Batang" w:cs="Arial"/>
                <w:color w:val="000000"/>
                <w:szCs w:val="20"/>
                <w:lang w:val="en-GB"/>
              </w:rPr>
              <w:t>0,2,0,1</w:t>
            </w:r>
            <w:r w:rsidR="00480BC0">
              <w:rPr>
                <w:rFonts w:eastAsia="Batang" w:cs="Arial"/>
                <w:color w:val="000000"/>
                <w:szCs w:val="20"/>
                <w:lang w:val="en-GB"/>
              </w:rPr>
              <w:t>)</w:t>
            </w:r>
            <w:r w:rsidR="00725475">
              <w:rPr>
                <w:rFonts w:eastAsia="Batang" w:cs="Arial"/>
                <w:color w:val="000000"/>
                <w:szCs w:val="20"/>
                <w:lang w:val="en-GB"/>
              </w:rPr>
              <w:t>, (0,0,2,1), (1,2,0,0), (1,0,2,0), (</w:t>
            </w:r>
            <w:r w:rsidR="006E5820">
              <w:rPr>
                <w:rFonts w:eastAsia="Batang" w:cs="Arial"/>
                <w:color w:val="000000"/>
                <w:szCs w:val="20"/>
                <w:lang w:val="en-GB"/>
              </w:rPr>
              <w:t>1,0,0,2</w:t>
            </w:r>
            <w:r w:rsidR="00725475">
              <w:rPr>
                <w:rFonts w:eastAsia="Batang" w:cs="Arial"/>
                <w:color w:val="000000"/>
                <w:szCs w:val="20"/>
                <w:lang w:val="en-GB"/>
              </w:rPr>
              <w:t>)</w:t>
            </w:r>
            <w:r w:rsidR="006E5820">
              <w:rPr>
                <w:rFonts w:eastAsia="Batang" w:cs="Arial"/>
                <w:color w:val="000000"/>
                <w:szCs w:val="20"/>
                <w:lang w:val="en-GB"/>
              </w:rPr>
              <w:t>, (0,1,2,0), (</w:t>
            </w:r>
            <w:r w:rsidR="007C0DEB">
              <w:rPr>
                <w:rFonts w:eastAsia="Batang" w:cs="Arial"/>
                <w:color w:val="000000"/>
                <w:szCs w:val="20"/>
                <w:lang w:val="en-GB"/>
              </w:rPr>
              <w:t>0,1,0,2</w:t>
            </w:r>
            <w:r w:rsidR="006E5820">
              <w:rPr>
                <w:rFonts w:eastAsia="Batang" w:cs="Arial"/>
                <w:color w:val="000000"/>
                <w:szCs w:val="20"/>
                <w:lang w:val="en-GB"/>
              </w:rPr>
              <w:t>)</w:t>
            </w:r>
            <w:r w:rsidR="007C0DEB">
              <w:rPr>
                <w:rFonts w:eastAsia="Batang" w:cs="Arial"/>
                <w:color w:val="000000"/>
                <w:szCs w:val="20"/>
                <w:lang w:val="en-GB"/>
              </w:rPr>
              <w:t>, (0,0,1,2)</w:t>
            </w:r>
          </w:p>
        </w:tc>
        <w:tc>
          <w:tcPr>
            <w:tcW w:w="1128" w:type="pct"/>
            <w:tcBorders>
              <w:top w:val="nil"/>
              <w:left w:val="nil"/>
              <w:bottom w:val="single" w:sz="8" w:space="0" w:color="auto"/>
              <w:right w:val="single" w:sz="8" w:space="0" w:color="auto"/>
            </w:tcBorders>
          </w:tcPr>
          <w:p w14:paraId="4F64B6C7" w14:textId="54F05E68" w:rsidR="003D7525" w:rsidRPr="00AA67AB" w:rsidRDefault="003D7525" w:rsidP="00485838">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06FBF6C" w14:textId="0B90EE7A" w:rsidR="003D7525" w:rsidRPr="005A12DC" w:rsidRDefault="003D7525" w:rsidP="00485838">
            <w:pPr>
              <w:pStyle w:val="ListParagraph"/>
              <w:numPr>
                <w:ilvl w:val="0"/>
                <w:numId w:val="60"/>
              </w:numPr>
              <w:tabs>
                <w:tab w:val="left" w:pos="180"/>
              </w:tabs>
              <w:spacing w:line="240" w:lineRule="auto"/>
              <w:contextualSpacing/>
              <w:rPr>
                <w:rFonts w:eastAsia="Batang"/>
                <w:color w:val="000000"/>
              </w:rPr>
            </w:pPr>
          </w:p>
        </w:tc>
      </w:tr>
      <w:tr w:rsidR="00AA1885" w:rsidRPr="00EC2A32" w14:paraId="489CFC41"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C0D4FB" w14:textId="4986257A" w:rsidR="00AA1885" w:rsidRPr="00EC2A32" w:rsidRDefault="00AA1885" w:rsidP="00485838">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4B77A93" w14:textId="77777777" w:rsidR="00AA1885" w:rsidRPr="00EC2A32" w:rsidRDefault="00AA1885" w:rsidP="00485838">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7DE627A0" w14:textId="13270258" w:rsidR="00AA1885" w:rsidRPr="00AA1885" w:rsidRDefault="00AA1885" w:rsidP="00485838">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18B173F" w14:textId="31797761" w:rsidR="00AA1885" w:rsidRPr="00AA1885" w:rsidRDefault="00AA1885" w:rsidP="00485838">
            <w:pPr>
              <w:tabs>
                <w:tab w:val="left" w:pos="180"/>
              </w:tabs>
              <w:spacing w:line="240" w:lineRule="auto"/>
              <w:contextualSpacing/>
              <w:rPr>
                <w:rFonts w:eastAsia="Batang"/>
                <w:color w:val="000000"/>
              </w:rPr>
            </w:pPr>
            <w:r>
              <w:rPr>
                <w:rFonts w:eastAsia="Batang"/>
                <w:color w:val="000000"/>
              </w:rPr>
              <w:t>(</w:t>
            </w:r>
            <w:r w:rsidR="00C9674B">
              <w:rPr>
                <w:rFonts w:eastAsia="Batang"/>
                <w:color w:val="000000"/>
              </w:rPr>
              <w:t>1,1,</w:t>
            </w:r>
            <w:r w:rsidR="00534723">
              <w:rPr>
                <w:rFonts w:eastAsia="Batang"/>
                <w:color w:val="000000"/>
              </w:rPr>
              <w:t>1,</w:t>
            </w:r>
            <w:r w:rsidR="00C9674B">
              <w:rPr>
                <w:rFonts w:eastAsia="Batang"/>
                <w:color w:val="000000"/>
              </w:rPr>
              <w:t>0</w:t>
            </w:r>
            <w:r>
              <w:rPr>
                <w:rFonts w:eastAsia="Batang"/>
                <w:color w:val="000000"/>
              </w:rPr>
              <w:t>)</w:t>
            </w:r>
            <w:r w:rsidR="00C9674B">
              <w:rPr>
                <w:rFonts w:eastAsia="Batang"/>
                <w:color w:val="000000"/>
              </w:rPr>
              <w:t>, (1,1,</w:t>
            </w:r>
            <w:r w:rsidR="00721942">
              <w:rPr>
                <w:rFonts w:eastAsia="Batang"/>
                <w:color w:val="000000"/>
              </w:rPr>
              <w:t>0,1</w:t>
            </w:r>
            <w:r w:rsidR="00F00127">
              <w:rPr>
                <w:rFonts w:eastAsia="Batang"/>
                <w:color w:val="000000"/>
              </w:rPr>
              <w:t>), (</w:t>
            </w:r>
            <w:r w:rsidR="00CA7473">
              <w:rPr>
                <w:rFonts w:eastAsia="Batang"/>
                <w:color w:val="000000"/>
              </w:rPr>
              <w:t>1,0,1,1</w:t>
            </w:r>
            <w:r w:rsidR="00721942">
              <w:rPr>
                <w:rFonts w:eastAsia="Batang"/>
                <w:color w:val="000000"/>
              </w:rPr>
              <w:t>)</w:t>
            </w:r>
            <w:r w:rsidR="00CA7473">
              <w:rPr>
                <w:rFonts w:eastAsia="Batang"/>
                <w:color w:val="000000"/>
              </w:rPr>
              <w:t>, (</w:t>
            </w:r>
            <w:r w:rsidR="00534723">
              <w:rPr>
                <w:rFonts w:eastAsia="Batang"/>
                <w:color w:val="000000"/>
              </w:rPr>
              <w:t>0,1,1,1</w:t>
            </w:r>
            <w:r w:rsidR="00CA7473">
              <w:rPr>
                <w:rFonts w:eastAsia="Batang"/>
                <w:color w:val="000000"/>
              </w:rPr>
              <w:t>)</w:t>
            </w:r>
          </w:p>
        </w:tc>
        <w:tc>
          <w:tcPr>
            <w:tcW w:w="1031" w:type="pct"/>
            <w:tcBorders>
              <w:top w:val="nil"/>
              <w:left w:val="nil"/>
              <w:bottom w:val="single" w:sz="8" w:space="0" w:color="auto"/>
              <w:right w:val="single" w:sz="8" w:space="0" w:color="auto"/>
            </w:tcBorders>
          </w:tcPr>
          <w:p w14:paraId="50077193" w14:textId="77777777" w:rsidR="00AA1885" w:rsidRPr="005A12DC" w:rsidRDefault="00AA1885" w:rsidP="00485838">
            <w:pPr>
              <w:pStyle w:val="ListParagraph"/>
              <w:numPr>
                <w:ilvl w:val="0"/>
                <w:numId w:val="60"/>
              </w:numPr>
              <w:tabs>
                <w:tab w:val="left" w:pos="180"/>
              </w:tabs>
              <w:spacing w:line="240" w:lineRule="auto"/>
              <w:contextualSpacing/>
              <w:rPr>
                <w:rFonts w:eastAsia="Batang"/>
                <w:color w:val="000000"/>
              </w:rPr>
            </w:pPr>
          </w:p>
        </w:tc>
      </w:tr>
      <w:tr w:rsidR="003D7525" w:rsidRPr="00EC2A32" w14:paraId="34631128" w14:textId="3519A7F2"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B5ED26" w14:textId="5558DDE7" w:rsidR="003D7525" w:rsidRPr="00EC2A32" w:rsidRDefault="003D7525" w:rsidP="00485838">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57C444" w14:textId="2B754FCD" w:rsidR="003D7525" w:rsidRPr="002C3396" w:rsidRDefault="003D7525" w:rsidP="00485838">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311291D" w14:textId="5B4DB765" w:rsidR="003D7525" w:rsidRPr="00EC2A32" w:rsidRDefault="002C3396" w:rsidP="00485838">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w:t>
            </w:r>
            <w:r w:rsidR="0056508E">
              <w:rPr>
                <w:rFonts w:eastAsia="Times New Roman" w:cs="Arial"/>
                <w:color w:val="000000"/>
                <w:szCs w:val="20"/>
                <w:lang w:val="en-GB" w:eastAsia="x-none"/>
              </w:rPr>
              <w:t>0,2,0,2</w:t>
            </w:r>
            <w:r>
              <w:rPr>
                <w:rFonts w:eastAsia="Times New Roman" w:cs="Arial"/>
                <w:color w:val="000000"/>
                <w:szCs w:val="20"/>
                <w:lang w:val="en-GB" w:eastAsia="x-none"/>
              </w:rPr>
              <w:t>)</w:t>
            </w:r>
            <w:r w:rsidR="0056508E">
              <w:rPr>
                <w:rFonts w:eastAsia="Times New Roman" w:cs="Arial"/>
                <w:color w:val="000000"/>
                <w:szCs w:val="20"/>
                <w:lang w:val="en-GB" w:eastAsia="x-none"/>
              </w:rPr>
              <w:t>, (0,0,2,2)</w:t>
            </w:r>
          </w:p>
        </w:tc>
        <w:tc>
          <w:tcPr>
            <w:tcW w:w="1128" w:type="pct"/>
            <w:tcBorders>
              <w:top w:val="nil"/>
              <w:left w:val="nil"/>
              <w:bottom w:val="single" w:sz="8" w:space="0" w:color="auto"/>
              <w:right w:val="single" w:sz="8" w:space="0" w:color="auto"/>
            </w:tcBorders>
          </w:tcPr>
          <w:p w14:paraId="53E84E86"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344CB247" w14:textId="77777777" w:rsidR="003D7525" w:rsidRPr="00EC2A32" w:rsidRDefault="003D7525" w:rsidP="00485838">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3D7525" w:rsidRPr="00EC2A32" w14:paraId="397C3072" w14:textId="7E28F29C"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95FA48" w14:textId="77777777" w:rsidR="003D7525" w:rsidRPr="00EC2A32" w:rsidRDefault="003D7525" w:rsidP="003D7525">
            <w:pPr>
              <w:spacing w:after="0" w:line="240" w:lineRule="auto"/>
              <w:contextualSpacing/>
              <w:rPr>
                <w:rFonts w:eastAsia="Calibri"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FAF7253"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8C1AFA4" w14:textId="55E1DEA9" w:rsidR="003D7525" w:rsidRPr="0056508E" w:rsidRDefault="0056508E" w:rsidP="0056508E">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390803F8" w14:textId="52E30B99" w:rsidR="003D7525" w:rsidRPr="00EC2A32" w:rsidRDefault="0056508E"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137E64">
              <w:rPr>
                <w:rFonts w:eastAsia="Batang" w:cs="Arial"/>
                <w:color w:val="000000"/>
                <w:szCs w:val="20"/>
                <w:lang w:val="en-GB"/>
              </w:rPr>
              <w:t>2,1,1,0</w:t>
            </w:r>
            <w:r>
              <w:rPr>
                <w:rFonts w:eastAsia="Batang" w:cs="Arial"/>
                <w:color w:val="000000"/>
                <w:szCs w:val="20"/>
                <w:lang w:val="en-GB"/>
              </w:rPr>
              <w:t>)</w:t>
            </w:r>
            <w:r w:rsidR="00137E64">
              <w:rPr>
                <w:rFonts w:eastAsia="Batang" w:cs="Arial"/>
                <w:color w:val="000000"/>
                <w:szCs w:val="20"/>
                <w:lang w:val="en-GB"/>
              </w:rPr>
              <w:t>, (2,1,0,1), (2,0,1,1), (</w:t>
            </w:r>
            <w:r w:rsidR="005D0D3E">
              <w:rPr>
                <w:rFonts w:eastAsia="Batang" w:cs="Arial"/>
                <w:color w:val="000000"/>
                <w:szCs w:val="20"/>
                <w:lang w:val="en-GB"/>
              </w:rPr>
              <w:t>0,2,1,1</w:t>
            </w:r>
            <w:r w:rsidR="00137E64">
              <w:rPr>
                <w:rFonts w:eastAsia="Batang" w:cs="Arial"/>
                <w:color w:val="000000"/>
                <w:szCs w:val="20"/>
                <w:lang w:val="en-GB"/>
              </w:rPr>
              <w:t>)</w:t>
            </w:r>
            <w:r w:rsidR="005D0D3E">
              <w:rPr>
                <w:rFonts w:eastAsia="Batang" w:cs="Arial"/>
                <w:color w:val="000000"/>
                <w:szCs w:val="20"/>
                <w:lang w:val="en-GB"/>
              </w:rPr>
              <w:t>, (</w:t>
            </w:r>
            <w:r w:rsidR="00DD0366">
              <w:rPr>
                <w:rFonts w:eastAsia="Batang" w:cs="Arial"/>
                <w:color w:val="000000"/>
                <w:szCs w:val="20"/>
                <w:lang w:val="en-GB"/>
              </w:rPr>
              <w:t>1,2,1,0</w:t>
            </w:r>
            <w:r w:rsidR="005D0D3E">
              <w:rPr>
                <w:rFonts w:eastAsia="Batang" w:cs="Arial"/>
                <w:color w:val="000000"/>
                <w:szCs w:val="20"/>
                <w:lang w:val="en-GB"/>
              </w:rPr>
              <w:t>)</w:t>
            </w:r>
            <w:r w:rsidR="00DD0366">
              <w:rPr>
                <w:rFonts w:eastAsia="Batang" w:cs="Arial"/>
                <w:color w:val="000000"/>
                <w:szCs w:val="20"/>
                <w:lang w:val="en-GB"/>
              </w:rPr>
              <w:t>, (</w:t>
            </w:r>
            <w:r w:rsidR="00B409F7">
              <w:rPr>
                <w:rFonts w:eastAsia="Batang" w:cs="Arial"/>
                <w:color w:val="000000"/>
                <w:szCs w:val="20"/>
                <w:lang w:val="en-GB"/>
              </w:rPr>
              <w:t>1,2,0,1</w:t>
            </w:r>
            <w:r w:rsidR="00DD0366">
              <w:rPr>
                <w:rFonts w:eastAsia="Batang" w:cs="Arial"/>
                <w:color w:val="000000"/>
                <w:szCs w:val="20"/>
                <w:lang w:val="en-GB"/>
              </w:rPr>
              <w:t>)</w:t>
            </w:r>
            <w:r w:rsidR="00B409F7">
              <w:rPr>
                <w:rFonts w:eastAsia="Batang" w:cs="Arial"/>
                <w:color w:val="000000"/>
                <w:szCs w:val="20"/>
                <w:lang w:val="en-GB"/>
              </w:rPr>
              <w:t>, (1,0,2,1), (0,1,</w:t>
            </w:r>
            <w:r w:rsidR="004A7EB2">
              <w:rPr>
                <w:rFonts w:eastAsia="Batang" w:cs="Arial"/>
                <w:color w:val="000000"/>
                <w:szCs w:val="20"/>
                <w:lang w:val="en-GB"/>
              </w:rPr>
              <w:t>2,1</w:t>
            </w:r>
            <w:r w:rsidR="00B409F7">
              <w:rPr>
                <w:rFonts w:eastAsia="Batang" w:cs="Arial"/>
                <w:color w:val="000000"/>
                <w:szCs w:val="20"/>
                <w:lang w:val="en-GB"/>
              </w:rPr>
              <w:t>)</w:t>
            </w:r>
            <w:r w:rsidR="004A7EB2">
              <w:rPr>
                <w:rFonts w:eastAsia="Batang" w:cs="Arial"/>
                <w:color w:val="000000"/>
                <w:szCs w:val="20"/>
                <w:lang w:val="en-GB"/>
              </w:rPr>
              <w:t>, (</w:t>
            </w:r>
            <w:r w:rsidR="00670367">
              <w:rPr>
                <w:rFonts w:eastAsia="Batang" w:cs="Arial"/>
                <w:color w:val="000000"/>
                <w:szCs w:val="20"/>
                <w:lang w:val="en-GB"/>
              </w:rPr>
              <w:t>1,1,2,</w:t>
            </w:r>
            <w:r w:rsidR="00FE399E">
              <w:rPr>
                <w:rFonts w:eastAsia="Batang" w:cs="Arial"/>
                <w:color w:val="000000"/>
                <w:szCs w:val="20"/>
                <w:lang w:val="en-GB"/>
              </w:rPr>
              <w:t>0</w:t>
            </w:r>
            <w:r w:rsidR="004A7EB2">
              <w:rPr>
                <w:rFonts w:eastAsia="Batang" w:cs="Arial"/>
                <w:color w:val="000000"/>
                <w:szCs w:val="20"/>
                <w:lang w:val="en-GB"/>
              </w:rPr>
              <w:t>)</w:t>
            </w:r>
            <w:r w:rsidR="00670367">
              <w:rPr>
                <w:rFonts w:eastAsia="Batang" w:cs="Arial"/>
                <w:color w:val="000000"/>
                <w:szCs w:val="20"/>
                <w:lang w:val="en-GB"/>
              </w:rPr>
              <w:t>, (</w:t>
            </w:r>
            <w:r w:rsidR="00FE399E">
              <w:rPr>
                <w:rFonts w:eastAsia="Batang" w:cs="Arial"/>
                <w:color w:val="000000"/>
                <w:szCs w:val="20"/>
                <w:lang w:val="en-GB"/>
              </w:rPr>
              <w:t>1,1,0,2</w:t>
            </w:r>
            <w:r w:rsidR="00670367">
              <w:rPr>
                <w:rFonts w:eastAsia="Batang" w:cs="Arial"/>
                <w:color w:val="000000"/>
                <w:szCs w:val="20"/>
                <w:lang w:val="en-GB"/>
              </w:rPr>
              <w:t>)</w:t>
            </w:r>
            <w:r w:rsidR="00FE399E">
              <w:rPr>
                <w:rFonts w:eastAsia="Batang" w:cs="Arial"/>
                <w:color w:val="000000"/>
                <w:szCs w:val="20"/>
                <w:lang w:val="en-GB"/>
              </w:rPr>
              <w:t>, (1,0,1,2), (0,1,1,2)</w:t>
            </w:r>
          </w:p>
        </w:tc>
        <w:tc>
          <w:tcPr>
            <w:tcW w:w="1031" w:type="pct"/>
            <w:tcBorders>
              <w:top w:val="nil"/>
              <w:left w:val="nil"/>
              <w:bottom w:val="single" w:sz="8" w:space="0" w:color="auto"/>
              <w:right w:val="single" w:sz="8" w:space="0" w:color="auto"/>
            </w:tcBorders>
          </w:tcPr>
          <w:p w14:paraId="03F05871" w14:textId="77777777" w:rsidR="003D7525" w:rsidRPr="00EC2A32" w:rsidRDefault="003D7525" w:rsidP="003D7525">
            <w:pPr>
              <w:spacing w:after="0" w:line="240" w:lineRule="auto"/>
              <w:contextualSpacing/>
              <w:rPr>
                <w:rFonts w:eastAsia="Batang" w:cs="Arial"/>
                <w:color w:val="000000"/>
                <w:szCs w:val="20"/>
                <w:lang w:val="en-GB"/>
              </w:rPr>
            </w:pPr>
          </w:p>
        </w:tc>
      </w:tr>
      <w:tr w:rsidR="00754FA8" w:rsidRPr="00EC2A32" w14:paraId="448198C2"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8C434A" w14:textId="1E9D141F" w:rsidR="00754FA8" w:rsidRPr="00EC2A32" w:rsidRDefault="00754FA8" w:rsidP="003D7525">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BFE4447" w14:textId="77777777" w:rsidR="00754FA8" w:rsidRPr="00EC2A32" w:rsidRDefault="00754FA8"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048E1BD5" w14:textId="77777777" w:rsidR="00754FA8" w:rsidRDefault="00754FA8" w:rsidP="0056508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5ACE6B28" w14:textId="7FA1526E" w:rsidR="00754FA8" w:rsidRPr="00754FA8" w:rsidRDefault="00754FA8" w:rsidP="00754FA8">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3BF1C0E3" w14:textId="417456E5" w:rsidR="00754FA8" w:rsidRPr="00EC2A32" w:rsidRDefault="00754FA8" w:rsidP="003D7525">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3D7525" w:rsidRPr="00EC2A32" w14:paraId="565CB652" w14:textId="2FF266AD"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5B67A5"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03CE"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32A7CF" w14:textId="7B7AE4E9" w:rsidR="003D7525" w:rsidRPr="006A2E71" w:rsidRDefault="006A2E71" w:rsidP="006A2E71">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778C6124" w14:textId="00D664A9" w:rsidR="003D7525" w:rsidRPr="00EC2A32" w:rsidRDefault="006A2E71"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2117F9">
              <w:rPr>
                <w:rFonts w:eastAsia="Batang" w:cs="Arial"/>
                <w:color w:val="000000"/>
                <w:szCs w:val="20"/>
                <w:lang w:val="en-GB"/>
              </w:rPr>
              <w:t>2,0,2,1</w:t>
            </w:r>
            <w:r>
              <w:rPr>
                <w:rFonts w:eastAsia="Batang" w:cs="Arial"/>
                <w:color w:val="000000"/>
                <w:szCs w:val="20"/>
                <w:lang w:val="en-GB"/>
              </w:rPr>
              <w:t>)</w:t>
            </w:r>
            <w:r w:rsidR="002117F9">
              <w:rPr>
                <w:rFonts w:eastAsia="Batang" w:cs="Arial"/>
                <w:color w:val="000000"/>
                <w:szCs w:val="20"/>
                <w:lang w:val="en-GB"/>
              </w:rPr>
              <w:t>, (</w:t>
            </w:r>
            <w:r w:rsidR="008F7B3B">
              <w:rPr>
                <w:rFonts w:eastAsia="Batang" w:cs="Arial"/>
                <w:color w:val="000000"/>
                <w:szCs w:val="20"/>
                <w:lang w:val="en-GB"/>
              </w:rPr>
              <w:t>0,2,1,2</w:t>
            </w:r>
            <w:r w:rsidR="002117F9">
              <w:rPr>
                <w:rFonts w:eastAsia="Batang" w:cs="Arial"/>
                <w:color w:val="000000"/>
                <w:szCs w:val="20"/>
                <w:lang w:val="en-GB"/>
              </w:rPr>
              <w:t>)</w:t>
            </w:r>
            <w:r w:rsidR="008F7B3B">
              <w:rPr>
                <w:rFonts w:eastAsia="Batang" w:cs="Arial"/>
                <w:color w:val="000000"/>
                <w:szCs w:val="20"/>
                <w:lang w:val="en-GB"/>
              </w:rPr>
              <w:t>, (</w:t>
            </w:r>
            <w:r w:rsidR="009759CD">
              <w:rPr>
                <w:rFonts w:eastAsia="Batang" w:cs="Arial"/>
                <w:color w:val="000000"/>
                <w:szCs w:val="20"/>
                <w:lang w:val="en-GB"/>
              </w:rPr>
              <w:t>2,1,2,0</w:t>
            </w:r>
            <w:r w:rsidR="008F7B3B">
              <w:rPr>
                <w:rFonts w:eastAsia="Batang" w:cs="Arial"/>
                <w:color w:val="000000"/>
                <w:szCs w:val="20"/>
                <w:lang w:val="en-GB"/>
              </w:rPr>
              <w:t>)</w:t>
            </w:r>
            <w:r w:rsidR="009759CD">
              <w:rPr>
                <w:rFonts w:eastAsia="Batang" w:cs="Arial"/>
                <w:color w:val="000000"/>
                <w:szCs w:val="20"/>
                <w:lang w:val="en-GB"/>
              </w:rPr>
              <w:t>, (1,2,0,2)</w:t>
            </w:r>
            <w:r w:rsidR="001A6F56">
              <w:rPr>
                <w:rFonts w:eastAsia="Batang" w:cs="Arial"/>
                <w:color w:val="000000"/>
                <w:szCs w:val="20"/>
                <w:lang w:val="en-GB"/>
              </w:rPr>
              <w:t>, (</w:t>
            </w:r>
            <w:r w:rsidR="00165CE2">
              <w:rPr>
                <w:rFonts w:eastAsia="Batang" w:cs="Arial"/>
                <w:color w:val="000000"/>
                <w:szCs w:val="20"/>
                <w:lang w:val="en-GB"/>
              </w:rPr>
              <w:t>2,2,1,0</w:t>
            </w:r>
            <w:r w:rsidR="001A6F56">
              <w:rPr>
                <w:rFonts w:eastAsia="Batang" w:cs="Arial"/>
                <w:color w:val="000000"/>
                <w:szCs w:val="20"/>
                <w:lang w:val="en-GB"/>
              </w:rPr>
              <w:t>)</w:t>
            </w:r>
            <w:r w:rsidR="00165CE2">
              <w:rPr>
                <w:rFonts w:eastAsia="Batang" w:cs="Arial"/>
                <w:color w:val="000000"/>
                <w:szCs w:val="20"/>
                <w:lang w:val="en-GB"/>
              </w:rPr>
              <w:t>, (2,2,0,1), (0,2,2,1), (2,1,0,2), (</w:t>
            </w:r>
            <w:r w:rsidR="009F01F4">
              <w:rPr>
                <w:rFonts w:eastAsia="Batang" w:cs="Arial"/>
                <w:color w:val="000000"/>
                <w:szCs w:val="20"/>
                <w:lang w:val="en-GB"/>
              </w:rPr>
              <w:t>2,0,1,2</w:t>
            </w:r>
            <w:r w:rsidR="00165CE2">
              <w:rPr>
                <w:rFonts w:eastAsia="Batang" w:cs="Arial"/>
                <w:color w:val="000000"/>
                <w:szCs w:val="20"/>
                <w:lang w:val="en-GB"/>
              </w:rPr>
              <w:t>)</w:t>
            </w:r>
            <w:r w:rsidR="004A167B">
              <w:rPr>
                <w:rFonts w:eastAsia="Batang" w:cs="Arial"/>
                <w:color w:val="000000"/>
                <w:szCs w:val="20"/>
                <w:lang w:val="en-GB"/>
              </w:rPr>
              <w:t>, (1,2,2,0), (</w:t>
            </w:r>
            <w:r w:rsidR="00117C64">
              <w:rPr>
                <w:rFonts w:eastAsia="Batang" w:cs="Arial"/>
                <w:color w:val="000000"/>
                <w:szCs w:val="20"/>
                <w:lang w:val="en-GB"/>
              </w:rPr>
              <w:t>1,0,2,2</w:t>
            </w:r>
            <w:r w:rsidR="004A167B">
              <w:rPr>
                <w:rFonts w:eastAsia="Batang" w:cs="Arial"/>
                <w:color w:val="000000"/>
                <w:szCs w:val="20"/>
                <w:lang w:val="en-GB"/>
              </w:rPr>
              <w:t>)</w:t>
            </w:r>
            <w:r w:rsidR="00117C64">
              <w:rPr>
                <w:rFonts w:eastAsia="Batang" w:cs="Arial"/>
                <w:color w:val="000000"/>
                <w:szCs w:val="20"/>
                <w:lang w:val="en-GB"/>
              </w:rPr>
              <w:t>, (0,1,2,2)</w:t>
            </w:r>
          </w:p>
        </w:tc>
        <w:tc>
          <w:tcPr>
            <w:tcW w:w="1031" w:type="pct"/>
            <w:tcBorders>
              <w:top w:val="nil"/>
              <w:left w:val="nil"/>
              <w:bottom w:val="single" w:sz="8" w:space="0" w:color="auto"/>
              <w:right w:val="single" w:sz="8" w:space="0" w:color="auto"/>
            </w:tcBorders>
          </w:tcPr>
          <w:p w14:paraId="0159D55D" w14:textId="1CC65DCE" w:rsidR="003D7525" w:rsidRPr="00E14D57" w:rsidRDefault="003D7525" w:rsidP="00E14D57">
            <w:pPr>
              <w:pStyle w:val="ListParagraph"/>
              <w:numPr>
                <w:ilvl w:val="0"/>
                <w:numId w:val="60"/>
              </w:numPr>
              <w:spacing w:line="240" w:lineRule="auto"/>
              <w:contextualSpacing/>
              <w:rPr>
                <w:rFonts w:eastAsia="Batang"/>
                <w:color w:val="000000"/>
              </w:rPr>
            </w:pPr>
          </w:p>
        </w:tc>
      </w:tr>
      <w:tr w:rsidR="00E14D57" w:rsidRPr="00EC2A32" w14:paraId="6F60858E"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212C2" w14:textId="2C4E87B0" w:rsidR="00E14D57" w:rsidRPr="00EC2A32" w:rsidRDefault="00E14D57" w:rsidP="003D7525">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3066EBF" w14:textId="77777777" w:rsidR="00E14D57" w:rsidRPr="00EC2A32" w:rsidRDefault="00E14D57"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8D38029" w14:textId="77777777" w:rsidR="00E14D57" w:rsidRDefault="00E14D57" w:rsidP="006A2E71">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4E87884" w14:textId="430F6ECF" w:rsidR="00E14D57" w:rsidRPr="00E14D57" w:rsidRDefault="00E14D57" w:rsidP="00E14D57">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642EB5" w14:textId="70EE3292" w:rsidR="00E14D57" w:rsidRPr="00E14D57" w:rsidRDefault="00E14D57" w:rsidP="00E14D57">
            <w:pPr>
              <w:spacing w:line="240" w:lineRule="auto"/>
              <w:contextualSpacing/>
              <w:rPr>
                <w:rFonts w:eastAsia="Batang"/>
                <w:color w:val="000000"/>
              </w:rPr>
            </w:pPr>
            <w:r>
              <w:rPr>
                <w:rFonts w:eastAsia="Batang"/>
                <w:color w:val="000000"/>
              </w:rPr>
              <w:t>(</w:t>
            </w:r>
            <w:r w:rsidR="00C32D81">
              <w:rPr>
                <w:rFonts w:eastAsia="Batang"/>
                <w:color w:val="000000"/>
              </w:rPr>
              <w:t>1,1,2,1</w:t>
            </w:r>
            <w:r>
              <w:rPr>
                <w:rFonts w:eastAsia="Batang"/>
                <w:color w:val="000000"/>
              </w:rPr>
              <w:t>)</w:t>
            </w:r>
            <w:r w:rsidR="00C32D81">
              <w:rPr>
                <w:rFonts w:eastAsia="Batang"/>
                <w:color w:val="000000"/>
              </w:rPr>
              <w:t>, (</w:t>
            </w:r>
            <w:r w:rsidR="002A0B1C">
              <w:rPr>
                <w:rFonts w:eastAsia="Batang"/>
                <w:color w:val="000000"/>
              </w:rPr>
              <w:t>1,1,1,2</w:t>
            </w:r>
            <w:r w:rsidR="00C32D81">
              <w:rPr>
                <w:rFonts w:eastAsia="Batang"/>
                <w:color w:val="000000"/>
              </w:rPr>
              <w:t>)</w:t>
            </w:r>
            <w:r w:rsidR="002A0B1C">
              <w:rPr>
                <w:rFonts w:eastAsia="Batang"/>
                <w:color w:val="000000"/>
              </w:rPr>
              <w:t>, (</w:t>
            </w:r>
            <w:r w:rsidR="00EB1F49">
              <w:rPr>
                <w:rFonts w:eastAsia="Batang"/>
                <w:color w:val="000000"/>
              </w:rPr>
              <w:t>2,1,1,1</w:t>
            </w:r>
            <w:r w:rsidR="002A0B1C">
              <w:rPr>
                <w:rFonts w:eastAsia="Batang"/>
                <w:color w:val="000000"/>
              </w:rPr>
              <w:t>)</w:t>
            </w:r>
            <w:r w:rsidR="00EB1F49">
              <w:rPr>
                <w:rFonts w:eastAsia="Batang"/>
                <w:color w:val="000000"/>
              </w:rPr>
              <w:t>, (1,2,1,1)</w:t>
            </w:r>
          </w:p>
        </w:tc>
      </w:tr>
      <w:tr w:rsidR="003D7525" w:rsidRPr="00EC2A32" w14:paraId="6794DA57" w14:textId="35D6C06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CB4706" w14:textId="77777777" w:rsidR="003D7525" w:rsidRPr="00EC2A32" w:rsidRDefault="003D7525" w:rsidP="003D7525">
            <w:pPr>
              <w:spacing w:after="0" w:line="240" w:lineRule="auto"/>
              <w:contextualSpacing/>
              <w:rPr>
                <w:rFonts w:eastAsia="Batang" w:cs="Arial"/>
                <w:szCs w:val="20"/>
                <w:lang w:val="en-GB"/>
              </w:rPr>
            </w:pPr>
            <w:r w:rsidRPr="00EC2A32">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A7085D9" w14:textId="77777777" w:rsidR="003D7525" w:rsidRPr="00EC2A32" w:rsidRDefault="003D7525"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CBB96A" w14:textId="0F2C3A8A" w:rsidR="003D7525" w:rsidRPr="00A6248D" w:rsidRDefault="003D7525"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191E9241" w14:textId="211EDF88" w:rsidR="003D7525" w:rsidRPr="00EC2A32" w:rsidRDefault="00A6248D" w:rsidP="003D7525">
            <w:pPr>
              <w:spacing w:after="0" w:line="240" w:lineRule="auto"/>
              <w:contextualSpacing/>
              <w:rPr>
                <w:rFonts w:eastAsia="Batang" w:cs="Arial"/>
                <w:color w:val="000000"/>
                <w:szCs w:val="20"/>
                <w:lang w:val="en-GB"/>
              </w:rPr>
            </w:pPr>
            <w:r>
              <w:rPr>
                <w:rFonts w:eastAsia="Batang" w:cs="Arial"/>
                <w:color w:val="000000"/>
                <w:szCs w:val="20"/>
                <w:lang w:val="en-GB"/>
              </w:rPr>
              <w:t>(</w:t>
            </w:r>
            <w:r w:rsidR="004F76C9">
              <w:rPr>
                <w:rFonts w:eastAsia="Batang" w:cs="Arial"/>
                <w:color w:val="000000"/>
                <w:szCs w:val="20"/>
                <w:lang w:val="en-GB"/>
              </w:rPr>
              <w:t>2,2,2</w:t>
            </w:r>
            <w:r w:rsidR="009F482F">
              <w:rPr>
                <w:rFonts w:eastAsia="Batang" w:cs="Arial"/>
                <w:color w:val="000000"/>
                <w:szCs w:val="20"/>
                <w:lang w:val="en-GB"/>
              </w:rPr>
              <w:t>,</w:t>
            </w:r>
            <w:r w:rsidR="004F76C9">
              <w:rPr>
                <w:rFonts w:eastAsia="Batang" w:cs="Arial"/>
                <w:color w:val="000000"/>
                <w:szCs w:val="20"/>
                <w:lang w:val="en-GB"/>
              </w:rPr>
              <w:t>0</w:t>
            </w:r>
            <w:r>
              <w:rPr>
                <w:rFonts w:eastAsia="Batang" w:cs="Arial"/>
                <w:color w:val="000000"/>
                <w:szCs w:val="20"/>
                <w:lang w:val="en-GB"/>
              </w:rPr>
              <w:t>)</w:t>
            </w:r>
            <w:r w:rsidR="004F76C9">
              <w:rPr>
                <w:rFonts w:eastAsia="Batang" w:cs="Arial"/>
                <w:color w:val="000000"/>
                <w:szCs w:val="20"/>
                <w:lang w:val="en-GB"/>
              </w:rPr>
              <w:t>, (2,</w:t>
            </w:r>
            <w:r w:rsidR="00CB4BC4">
              <w:rPr>
                <w:rFonts w:eastAsia="Batang" w:cs="Arial"/>
                <w:color w:val="000000"/>
                <w:szCs w:val="20"/>
                <w:lang w:val="en-GB"/>
              </w:rPr>
              <w:t>2,0,2</w:t>
            </w:r>
            <w:r w:rsidR="004F76C9">
              <w:rPr>
                <w:rFonts w:eastAsia="Batang" w:cs="Arial"/>
                <w:color w:val="000000"/>
                <w:szCs w:val="20"/>
                <w:lang w:val="en-GB"/>
              </w:rPr>
              <w:t>)</w:t>
            </w:r>
            <w:r w:rsidR="00CB4BC4">
              <w:rPr>
                <w:rFonts w:eastAsia="Batang" w:cs="Arial"/>
                <w:color w:val="000000"/>
                <w:szCs w:val="20"/>
                <w:lang w:val="en-GB"/>
              </w:rPr>
              <w:t>, (2,2,0,2), (</w:t>
            </w:r>
            <w:r w:rsidR="009F482F">
              <w:rPr>
                <w:rFonts w:eastAsia="Batang" w:cs="Arial"/>
                <w:color w:val="000000"/>
                <w:szCs w:val="20"/>
                <w:lang w:val="en-GB"/>
              </w:rPr>
              <w:t>0,2,2,2</w:t>
            </w:r>
            <w:r w:rsidR="00CB4BC4">
              <w:rPr>
                <w:rFonts w:eastAsia="Batang" w:cs="Arial"/>
                <w:color w:val="000000"/>
                <w:szCs w:val="20"/>
                <w:lang w:val="en-GB"/>
              </w:rPr>
              <w:t>)</w:t>
            </w:r>
          </w:p>
        </w:tc>
        <w:tc>
          <w:tcPr>
            <w:tcW w:w="1031" w:type="pct"/>
            <w:tcBorders>
              <w:top w:val="nil"/>
              <w:left w:val="nil"/>
              <w:bottom w:val="single" w:sz="8" w:space="0" w:color="auto"/>
              <w:right w:val="single" w:sz="8" w:space="0" w:color="auto"/>
            </w:tcBorders>
          </w:tcPr>
          <w:p w14:paraId="0AA000CB" w14:textId="1B83EA04" w:rsidR="003D7525" w:rsidRPr="00A6248D" w:rsidRDefault="003D7525" w:rsidP="00A6248D">
            <w:pPr>
              <w:pStyle w:val="ListParagraph"/>
              <w:numPr>
                <w:ilvl w:val="0"/>
                <w:numId w:val="60"/>
              </w:numPr>
              <w:spacing w:line="240" w:lineRule="auto"/>
              <w:contextualSpacing/>
              <w:rPr>
                <w:rFonts w:eastAsia="Batang"/>
                <w:color w:val="000000"/>
              </w:rPr>
            </w:pPr>
          </w:p>
        </w:tc>
      </w:tr>
      <w:tr w:rsidR="00303569" w:rsidRPr="00EC2A32" w14:paraId="3660A7BD" w14:textId="77777777" w:rsidTr="008B30EB">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EBACD6" w14:textId="350FD002" w:rsidR="00303569" w:rsidRPr="00EC2A32" w:rsidRDefault="00303569" w:rsidP="003D7525">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241E5" w14:textId="77777777" w:rsidR="00303569" w:rsidRPr="00EC2A32" w:rsidRDefault="00303569" w:rsidP="003D7525">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AB6B1DA" w14:textId="77777777" w:rsidR="00303569" w:rsidRPr="00A6248D" w:rsidRDefault="00303569" w:rsidP="00A6248D">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0DD1D2DD" w14:textId="14891CD4" w:rsidR="00303569" w:rsidRPr="00303569" w:rsidRDefault="00303569" w:rsidP="00303569">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5931385" w14:textId="4AD84858" w:rsidR="00303569" w:rsidRPr="00303569" w:rsidRDefault="000A2C06" w:rsidP="00303569">
            <w:pPr>
              <w:spacing w:line="240" w:lineRule="auto"/>
              <w:contextualSpacing/>
              <w:rPr>
                <w:rFonts w:eastAsia="Batang"/>
                <w:color w:val="000000"/>
              </w:rPr>
            </w:pPr>
            <w:r>
              <w:rPr>
                <w:rFonts w:eastAsia="Batang"/>
                <w:color w:val="000000"/>
              </w:rPr>
              <w:t>(2,1,2,1), (</w:t>
            </w:r>
            <w:r w:rsidR="00A13DB3">
              <w:rPr>
                <w:rFonts w:eastAsia="Batang"/>
                <w:color w:val="000000"/>
              </w:rPr>
              <w:t>1,2,1,2</w:t>
            </w:r>
            <w:r>
              <w:rPr>
                <w:rFonts w:eastAsia="Batang"/>
                <w:color w:val="000000"/>
              </w:rPr>
              <w:t>)</w:t>
            </w:r>
            <w:r w:rsidR="00A13DB3">
              <w:rPr>
                <w:rFonts w:eastAsia="Batang"/>
                <w:color w:val="000000"/>
              </w:rPr>
              <w:t>, (</w:t>
            </w:r>
            <w:r w:rsidR="00C00A5B">
              <w:rPr>
                <w:rFonts w:eastAsia="Batang"/>
                <w:color w:val="000000"/>
              </w:rPr>
              <w:t>2,1,1,2</w:t>
            </w:r>
            <w:r w:rsidR="00A13DB3">
              <w:rPr>
                <w:rFonts w:eastAsia="Batang"/>
                <w:color w:val="000000"/>
              </w:rPr>
              <w:t>)</w:t>
            </w:r>
            <w:r w:rsidR="00C00A5B">
              <w:rPr>
                <w:rFonts w:eastAsia="Batang"/>
                <w:color w:val="000000"/>
              </w:rPr>
              <w:t>, (1,2,2,1), (1,1,2,2), (2,2,1,1)</w:t>
            </w:r>
          </w:p>
        </w:tc>
      </w:tr>
      <w:tr w:rsidR="0022068F" w:rsidRPr="00EC2A32" w14:paraId="5AC5E113" w14:textId="573F92FA" w:rsidTr="008B30EB">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4893CB5" w14:textId="77777777" w:rsidR="0022068F" w:rsidRPr="00EC2A32" w:rsidRDefault="0022068F" w:rsidP="0022068F">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FEAC452" w14:textId="77777777" w:rsidR="0022068F" w:rsidRPr="00EC2A32" w:rsidRDefault="0022068F" w:rsidP="0022068F">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C7A4C16" w14:textId="11D51B43" w:rsidR="0022068F" w:rsidRPr="00CE0E83" w:rsidRDefault="0022068F" w:rsidP="0022068F">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4E1CA21" w14:textId="58C94CFE" w:rsidR="0022068F" w:rsidRPr="0022068F" w:rsidRDefault="0022068F" w:rsidP="0022068F">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3CF65AE2" w14:textId="216E67C6"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(2,1,2,2), (1,2,2,2), (2,2,2,1), (2,2,1,2)</w:t>
            </w:r>
          </w:p>
        </w:tc>
      </w:tr>
      <w:tr w:rsidR="0022068F" w:rsidRPr="00EC2A32" w14:paraId="35E8D135" w14:textId="2D00F983" w:rsidTr="008B30EB">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458841E" w14:textId="77777777" w:rsidR="0022068F" w:rsidRPr="00EC2A32" w:rsidRDefault="0022068F" w:rsidP="0022068F">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2D17A86" w14:textId="56280E5F" w:rsidR="0022068F" w:rsidRPr="0022068F" w:rsidRDefault="0022068F" w:rsidP="0022068F">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9561177" w14:textId="5837DACE" w:rsidR="0022068F" w:rsidRPr="00EE3C2E" w:rsidRDefault="0022068F" w:rsidP="0022068F">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6D78CF4D" w14:textId="41410652" w:rsidR="0022068F" w:rsidRPr="00EE3C2E" w:rsidRDefault="0022068F" w:rsidP="0022068F">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1970D7C8" w14:textId="5B4C8406" w:rsidR="0022068F" w:rsidRPr="0022068F" w:rsidRDefault="0022068F" w:rsidP="0022068F">
            <w:pPr>
              <w:spacing w:line="240" w:lineRule="auto"/>
              <w:contextualSpacing/>
              <w:rPr>
                <w:rFonts w:eastAsia="Batang"/>
              </w:rPr>
            </w:pPr>
            <w:r w:rsidRPr="0022068F">
              <w:rPr>
                <w:rFonts w:eastAsia="Times New Roman"/>
                <w:lang w:eastAsia="zh-CN"/>
              </w:rPr>
              <w:t>(2,2,2,2)</w:t>
            </w:r>
          </w:p>
        </w:tc>
      </w:tr>
    </w:tbl>
    <w:p w14:paraId="252071A7" w14:textId="77777777" w:rsidR="003D7525" w:rsidRDefault="003D7525" w:rsidP="003D7525">
      <w:pPr>
        <w:contextualSpacing/>
      </w:pPr>
    </w:p>
    <w:p w14:paraId="187A1993" w14:textId="23492BC8" w:rsidR="00661CC9" w:rsidRDefault="00661CC9" w:rsidP="00661CC9">
      <w:pPr>
        <w:rPr>
          <w:rFonts w:cs="Arial"/>
          <w:bCs/>
          <w:szCs w:val="20"/>
        </w:rPr>
      </w:pPr>
      <w:r>
        <w:rPr>
          <w:rFonts w:cs="Arial"/>
          <w:bCs/>
          <w:szCs w:val="20"/>
        </w:rPr>
        <w:t>To limit the DCI overhead, additional restriction</w:t>
      </w:r>
      <w:r w:rsidR="00DF5BD4">
        <w:rPr>
          <w:rFonts w:cs="Arial"/>
          <w:bCs/>
          <w:szCs w:val="20"/>
        </w:rPr>
        <w:t>s</w:t>
      </w:r>
      <w:r>
        <w:rPr>
          <w:rFonts w:cs="Arial"/>
          <w:bCs/>
          <w:szCs w:val="20"/>
        </w:rPr>
        <w:t xml:space="preserve"> can be imposed on the above design, which can result in the following </w:t>
      </w:r>
      <w:r w:rsidR="002F2790">
        <w:rPr>
          <w:rFonts w:cs="Arial"/>
          <w:bCs/>
          <w:szCs w:val="20"/>
        </w:rPr>
        <w:t>options</w:t>
      </w:r>
      <w:r>
        <w:rPr>
          <w:rFonts w:cs="Arial"/>
          <w:bCs/>
          <w:szCs w:val="20"/>
        </w:rPr>
        <w:t>:</w:t>
      </w:r>
    </w:p>
    <w:p w14:paraId="1F33E276" w14:textId="17E5D8CA" w:rsidR="00661CC9" w:rsidRPr="004F0AEA" w:rsidRDefault="00661CC9" w:rsidP="00661CC9">
      <w:pPr>
        <w:pStyle w:val="ListParagraph"/>
        <w:numPr>
          <w:ilvl w:val="0"/>
          <w:numId w:val="51"/>
        </w:numPr>
        <w:spacing w:after="160"/>
        <w:contextualSpacing/>
        <w:rPr>
          <w:bCs/>
        </w:rPr>
      </w:pPr>
      <w:r>
        <w:rPr>
          <w:bCs/>
        </w:rPr>
        <w:t>Group-selection PC precoders: With this subset restriction, the idea is to have</w:t>
      </w:r>
      <w:r w:rsidR="006A2713">
        <w:rPr>
          <w:bCs/>
        </w:rPr>
        <w:t xml:space="preserve"> the</w:t>
      </w:r>
      <w:r>
        <w:rPr>
          <w:bCs/>
        </w:rPr>
        <w:t xml:space="preserve"> PC precoders which result in minimum number of active </w:t>
      </w:r>
      <w:proofErr w:type="gramStart"/>
      <w:r>
        <w:rPr>
          <w:bCs/>
        </w:rPr>
        <w:t>antenna</w:t>
      </w:r>
      <w:proofErr w:type="gramEnd"/>
      <w:r>
        <w:rPr>
          <w:bCs/>
        </w:rPr>
        <w:t xml:space="preserve"> groups </w:t>
      </w:r>
      <w:r w:rsidR="00596FAB">
        <w:rPr>
          <w:bCs/>
        </w:rPr>
        <w:t xml:space="preserve">when </w:t>
      </w:r>
      <w:r>
        <w:rPr>
          <w:bCs/>
        </w:rPr>
        <w:t>possible</w:t>
      </w:r>
      <w:r>
        <w:t>, otherwise maintain</w:t>
      </w:r>
      <w:r w:rsidR="00865896">
        <w:t xml:space="preserve"> </w:t>
      </w:r>
      <w:r>
        <w:t xml:space="preserve">a </w:t>
      </w:r>
      <w:r w:rsidR="00C41C36">
        <w:t>nearly equal</w:t>
      </w:r>
      <w:r w:rsidR="00C41C36" w:rsidRPr="002843F4">
        <w:t xml:space="preserve"> </w:t>
      </w:r>
      <w:r>
        <w:t xml:space="preserve">distribution of layers among all the </w:t>
      </w:r>
      <w:r>
        <w:rPr>
          <w:bCs/>
        </w:rPr>
        <w:t xml:space="preserve">antenna </w:t>
      </w:r>
      <w:r>
        <w:t>groups:</w:t>
      </w:r>
    </w:p>
    <w:p w14:paraId="24839C57"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6811766B" w14:textId="67BA87EF" w:rsidR="00661CC9" w:rsidRPr="003B1F73"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r={3,4}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r>
        <w:rPr>
          <w:rFonts w:ascii="Cambria Math" w:hAnsi="Cambria Math"/>
          <w:i/>
        </w:rPr>
        <w:t xml:space="preserve">, </w:t>
      </w:r>
      <w:r w:rsidR="00E1377E">
        <w:rPr>
          <w:iCs/>
        </w:rPr>
        <w:t xml:space="preserve"> s</w:t>
      </w:r>
      <w:r w:rsidRPr="00554988">
        <w:rPr>
          <w:iCs/>
        </w:rPr>
        <w:t>uch tha</w:t>
      </w:r>
      <w:r>
        <w:rPr>
          <w:iCs/>
        </w:rPr>
        <w:t xml:space="preserve">t only two antenna groups out of four are active, i.e., have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rPr>
          <w:rFonts w:ascii="Cambria Math" w:hAnsi="Cambria Math"/>
          <w:iCs/>
        </w:rPr>
        <w:t>.</w:t>
      </w:r>
    </w:p>
    <w:p w14:paraId="00F8C549" w14:textId="1964FBEF" w:rsidR="00661CC9" w:rsidRPr="00DA02B1"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the first two antenna groups </w:t>
      </w:r>
      <w:r w:rsidR="00E1377E" w:rsidRPr="008B46F5">
        <w:rPr>
          <w:bCs/>
          <w:iCs/>
        </w:rPr>
        <w:t>are</w:t>
      </w:r>
      <w:r w:rsidRPr="008B46F5">
        <w:rPr>
          <w:bCs/>
          <w:iCs/>
        </w:rPr>
        <w:t xml:space="preserve"> considered to be </w:t>
      </w:r>
      <w:r>
        <w:rPr>
          <w:bCs/>
          <w:iCs/>
        </w:rPr>
        <w:t>one pair</w:t>
      </w:r>
      <w:r w:rsidRPr="008B46F5">
        <w:rPr>
          <w:bCs/>
          <w:iCs/>
        </w:rPr>
        <w:t xml:space="preserve"> and the other two antenna groups 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0813AC">
        <w:t xml:space="preserve">a nearly equal distribution of layers </w:t>
      </w:r>
      <w:r w:rsidR="00E70E76">
        <w:t>is</w:t>
      </w:r>
      <w:r w:rsidR="000813AC">
        <w:t xml:space="preserve"> maintained </w:t>
      </w:r>
      <w:r>
        <w:t xml:space="preserve">over the two antenna pair groups, while having </w:t>
      </w:r>
      <w:r w:rsidR="003C6303">
        <w:t>only one</w:t>
      </w:r>
      <w:r>
        <w:t xml:space="preserve"> active antenna group within an antenna group </w:t>
      </w:r>
      <w:proofErr w:type="gramStart"/>
      <w:r>
        <w:t>pair</w:t>
      </w:r>
      <w:proofErr w:type="gramEnd"/>
      <w:r>
        <w:t xml:space="preserve"> </w:t>
      </w:r>
      <w:r w:rsidR="00040D9A">
        <w:t xml:space="preserve">when </w:t>
      </w:r>
      <w:r>
        <w:t>possible, otherwise</w:t>
      </w:r>
      <w:r w:rsidR="009C12B9">
        <w:t xml:space="preserve"> a nearly equal distribution of</w:t>
      </w:r>
      <w:r>
        <w:t xml:space="preserve"> layers </w:t>
      </w:r>
      <w:r w:rsidR="00225BAE">
        <w:t>is</w:t>
      </w:r>
      <w:r>
        <w:t xml:space="preserve"> </w:t>
      </w:r>
      <w:r w:rsidR="00AB3AE9">
        <w:t>maintained</w:t>
      </w:r>
      <w:r>
        <w:t xml:space="preserve"> over </w:t>
      </w:r>
      <w:r w:rsidR="003C6303">
        <w:t>both the</w:t>
      </w:r>
      <w:r>
        <w:t xml:space="preserve"> antenna groups within </w:t>
      </w:r>
      <w:r w:rsidR="00225BAE">
        <w:t>each</w:t>
      </w:r>
      <w:r>
        <w:t xml:space="preserve"> antenna </w:t>
      </w:r>
      <w:r w:rsidR="00225BAE">
        <w:t xml:space="preserve">group </w:t>
      </w:r>
      <w:r>
        <w:t xml:space="preserve">pair. </w:t>
      </w:r>
      <w:r w:rsidR="003E3789">
        <w:t xml:space="preserve">Additionally, </w:t>
      </w:r>
      <w:r w:rsidR="00570770">
        <w:t xml:space="preserve">the </w:t>
      </w:r>
      <w:r w:rsidR="00CC489C">
        <w:t xml:space="preserve">layer distribution </w:t>
      </w:r>
      <w:r w:rsidR="00C902EF">
        <w:t>across the antenna groups</w:t>
      </w:r>
      <w:r w:rsidR="00570770">
        <w:t xml:space="preserve"> </w:t>
      </w:r>
      <w:r w:rsidR="00254860">
        <w:t xml:space="preserve">in both the </w:t>
      </w:r>
      <w:r w:rsidR="00570770">
        <w:t>antenna pair group</w:t>
      </w:r>
      <w:r w:rsidR="00254860">
        <w:t>s</w:t>
      </w:r>
      <w:r w:rsidR="00570770">
        <w:t xml:space="preserve"> can only either be in a descending or ascending order</w:t>
      </w:r>
      <w:r w:rsidR="0022295D">
        <w:t xml:space="preserve"> </w:t>
      </w:r>
      <w:r w:rsidR="000D5249">
        <w:t xml:space="preserve">when </w:t>
      </w:r>
      <w:proofErr w:type="gramStart"/>
      <w:r w:rsidR="00DA1469">
        <w:t>possible</w:t>
      </w:r>
      <w:proofErr w:type="gramEnd"/>
      <w:r w:rsidR="00DA1469">
        <w:t xml:space="preserve"> </w:t>
      </w:r>
      <w:r w:rsidR="0022295D">
        <w:t xml:space="preserve">to further limit the </w:t>
      </w:r>
      <w:r w:rsidR="00DE39DE">
        <w:t>DCI overhead</w:t>
      </w:r>
      <w:r w:rsidR="00570770">
        <w:t xml:space="preserve">.  </w:t>
      </w:r>
    </w:p>
    <w:p w14:paraId="62B52FE6" w14:textId="534A4D94" w:rsidR="00661CC9" w:rsidRDefault="00661CC9" w:rsidP="00661CC9">
      <w:pPr>
        <w:ind w:left="1080"/>
        <w:rPr>
          <w:rFonts w:cs="Arial"/>
          <w:bCs/>
          <w:szCs w:val="20"/>
        </w:rPr>
      </w:pPr>
      <w:r>
        <w:rPr>
          <w:rFonts w:cs="Arial"/>
          <w:bCs/>
          <w:szCs w:val="20"/>
        </w:rPr>
        <w:t xml:space="preserve">For clarity, the layer distribution among the antenna groups for </w:t>
      </w:r>
      <w:r w:rsidR="001414F9">
        <w:rPr>
          <w:rFonts w:cs="Arial"/>
          <w:bCs/>
          <w:szCs w:val="20"/>
        </w:rPr>
        <w:t>the</w:t>
      </w:r>
      <w:r>
        <w:rPr>
          <w:rFonts w:cs="Arial"/>
          <w:bCs/>
          <w:szCs w:val="20"/>
        </w:rPr>
        <w:t xml:space="preserve"> </w:t>
      </w:r>
      <w:r w:rsidR="001414F9">
        <w:rPr>
          <w:rFonts w:cs="Arial"/>
          <w:bCs/>
          <w:szCs w:val="20"/>
        </w:rPr>
        <w:t>g</w:t>
      </w:r>
      <w:r>
        <w:rPr>
          <w:rFonts w:cs="Arial"/>
          <w:bCs/>
          <w:szCs w:val="20"/>
        </w:rPr>
        <w:t>roup-selection PC precoders are summarized in</w:t>
      </w:r>
      <w:r w:rsidR="000D5249">
        <w:rPr>
          <w:rFonts w:cs="Arial"/>
          <w:bCs/>
          <w:szCs w:val="20"/>
        </w:rPr>
        <w:t xml:space="preserve"> </w:t>
      </w:r>
      <w:r w:rsidR="006308D9">
        <w:rPr>
          <w:rFonts w:cs="Arial"/>
          <w:bCs/>
          <w:szCs w:val="20"/>
        </w:rPr>
        <w:fldChar w:fldCharType="begin"/>
      </w:r>
      <w:r w:rsidR="006308D9">
        <w:rPr>
          <w:rFonts w:cs="Arial"/>
          <w:bCs/>
          <w:szCs w:val="20"/>
        </w:rPr>
        <w:instrText xml:space="preserve"> REF _Ref131521471 \h </w:instrText>
      </w:r>
      <w:r w:rsidR="006308D9">
        <w:rPr>
          <w:rFonts w:cs="Arial"/>
          <w:bCs/>
          <w:szCs w:val="20"/>
        </w:rPr>
      </w:r>
      <w:r w:rsidR="006308D9">
        <w:rPr>
          <w:rFonts w:cs="Arial"/>
          <w:bCs/>
          <w:szCs w:val="20"/>
        </w:rPr>
        <w:fldChar w:fldCharType="separate"/>
      </w:r>
      <w:r w:rsidR="00AD4E5B">
        <w:t xml:space="preserve">Table </w:t>
      </w:r>
      <w:r w:rsidR="00AD4E5B">
        <w:rPr>
          <w:noProof/>
        </w:rPr>
        <w:t>10</w:t>
      </w:r>
      <w:r w:rsidR="006308D9">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135027FF" w14:textId="582B8DFE" w:rsidR="00593A3B" w:rsidRDefault="00593A3B" w:rsidP="00593A3B">
      <w:pPr>
        <w:pStyle w:val="Caption"/>
        <w:keepNext/>
      </w:pPr>
      <w:bookmarkStart w:id="32" w:name="_Ref131521471"/>
      <w:r>
        <w:t xml:space="preserve">Table </w:t>
      </w:r>
      <w:r>
        <w:fldChar w:fldCharType="begin"/>
      </w:r>
      <w:r>
        <w:instrText xml:space="preserve"> SEQ Table \* ARABIC </w:instrText>
      </w:r>
      <w:r>
        <w:fldChar w:fldCharType="separate"/>
      </w:r>
      <w:r w:rsidR="00492356">
        <w:rPr>
          <w:noProof/>
        </w:rPr>
        <w:t>10</w:t>
      </w:r>
      <w:r>
        <w:fldChar w:fldCharType="end"/>
      </w:r>
      <w:bookmarkEnd w:id="32"/>
      <w:r>
        <w:tab/>
        <w:t xml:space="preserve">Layer distribution for group-selection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FF715C" w:rsidRPr="00EC2A32" w14:paraId="76D6626A"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A87B09" w14:textId="43E05375" w:rsidR="00FF715C"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B84BB4B"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1220D6"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8827D80"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11153D1E" w14:textId="77777777" w:rsidR="00FF715C" w:rsidRPr="00EC2A32" w:rsidRDefault="00FF715C"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FF715C" w:rsidRPr="00EC2A32" w14:paraId="780B571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A7765"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0130CF8"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5E5778A"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6F279CE8"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DBB5DD3"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7D32A8C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82B33"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E1F77"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1249ED34"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91D969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3F28041D"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r>
      <w:tr w:rsidR="00FF715C" w:rsidRPr="00EC2A32" w14:paraId="17A5BD3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6CAE6D" w14:textId="77777777" w:rsidR="00FF715C" w:rsidRPr="00EC2A32" w:rsidRDefault="00FF715C" w:rsidP="00616544">
            <w:pPr>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46C62D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17AFE4" w14:textId="77777777" w:rsidR="00FF715C" w:rsidRPr="00EC2A32" w:rsidRDefault="00FF715C" w:rsidP="00616544">
            <w:pPr>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60C367A3" w14:textId="77777777" w:rsidR="00FF715C" w:rsidRPr="00AA67AB"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36BBFB1" w14:textId="77777777" w:rsidR="00FF715C" w:rsidRPr="005A12DC" w:rsidRDefault="00FF715C" w:rsidP="00616544">
            <w:pPr>
              <w:pStyle w:val="ListParagraph"/>
              <w:numPr>
                <w:ilvl w:val="0"/>
                <w:numId w:val="60"/>
              </w:numPr>
              <w:spacing w:line="240" w:lineRule="auto"/>
              <w:contextualSpacing/>
              <w:rPr>
                <w:rFonts w:eastAsia="Batang"/>
                <w:color w:val="000000"/>
              </w:rPr>
            </w:pPr>
          </w:p>
        </w:tc>
      </w:tr>
      <w:tr w:rsidR="00FF715C" w:rsidRPr="00EC2A32" w14:paraId="1111F45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EDCE62"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33DCC" w14:textId="77777777" w:rsidR="00FF715C" w:rsidRPr="002C3396" w:rsidRDefault="00FF715C" w:rsidP="00616544">
            <w:pPr>
              <w:pStyle w:val="ListParagraph"/>
              <w:numPr>
                <w:ilvl w:val="0"/>
                <w:numId w:val="60"/>
              </w:numPr>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8369DCA" w14:textId="77777777" w:rsidR="00FF715C" w:rsidRPr="00EC2A32" w:rsidRDefault="00FF715C" w:rsidP="00616544">
            <w:pPr>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725030B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0968B5C5"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x-none"/>
              </w:rPr>
            </w:pPr>
          </w:p>
        </w:tc>
      </w:tr>
      <w:tr w:rsidR="00FF715C" w:rsidRPr="00EC2A32" w14:paraId="31C6C2E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02D3C"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9A44638"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2689A3" w14:textId="77777777" w:rsidR="00FF715C" w:rsidRPr="006A2E71" w:rsidRDefault="00FF715C" w:rsidP="00616544">
            <w:pPr>
              <w:pStyle w:val="ListParagraph"/>
              <w:numPr>
                <w:ilvl w:val="0"/>
                <w:numId w:val="60"/>
              </w:numPr>
              <w:spacing w:line="240" w:lineRule="auto"/>
              <w:contextualSpacing/>
              <w:rPr>
                <w:color w:val="000000"/>
              </w:rPr>
            </w:pPr>
            <w:r>
              <w:rPr>
                <w:color w:val="000000"/>
              </w:rPr>
              <w:t xml:space="preserve"> </w:t>
            </w:r>
          </w:p>
        </w:tc>
        <w:tc>
          <w:tcPr>
            <w:tcW w:w="1128" w:type="pct"/>
            <w:tcBorders>
              <w:top w:val="nil"/>
              <w:left w:val="nil"/>
              <w:bottom w:val="single" w:sz="8" w:space="0" w:color="auto"/>
              <w:right w:val="single" w:sz="8" w:space="0" w:color="auto"/>
            </w:tcBorders>
          </w:tcPr>
          <w:p w14:paraId="277B345E" w14:textId="53D5076B" w:rsidR="00FF715C" w:rsidRPr="00EC2A32" w:rsidRDefault="00FF715C" w:rsidP="00616544">
            <w:pPr>
              <w:spacing w:after="0" w:line="240" w:lineRule="auto"/>
              <w:contextualSpacing/>
              <w:rPr>
                <w:rFonts w:eastAsia="Batang" w:cs="Arial"/>
                <w:color w:val="000000"/>
                <w:szCs w:val="20"/>
                <w:lang w:val="en-GB"/>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3C94C142" w14:textId="77777777" w:rsidR="00FF715C" w:rsidRPr="00E14D57" w:rsidRDefault="00FF715C" w:rsidP="00616544">
            <w:pPr>
              <w:pStyle w:val="ListParagraph"/>
              <w:numPr>
                <w:ilvl w:val="0"/>
                <w:numId w:val="60"/>
              </w:numPr>
              <w:spacing w:line="240" w:lineRule="auto"/>
              <w:contextualSpacing/>
              <w:rPr>
                <w:rFonts w:eastAsia="Batang"/>
                <w:color w:val="000000"/>
              </w:rPr>
            </w:pPr>
          </w:p>
        </w:tc>
      </w:tr>
      <w:tr w:rsidR="00FF715C" w:rsidRPr="00EC2A32" w14:paraId="071459D3"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C68FE2" w14:textId="77777777" w:rsidR="00FF715C" w:rsidRPr="00EC2A32" w:rsidRDefault="00FF715C"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D8A9D00" w14:textId="77777777" w:rsidR="00FF715C" w:rsidRPr="00EC2A32" w:rsidRDefault="00FF715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9B60947" w14:textId="77777777" w:rsidR="00FF715C" w:rsidRPr="00A6248D" w:rsidRDefault="00FF715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78EC16E" w14:textId="77777777" w:rsidR="00FF715C" w:rsidRPr="00303569" w:rsidRDefault="00FF715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A9F9497" w14:textId="24A6C50C" w:rsidR="00FF715C" w:rsidRPr="00303569" w:rsidRDefault="00FF715C" w:rsidP="00616544">
            <w:pPr>
              <w:spacing w:line="240" w:lineRule="auto"/>
              <w:contextualSpacing/>
              <w:rPr>
                <w:rFonts w:eastAsia="Batang"/>
                <w:color w:val="000000"/>
              </w:rPr>
            </w:pPr>
            <w:r>
              <w:rPr>
                <w:rFonts w:eastAsia="Batang"/>
                <w:color w:val="000000"/>
              </w:rPr>
              <w:t>(2,1,2,1), (1,2,1,2)</w:t>
            </w:r>
          </w:p>
        </w:tc>
      </w:tr>
      <w:tr w:rsidR="00FF715C" w:rsidRPr="00EC2A32" w14:paraId="45925F6A"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32C69585" w14:textId="77777777" w:rsidR="00FF715C" w:rsidRPr="00EC2A32" w:rsidRDefault="00FF715C"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0762ED0E" w14:textId="77777777" w:rsidR="00FF715C" w:rsidRPr="00EC2A32" w:rsidRDefault="00FF715C"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792CEE7A" w14:textId="77777777" w:rsidR="00FF715C" w:rsidRPr="00CE0E83" w:rsidRDefault="00FF715C"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BC5A798" w14:textId="32760121" w:rsidR="00FF715C" w:rsidRPr="00781694" w:rsidRDefault="00FF715C" w:rsidP="00781694">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78BB53FF" w14:textId="0E16AD4E" w:rsidR="00FF715C" w:rsidRPr="00EC2A32" w:rsidRDefault="00781694"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781694" w:rsidRPr="00EC2A32" w14:paraId="10C3A57D"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B633010" w14:textId="77777777" w:rsidR="00781694" w:rsidRPr="00EC2A32" w:rsidRDefault="00781694" w:rsidP="0078169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4737A563" w14:textId="01C70A0A" w:rsidR="00781694" w:rsidRPr="00781694" w:rsidRDefault="00781694" w:rsidP="00781694">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CD09D0F" w14:textId="77777777" w:rsidR="00781694" w:rsidRPr="00EE3C2E" w:rsidRDefault="00781694" w:rsidP="0078169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A2616FA" w14:textId="77777777" w:rsidR="00781694" w:rsidRPr="00EE3C2E" w:rsidRDefault="00781694" w:rsidP="0078169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vAlign w:val="center"/>
          </w:tcPr>
          <w:p w14:paraId="124C3616" w14:textId="6E38C9D6" w:rsidR="00781694" w:rsidRPr="00781694" w:rsidRDefault="00781694" w:rsidP="00781694">
            <w:pPr>
              <w:spacing w:line="240" w:lineRule="auto"/>
              <w:contextualSpacing/>
              <w:rPr>
                <w:rFonts w:eastAsia="Batang"/>
              </w:rPr>
            </w:pPr>
            <w:r>
              <w:rPr>
                <w:rFonts w:eastAsia="Times New Roman" w:cs="Arial"/>
                <w:szCs w:val="20"/>
                <w:lang w:val="en-GB" w:eastAsia="zh-CN"/>
              </w:rPr>
              <w:t>(2,2,2,2)</w:t>
            </w:r>
          </w:p>
        </w:tc>
      </w:tr>
    </w:tbl>
    <w:p w14:paraId="6609810B" w14:textId="77777777" w:rsidR="00FF715C" w:rsidRDefault="00FF715C" w:rsidP="00661CC9">
      <w:pPr>
        <w:ind w:left="1080"/>
        <w:rPr>
          <w:rFonts w:cs="Arial"/>
          <w:bCs/>
          <w:szCs w:val="20"/>
        </w:rPr>
      </w:pPr>
    </w:p>
    <w:p w14:paraId="5BFB751A" w14:textId="0FEE7A83" w:rsidR="00661CC9" w:rsidRPr="00FA02CD" w:rsidRDefault="00661CC9" w:rsidP="00661CC9">
      <w:pPr>
        <w:pStyle w:val="ListParagraph"/>
        <w:numPr>
          <w:ilvl w:val="0"/>
          <w:numId w:val="51"/>
        </w:numPr>
        <w:spacing w:after="160"/>
        <w:contextualSpacing/>
        <w:rPr>
          <w:bCs/>
        </w:rPr>
      </w:pPr>
      <w:r>
        <w:rPr>
          <w:bCs/>
        </w:rPr>
        <w:t xml:space="preserve">Balanced PC precoders: </w:t>
      </w:r>
      <w:r w:rsidRPr="00FA02CD">
        <w:rPr>
          <w:bCs/>
        </w:rPr>
        <w:t>With this subset restriction, the idea is to</w:t>
      </w:r>
      <w:r>
        <w:rPr>
          <w:bCs/>
        </w:rPr>
        <w:t xml:space="preserve"> have</w:t>
      </w:r>
      <w:r w:rsidR="00467448">
        <w:rPr>
          <w:bCs/>
        </w:rPr>
        <w:t xml:space="preserve"> the</w:t>
      </w:r>
      <w:r>
        <w:rPr>
          <w:bCs/>
        </w:rPr>
        <w:t xml:space="preserve"> PC precoders which result in</w:t>
      </w:r>
      <w:r w:rsidRPr="00FA02CD">
        <w:rPr>
          <w:bCs/>
        </w:rPr>
        <w:t xml:space="preserve"> </w:t>
      </w:r>
      <w:r w:rsidRPr="00FA02CD">
        <w:t xml:space="preserve">a </w:t>
      </w:r>
      <w:r w:rsidR="00C41C36">
        <w:t>nearly equal</w:t>
      </w:r>
      <w:r w:rsidR="00C41C36" w:rsidRPr="002843F4">
        <w:t xml:space="preserve"> </w:t>
      </w:r>
      <w:r w:rsidRPr="00FA02CD">
        <w:t xml:space="preserve">distribution of layers among </w:t>
      </w:r>
      <w:r>
        <w:t xml:space="preserve">all the </w:t>
      </w:r>
      <w:r>
        <w:rPr>
          <w:bCs/>
        </w:rPr>
        <w:t>antenna</w:t>
      </w:r>
      <w:r w:rsidRPr="00FA02CD">
        <w:t xml:space="preserve"> groups for</w:t>
      </w:r>
      <w:r>
        <w:t xml:space="preserve"> all</w:t>
      </w:r>
      <w:r w:rsidR="0085315D">
        <w:t xml:space="preserve"> </w:t>
      </w:r>
      <m:oMath>
        <m:r>
          <w:rPr>
            <w:rFonts w:ascii="Cambria Math" w:hAnsi="Cambria Math"/>
            <w:lang w:val="x-none"/>
          </w:rPr>
          <m:t>r</m:t>
        </m:r>
      </m:oMath>
      <w:r>
        <w:t xml:space="preserve">, </w:t>
      </w:r>
      <w:r w:rsidR="00951711">
        <w:t xml:space="preserve">when </w:t>
      </w:r>
      <w:r>
        <w:t>possible</w:t>
      </w:r>
      <w:r w:rsidRPr="00FA02CD">
        <w:t>:</w:t>
      </w:r>
    </w:p>
    <w:p w14:paraId="58C856FD"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18BDFB02" w14:textId="77777777" w:rsidR="00661CC9" w:rsidRPr="003B6077"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r&gt;2</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w:t>
      </w:r>
    </w:p>
    <w:p w14:paraId="4B534010" w14:textId="4A187356" w:rsidR="00661CC9" w:rsidRPr="003B6077"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rPr>
          <m:t>2≤</m:t>
        </m:r>
        <m:r>
          <w:rPr>
            <w:rFonts w:ascii="Cambria Math" w:hAnsi="Cambria Math"/>
            <w:lang w:val="x-none"/>
          </w:rPr>
          <m:t xml:space="preserve">r≤4, </m:t>
        </m:r>
      </m:oMath>
      <w:r w:rsidR="00BD5A52" w:rsidRPr="00FA02CD">
        <w:t xml:space="preserve">a </w:t>
      </w:r>
      <w:r w:rsidR="00BD5A52">
        <w:t>nearly equal</w:t>
      </w:r>
      <w:r w:rsidR="00BD5A52" w:rsidRPr="002843F4">
        <w:t xml:space="preserve"> </w:t>
      </w:r>
      <w:r w:rsidR="00BD5A52" w:rsidRPr="00FA02CD">
        <w:t xml:space="preserve">distribution of layers among </w:t>
      </w:r>
      <w:r w:rsidR="00BD5A52">
        <w:t xml:space="preserve">all the </w:t>
      </w:r>
      <w:r w:rsidR="00BD5A52">
        <w:rPr>
          <w:bCs/>
        </w:rPr>
        <w:t>antenna</w:t>
      </w:r>
      <w:r w:rsidR="00BD5A52" w:rsidRPr="00FA02CD">
        <w:t xml:space="preserve"> groups </w:t>
      </w:r>
      <w:r w:rsidR="00BD5A52">
        <w:rPr>
          <w:bCs/>
          <w:iCs/>
        </w:rPr>
        <w:t>is maintained</w:t>
      </w:r>
      <w:r>
        <w:t xml:space="preserve">. </w:t>
      </w:r>
    </w:p>
    <w:p w14:paraId="53CD7277" w14:textId="4ADEA03F" w:rsidR="00661CC9" w:rsidRPr="009B6249"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lang w:val="x-none"/>
          </w:rPr>
          <m:t xml:space="preserve">r&gt;4, </m:t>
        </m:r>
      </m:oMath>
      <w:r w:rsidRPr="008B46F5">
        <w:rPr>
          <w:bCs/>
          <w:iCs/>
        </w:rPr>
        <w:t xml:space="preserve">the first two antenna groups </w:t>
      </w:r>
      <w:proofErr w:type="gramStart"/>
      <w:r w:rsidRPr="008B46F5">
        <w:rPr>
          <w:bCs/>
          <w:iCs/>
        </w:rPr>
        <w:t xml:space="preserve">are </w:t>
      </w:r>
      <w:r>
        <w:rPr>
          <w:bCs/>
          <w:iCs/>
        </w:rPr>
        <w:t>considered to be</w:t>
      </w:r>
      <w:proofErr w:type="gramEnd"/>
      <w:r>
        <w:rPr>
          <w:bCs/>
          <w:iCs/>
        </w:rPr>
        <w:t xml:space="preserve"> one pair</w:t>
      </w:r>
      <w:r w:rsidRPr="008B46F5">
        <w:rPr>
          <w:bCs/>
          <w:iCs/>
        </w:rPr>
        <w:t xml:space="preserve"> and the other two antenna groups </w:t>
      </w:r>
      <w:r w:rsidR="001F2AE4">
        <w:rPr>
          <w:bCs/>
          <w:iCs/>
        </w:rPr>
        <w:t xml:space="preserve">are considered </w:t>
      </w:r>
      <w:r w:rsidRPr="008B46F5">
        <w:rPr>
          <w:bCs/>
          <w:iCs/>
        </w:rPr>
        <w:t xml:space="preserve">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8A64DE" w:rsidRPr="00FA02CD">
        <w:t xml:space="preserve">a </w:t>
      </w:r>
      <w:r w:rsidR="008A64DE">
        <w:t>nearly equal</w:t>
      </w:r>
      <w:r w:rsidR="008A64DE" w:rsidRPr="002843F4">
        <w:t xml:space="preserve"> </w:t>
      </w:r>
      <w:r w:rsidR="008A64DE" w:rsidRPr="00FA02CD">
        <w:t xml:space="preserve">distribution of layers </w:t>
      </w:r>
      <w:r w:rsidR="00015C1C">
        <w:t>is maintained over both the</w:t>
      </w:r>
      <w:r w:rsidR="008A64DE">
        <w:t xml:space="preserve"> </w:t>
      </w:r>
      <w:r w:rsidR="008A64DE">
        <w:rPr>
          <w:bCs/>
        </w:rPr>
        <w:t>antenna</w:t>
      </w:r>
      <w:r w:rsidR="008A64DE" w:rsidRPr="00FA02CD">
        <w:t xml:space="preserve"> group</w:t>
      </w:r>
      <w:r w:rsidR="00DD0612">
        <w:t xml:space="preserve"> pairs</w:t>
      </w:r>
      <w:r>
        <w:t xml:space="preserve">, and further </w:t>
      </w:r>
      <w:r w:rsidR="00D11BC5">
        <w:t xml:space="preserve">over both the antenna groups within </w:t>
      </w:r>
      <w:r w:rsidR="00DD0612">
        <w:t xml:space="preserve">each antenna </w:t>
      </w:r>
      <w:r>
        <w:t>group</w:t>
      </w:r>
      <w:r w:rsidR="00D11BC5">
        <w:t xml:space="preserve"> pair</w:t>
      </w:r>
      <w:r>
        <w:t xml:space="preserve">. </w:t>
      </w:r>
      <w:r w:rsidR="00986344">
        <w:t xml:space="preserve">Additionally, the layer distribution across the antenna groups in both the antenna pair groups can only either be in a descending or ascending order </w:t>
      </w:r>
      <w:r w:rsidR="00951711">
        <w:t xml:space="preserve">when </w:t>
      </w:r>
      <w:proofErr w:type="gramStart"/>
      <w:r w:rsidR="00986344">
        <w:t>possible</w:t>
      </w:r>
      <w:proofErr w:type="gramEnd"/>
      <w:r w:rsidR="00986344">
        <w:t xml:space="preserve"> to further limit the DCI overhead.</w:t>
      </w:r>
    </w:p>
    <w:p w14:paraId="408DC714" w14:textId="7CC5FBFF" w:rsidR="00661CC9" w:rsidRDefault="00661CC9" w:rsidP="00185849">
      <w:pPr>
        <w:ind w:left="1080"/>
        <w:rPr>
          <w:rFonts w:cs="Arial"/>
          <w:szCs w:val="20"/>
        </w:rPr>
      </w:pPr>
      <w:r>
        <w:rPr>
          <w:rFonts w:cs="Arial"/>
          <w:bCs/>
          <w:szCs w:val="20"/>
        </w:rPr>
        <w:t xml:space="preserve">For clarity, the layer distribution among the antenna groups for </w:t>
      </w:r>
      <w:r w:rsidR="001414F9">
        <w:rPr>
          <w:rFonts w:cs="Arial"/>
          <w:bCs/>
          <w:szCs w:val="20"/>
        </w:rPr>
        <w:t>the</w:t>
      </w:r>
      <w:r w:rsidR="00451589">
        <w:rPr>
          <w:rFonts w:cs="Arial"/>
          <w:bCs/>
          <w:szCs w:val="20"/>
        </w:rPr>
        <w:t xml:space="preserve"> </w:t>
      </w:r>
      <w:r>
        <w:rPr>
          <w:rFonts w:cs="Arial"/>
          <w:bCs/>
          <w:szCs w:val="20"/>
        </w:rPr>
        <w:t>balanced PC precoders are summarized in</w:t>
      </w:r>
      <w:r w:rsidR="0075228D">
        <w:rPr>
          <w:rFonts w:cs="Arial"/>
          <w:bCs/>
          <w:szCs w:val="20"/>
        </w:rPr>
        <w:t xml:space="preserve"> </w:t>
      </w:r>
      <w:r w:rsidR="001F70B4">
        <w:rPr>
          <w:rFonts w:cs="Arial"/>
          <w:bCs/>
          <w:szCs w:val="20"/>
        </w:rPr>
        <w:fldChar w:fldCharType="begin"/>
      </w:r>
      <w:r w:rsidR="001F70B4">
        <w:rPr>
          <w:rFonts w:cs="Arial"/>
          <w:bCs/>
          <w:szCs w:val="20"/>
        </w:rPr>
        <w:instrText xml:space="preserve"> REF _Ref131522366 \h </w:instrText>
      </w:r>
      <w:r w:rsidR="001F70B4">
        <w:rPr>
          <w:rFonts w:cs="Arial"/>
          <w:bCs/>
          <w:szCs w:val="20"/>
        </w:rPr>
      </w:r>
      <w:r w:rsidR="001F70B4">
        <w:rPr>
          <w:rFonts w:cs="Arial"/>
          <w:bCs/>
          <w:szCs w:val="20"/>
        </w:rPr>
        <w:fldChar w:fldCharType="separate"/>
      </w:r>
      <w:r w:rsidR="00AD4E5B">
        <w:t xml:space="preserve">Table </w:t>
      </w:r>
      <w:r w:rsidR="00AD4E5B">
        <w:rPr>
          <w:noProof/>
        </w:rPr>
        <w:t>11</w:t>
      </w:r>
      <w:r w:rsidR="001F70B4">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3F0C265B" w14:textId="3D05C0A2" w:rsidR="00593A3B" w:rsidRDefault="008B5A87" w:rsidP="00593A3B">
      <w:pPr>
        <w:pStyle w:val="Caption"/>
        <w:keepNext/>
      </w:pPr>
      <w:bookmarkStart w:id="33" w:name="_Ref131522366"/>
      <w:r>
        <w:t xml:space="preserve">Table </w:t>
      </w:r>
      <w:r>
        <w:fldChar w:fldCharType="begin"/>
      </w:r>
      <w:r>
        <w:instrText xml:space="preserve"> SEQ Table \* ARABIC </w:instrText>
      </w:r>
      <w:r>
        <w:fldChar w:fldCharType="separate"/>
      </w:r>
      <w:r w:rsidR="00492356">
        <w:rPr>
          <w:noProof/>
        </w:rPr>
        <w:t>11</w:t>
      </w:r>
      <w:r>
        <w:fldChar w:fldCharType="end"/>
      </w:r>
      <w:bookmarkEnd w:id="33"/>
      <w:r w:rsidR="00593A3B">
        <w:tab/>
        <w:t xml:space="preserve">Layer distribution for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593A3B">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sidR="00593A3B">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081035" w:rsidRPr="00EC2A32" w14:paraId="40F81778"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CCCB4F" w14:textId="0C1C3768" w:rsidR="00081035" w:rsidRPr="00EC2A32" w:rsidRDefault="00007A1C" w:rsidP="00616544">
            <w:pPr>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A04C2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970FD9"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4147D14C"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7B3525CD" w14:textId="77777777" w:rsidR="00081035" w:rsidRPr="00EC2A32" w:rsidRDefault="00081035" w:rsidP="00616544">
            <w:pPr>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081035" w:rsidRPr="00EC2A32" w14:paraId="541A44A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A922F3"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AE7B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FBC12B5"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D268144"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93A13E6"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r>
      <w:tr w:rsidR="00081035" w:rsidRPr="00EC2A32" w14:paraId="08389ED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08C014" w14:textId="77777777" w:rsidR="00081035" w:rsidRPr="00EC2A32" w:rsidRDefault="00081035" w:rsidP="00616544">
            <w:pPr>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BDAA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7E4DD3F5" w14:textId="77777777" w:rsidR="00081035" w:rsidRDefault="00081035" w:rsidP="00616544">
            <w:pPr>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0AC95046" w14:textId="77777777" w:rsidR="00081035" w:rsidRPr="00EC2A32" w:rsidRDefault="00081035" w:rsidP="00616544">
            <w:pPr>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819410E" w14:textId="77777777" w:rsidR="00081035" w:rsidRPr="000872E6" w:rsidRDefault="00081035" w:rsidP="00616544">
            <w:pPr>
              <w:pStyle w:val="ListParagraph"/>
              <w:numPr>
                <w:ilvl w:val="0"/>
                <w:numId w:val="60"/>
              </w:numPr>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BE195B2" w14:textId="77777777" w:rsidR="00081035" w:rsidRPr="000872E6" w:rsidRDefault="00081035" w:rsidP="00616544">
            <w:pPr>
              <w:pStyle w:val="ListParagraph"/>
              <w:numPr>
                <w:ilvl w:val="0"/>
                <w:numId w:val="60"/>
              </w:numPr>
              <w:spacing w:line="240" w:lineRule="auto"/>
              <w:contextualSpacing/>
              <w:rPr>
                <w:rFonts w:eastAsia="Batang"/>
              </w:rPr>
            </w:pPr>
          </w:p>
        </w:tc>
      </w:tr>
      <w:tr w:rsidR="00081035" w:rsidRPr="00EC2A32" w14:paraId="3A03F2E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4D364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02816EA"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D03CFAC" w14:textId="77777777" w:rsidR="00081035" w:rsidRPr="00AA1885" w:rsidRDefault="00081035" w:rsidP="00616544">
            <w:pPr>
              <w:pStyle w:val="ListParagraph"/>
              <w:numPr>
                <w:ilvl w:val="0"/>
                <w:numId w:val="60"/>
              </w:numPr>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3642C9F6" w14:textId="77777777" w:rsidR="00081035" w:rsidRPr="00AA1885" w:rsidRDefault="00081035" w:rsidP="00616544">
            <w:pPr>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3B4AA760" w14:textId="77777777" w:rsidR="00081035" w:rsidRPr="005A12DC" w:rsidRDefault="00081035" w:rsidP="00616544">
            <w:pPr>
              <w:pStyle w:val="ListParagraph"/>
              <w:numPr>
                <w:ilvl w:val="0"/>
                <w:numId w:val="60"/>
              </w:numPr>
              <w:spacing w:line="240" w:lineRule="auto"/>
              <w:contextualSpacing/>
              <w:rPr>
                <w:rFonts w:eastAsia="Batang"/>
                <w:color w:val="000000"/>
              </w:rPr>
            </w:pPr>
          </w:p>
        </w:tc>
      </w:tr>
      <w:tr w:rsidR="00081035" w:rsidRPr="00EC2A32" w14:paraId="4F66C82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4401E90"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AE15041"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0D0B490"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BE855" w14:textId="77777777" w:rsidR="00081035" w:rsidRPr="00754FA8"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AFCCD8E" w14:textId="77777777" w:rsidR="00081035" w:rsidRPr="00EC2A32" w:rsidRDefault="00081035"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081035" w:rsidRPr="00EC2A32" w14:paraId="0AC9522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8F1469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B2E18A6"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2747392" w14:textId="77777777" w:rsidR="00081035"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688264A7" w14:textId="77777777" w:rsidR="00081035" w:rsidRPr="00E14D57"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C58D8" w14:textId="77777777" w:rsidR="00081035" w:rsidRPr="00E14D57" w:rsidRDefault="00081035" w:rsidP="00616544">
            <w:pPr>
              <w:spacing w:line="240" w:lineRule="auto"/>
              <w:contextualSpacing/>
              <w:rPr>
                <w:rFonts w:eastAsia="Batang"/>
                <w:color w:val="000000"/>
              </w:rPr>
            </w:pPr>
            <w:r>
              <w:rPr>
                <w:rFonts w:eastAsia="Batang"/>
                <w:color w:val="000000"/>
              </w:rPr>
              <w:t>(1,1,2,1), (1,1,1,2), (2,1,1,1), (1,2,1,1)</w:t>
            </w:r>
          </w:p>
        </w:tc>
      </w:tr>
      <w:tr w:rsidR="00081035" w:rsidRPr="00EC2A32" w14:paraId="51C1CA8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9B9649"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2E137A7" w14:textId="77777777" w:rsidR="00081035" w:rsidRPr="00EC2A32" w:rsidRDefault="00081035"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520BFEF" w14:textId="77777777" w:rsidR="00081035" w:rsidRPr="00A6248D" w:rsidRDefault="00081035"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700B7E" w14:textId="77777777" w:rsidR="00081035" w:rsidRPr="00303569" w:rsidRDefault="00081035"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1975A82F" w14:textId="6DE65E96" w:rsidR="00081035" w:rsidRPr="00303569" w:rsidRDefault="00081035" w:rsidP="00616544">
            <w:pPr>
              <w:spacing w:line="240" w:lineRule="auto"/>
              <w:contextualSpacing/>
              <w:rPr>
                <w:rFonts w:eastAsia="Batang"/>
                <w:color w:val="000000"/>
              </w:rPr>
            </w:pPr>
            <w:r>
              <w:rPr>
                <w:rFonts w:eastAsia="Batang"/>
                <w:color w:val="000000"/>
              </w:rPr>
              <w:t>(2,1,2,1), (1,2,1,2)</w:t>
            </w:r>
          </w:p>
        </w:tc>
      </w:tr>
      <w:tr w:rsidR="00081035" w:rsidRPr="00EC2A32" w14:paraId="179EC434"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2833A0B" w14:textId="77777777" w:rsidR="00081035" w:rsidRPr="00EC2A32" w:rsidRDefault="00081035" w:rsidP="00616544">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F5676C9" w14:textId="77777777" w:rsidR="00081035" w:rsidRPr="00EC2A32" w:rsidRDefault="00081035" w:rsidP="00616544">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317DF1A" w14:textId="77777777" w:rsidR="00081035" w:rsidRPr="00CE0E83" w:rsidRDefault="00081035" w:rsidP="00616544">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05D6B95F" w14:textId="70493CFB" w:rsidR="00081035" w:rsidRPr="00B62745" w:rsidRDefault="00081035" w:rsidP="00B62745">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9922B95" w14:textId="4D0900A3" w:rsidR="00081035" w:rsidRPr="00EC2A32" w:rsidRDefault="00B62745" w:rsidP="00616544">
            <w:pPr>
              <w:spacing w:after="0" w:line="240" w:lineRule="auto"/>
              <w:contextualSpacing/>
              <w:rPr>
                <w:rFonts w:eastAsia="Batang" w:cs="Arial"/>
                <w:szCs w:val="20"/>
                <w:lang w:val="en-GB"/>
              </w:rPr>
            </w:pPr>
            <w:r>
              <w:rPr>
                <w:rFonts w:eastAsia="Batang" w:cs="Arial"/>
                <w:szCs w:val="20"/>
                <w:lang w:val="en-GB"/>
              </w:rPr>
              <w:t>(2,1,2,2), (1,2,2,2), (2,2,2,1), (2,2,1,2)</w:t>
            </w:r>
          </w:p>
        </w:tc>
      </w:tr>
      <w:tr w:rsidR="00081035" w:rsidRPr="00EC2A32" w14:paraId="4B840427"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0D9C6E6" w14:textId="77777777" w:rsidR="00081035" w:rsidRPr="00EC2A32" w:rsidRDefault="00081035" w:rsidP="00616544">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7DB02E62" w14:textId="6270A207" w:rsidR="00081035" w:rsidRPr="00B62745" w:rsidRDefault="00081035" w:rsidP="00B62745">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AF054B8" w14:textId="77777777" w:rsidR="00081035" w:rsidRPr="00EE3C2E" w:rsidRDefault="00081035" w:rsidP="00616544">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0EEFF12" w14:textId="77777777" w:rsidR="00081035" w:rsidRPr="00EE3C2E" w:rsidRDefault="00081035" w:rsidP="00616544">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BBC227E" w14:textId="5C62D325" w:rsidR="00081035" w:rsidRPr="00B62745" w:rsidRDefault="00B62745" w:rsidP="00B62745">
            <w:pPr>
              <w:spacing w:line="240" w:lineRule="auto"/>
              <w:contextualSpacing/>
              <w:rPr>
                <w:rFonts w:eastAsia="Batang"/>
              </w:rPr>
            </w:pPr>
            <w:r>
              <w:rPr>
                <w:rFonts w:eastAsia="Times New Roman" w:cs="Arial"/>
                <w:szCs w:val="20"/>
                <w:lang w:val="en-GB" w:eastAsia="zh-CN"/>
              </w:rPr>
              <w:t>(2,2,2,2)</w:t>
            </w:r>
          </w:p>
        </w:tc>
      </w:tr>
    </w:tbl>
    <w:p w14:paraId="207A7D50" w14:textId="52F94E6D" w:rsidR="00661CC9" w:rsidRPr="0067272D" w:rsidRDefault="00661CC9" w:rsidP="00593A3B">
      <w:pPr>
        <w:pStyle w:val="Caption"/>
        <w:ind w:left="0" w:firstLine="0"/>
        <w:rPr>
          <w:bCs/>
        </w:rPr>
      </w:pPr>
    </w:p>
    <w:p w14:paraId="162637D0" w14:textId="77777777" w:rsidR="00661CC9" w:rsidRPr="004F0AEA" w:rsidRDefault="00661CC9" w:rsidP="00661CC9">
      <w:pPr>
        <w:pStyle w:val="ListParagraph"/>
        <w:numPr>
          <w:ilvl w:val="0"/>
          <w:numId w:val="0"/>
        </w:numPr>
        <w:ind w:left="2160"/>
        <w:rPr>
          <w:bCs/>
        </w:rPr>
      </w:pPr>
    </w:p>
    <w:p w14:paraId="42972AF3" w14:textId="4958C3C9" w:rsidR="00485838" w:rsidRPr="001414F9" w:rsidRDefault="00661CC9" w:rsidP="001414F9">
      <w:pPr>
        <w:pStyle w:val="ListParagraph"/>
        <w:numPr>
          <w:ilvl w:val="0"/>
          <w:numId w:val="51"/>
        </w:numPr>
        <w:contextualSpacing/>
        <w:rPr>
          <w:bCs/>
          <w:lang w:val="en-US"/>
        </w:rPr>
      </w:pPr>
      <w:r>
        <w:rPr>
          <w:bCs/>
        </w:rPr>
        <w:t>Group-selection + Balanced PC precoders: With this subset restriction, the idea is to have a union of</w:t>
      </w:r>
      <w:r w:rsidR="00774760">
        <w:rPr>
          <w:bCs/>
        </w:rPr>
        <w:t xml:space="preserve"> the</w:t>
      </w:r>
      <w:r>
        <w:rPr>
          <w:bCs/>
        </w:rPr>
        <w:t xml:space="preserve"> ‘Group-selection’ PC precoders and</w:t>
      </w:r>
      <w:r w:rsidR="00774760">
        <w:rPr>
          <w:bCs/>
        </w:rPr>
        <w:t xml:space="preserve"> the</w:t>
      </w:r>
      <w:r>
        <w:rPr>
          <w:bCs/>
        </w:rPr>
        <w:t xml:space="preserve"> ‘Balanced’ PC precoders, </w:t>
      </w:r>
      <w:proofErr w:type="gramStart"/>
      <w:r>
        <w:rPr>
          <w:bCs/>
        </w:rPr>
        <w:t>similar to</w:t>
      </w:r>
      <w:proofErr w:type="gramEnd"/>
      <w:r>
        <w:rPr>
          <w:bCs/>
        </w:rPr>
        <w:t xml:space="preserve"> </w:t>
      </w:r>
      <m:oMath>
        <m:sSub>
          <m:sSubPr>
            <m:ctrlPr>
              <w:rPr>
                <w:rFonts w:ascii="Cambria Math" w:eastAsiaTheme="minorEastAsia" w:hAnsi="Cambria Math"/>
                <w:bCs/>
                <w:i/>
                <w:lang w:val="en-US"/>
              </w:rPr>
            </m:ctrlPr>
          </m:sSubPr>
          <m:e>
            <m:r>
              <w:rPr>
                <w:rFonts w:ascii="Cambria Math" w:hAnsi="Cambria Math"/>
              </w:rPr>
              <m:t>N</m:t>
            </m:r>
          </m:e>
          <m:sub>
            <m:r>
              <m:rPr>
                <m:sty m:val="p"/>
              </m:rPr>
              <w:rPr>
                <w:rFonts w:ascii="Cambria Math" w:hAnsi="Cambria Math"/>
              </w:rPr>
              <m:t>g</m:t>
            </m:r>
          </m:sub>
        </m:sSub>
        <m:r>
          <w:rPr>
            <w:rFonts w:ascii="Cambria Math" w:hAnsi="Cambria Math"/>
          </w:rPr>
          <m:t xml:space="preserve">=2 </m:t>
        </m:r>
      </m:oMath>
      <w:r>
        <w:rPr>
          <w:bCs/>
        </w:rPr>
        <w:t>case.</w:t>
      </w:r>
      <w:r w:rsidR="000C0CCF">
        <w:rPr>
          <w:bCs/>
        </w:rPr>
        <w:t xml:space="preserve"> </w:t>
      </w:r>
      <w:bookmarkStart w:id="34" w:name="_Hlk131522891"/>
      <w:r w:rsidR="000C0CCF" w:rsidRPr="000C0CCF">
        <w:rPr>
          <w:bCs/>
          <w:lang w:val="en-US"/>
        </w:rPr>
        <w:t xml:space="preserve">For clarity, the layer distribution among the antenna groups for </w:t>
      </w:r>
      <w:r w:rsidR="001414F9">
        <w:rPr>
          <w:bCs/>
          <w:lang w:val="en-US"/>
        </w:rPr>
        <w:t>the</w:t>
      </w:r>
      <w:r w:rsidR="000C0CCF" w:rsidRPr="000C0CCF">
        <w:rPr>
          <w:bCs/>
          <w:lang w:val="en-US"/>
        </w:rPr>
        <w:t xml:space="preserve"> group-selection </w:t>
      </w:r>
      <w:r w:rsidR="001414F9">
        <w:rPr>
          <w:bCs/>
          <w:lang w:val="en-US"/>
        </w:rPr>
        <w:t>+</w:t>
      </w:r>
      <w:r w:rsidR="000C0CCF" w:rsidRPr="000C0CCF">
        <w:rPr>
          <w:bCs/>
          <w:lang w:val="en-US"/>
        </w:rPr>
        <w:t xml:space="preserve"> balanced PC precoders are summarized in</w:t>
      </w:r>
      <w:r w:rsidR="003118A4">
        <w:rPr>
          <w:bCs/>
          <w:lang w:val="en-US"/>
        </w:rPr>
        <w:t xml:space="preserve"> </w:t>
      </w:r>
      <w:r w:rsidR="001414F9">
        <w:rPr>
          <w:bCs/>
          <w:lang w:val="en-US"/>
        </w:rPr>
        <w:fldChar w:fldCharType="begin"/>
      </w:r>
      <w:r w:rsidR="001414F9">
        <w:rPr>
          <w:bCs/>
          <w:lang w:val="en-US"/>
        </w:rPr>
        <w:instrText xml:space="preserve"> REF _Ref131522738 \h </w:instrText>
      </w:r>
      <w:r w:rsidR="001414F9">
        <w:rPr>
          <w:bCs/>
          <w:lang w:val="en-US"/>
        </w:rPr>
      </w:r>
      <w:r w:rsidR="001414F9">
        <w:rPr>
          <w:bCs/>
          <w:lang w:val="en-US"/>
        </w:rPr>
        <w:fldChar w:fldCharType="separate"/>
      </w:r>
      <w:r w:rsidR="00AD4E5B">
        <w:t xml:space="preserve">Table </w:t>
      </w:r>
      <w:r w:rsidR="00AD4E5B">
        <w:rPr>
          <w:noProof/>
        </w:rPr>
        <w:t>12</w:t>
      </w:r>
      <w:r w:rsidR="001414F9">
        <w:rPr>
          <w:bCs/>
          <w:lang w:val="en-US"/>
        </w:rPr>
        <w:fldChar w:fldCharType="end"/>
      </w:r>
      <w:r w:rsidR="000C0CCF" w:rsidRPr="000C0CCF">
        <w:rPr>
          <w:bCs/>
          <w:lang w:val="en-U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e>
          <m:sub>
            <m:r>
              <m:rPr>
                <m:sty m:val="bi"/>
              </m:rPr>
              <w:rPr>
                <w:rFonts w:ascii="Cambria Math" w:hAnsi="Cambria Math"/>
                <w:lang w:val="zh-CN"/>
              </w:rPr>
              <m:t>i</m:t>
            </m:r>
          </m:sub>
        </m:sSub>
        <m:r>
          <w:rPr>
            <w:rFonts w:ascii="Cambria Math" w:hAnsi="Cambria Math"/>
            <w:lang w:val="x-none"/>
          </w:rPr>
          <m:t>,  1≤i≤4</m:t>
        </m:r>
      </m:oMath>
      <w:r w:rsidR="000C0CCF" w:rsidRPr="000C0CCF">
        <w:rPr>
          <w:bCs/>
          <w:lang w:val="en-US"/>
        </w:rPr>
        <w:t xml:space="preserve">. </w:t>
      </w:r>
    </w:p>
    <w:p w14:paraId="43ED7FB2" w14:textId="537BDCB8" w:rsidR="004F0C9F" w:rsidRDefault="004F0C9F" w:rsidP="004F0C9F">
      <w:pPr>
        <w:pStyle w:val="Caption"/>
        <w:keepNext/>
      </w:pPr>
      <w:bookmarkStart w:id="35" w:name="_Ref131522738"/>
      <w:bookmarkEnd w:id="34"/>
      <w:r>
        <w:t xml:space="preserve">Table </w:t>
      </w:r>
      <w:r>
        <w:fldChar w:fldCharType="begin"/>
      </w:r>
      <w:r>
        <w:instrText xml:space="preserve"> SEQ Table \* ARABIC </w:instrText>
      </w:r>
      <w:r>
        <w:fldChar w:fldCharType="separate"/>
      </w:r>
      <w:r w:rsidR="00492356">
        <w:rPr>
          <w:noProof/>
        </w:rPr>
        <w:t>12</w:t>
      </w:r>
      <w:r>
        <w:fldChar w:fldCharType="end"/>
      </w:r>
      <w:bookmarkEnd w:id="35"/>
      <w:r>
        <w:tab/>
        <w:t xml:space="preserve">Layer distribution for group-selection + balanced PC precoders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485838" w:rsidRPr="00EC2A32" w14:paraId="310B41FB"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14960" w14:textId="7349908F" w:rsidR="00485838"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98B20E"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F3962F"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CD54D6A"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6E0781CB" w14:textId="77777777" w:rsidR="00485838" w:rsidRPr="00EC2A32" w:rsidRDefault="00485838"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485838" w:rsidRPr="00EC2A32" w14:paraId="05B44F6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EF1021"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494A8294"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A80314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2EF052D"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16A65269"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35750576"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57D4CC"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B8BE5"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182BEB5"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3FDB22E2"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54D61F21"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r>
      <w:tr w:rsidR="00485838" w:rsidRPr="00EC2A32" w14:paraId="1376616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5F5CDA"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67A00FF" w14:textId="77777777" w:rsidR="00485838" w:rsidRPr="00EC2A32" w:rsidRDefault="00485838"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6184FC65" w14:textId="77777777" w:rsidR="00485838"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45D38CA7" w14:textId="77777777" w:rsidR="00485838" w:rsidRPr="00EC2A32" w:rsidRDefault="00485838"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5FC7B3F7"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0B4FE7A5" w14:textId="77777777" w:rsidR="00485838" w:rsidRPr="000872E6" w:rsidRDefault="00485838" w:rsidP="00616544">
            <w:pPr>
              <w:pStyle w:val="ListParagraph"/>
              <w:numPr>
                <w:ilvl w:val="0"/>
                <w:numId w:val="60"/>
              </w:numPr>
              <w:tabs>
                <w:tab w:val="left" w:pos="180"/>
              </w:tabs>
              <w:spacing w:line="240" w:lineRule="auto"/>
              <w:contextualSpacing/>
              <w:rPr>
                <w:rFonts w:eastAsia="Batang"/>
              </w:rPr>
            </w:pPr>
          </w:p>
        </w:tc>
      </w:tr>
      <w:tr w:rsidR="00485838" w:rsidRPr="00EC2A32" w14:paraId="1F89AD3B"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83C306" w14:textId="77777777" w:rsidR="00485838" w:rsidRPr="00EC2A32" w:rsidRDefault="00485838"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CDD9AC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72606" w14:textId="77777777" w:rsidR="00485838" w:rsidRPr="00EC2A32" w:rsidRDefault="00485838"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07CA7F56" w14:textId="77777777" w:rsidR="00485838" w:rsidRPr="00AA67AB" w:rsidRDefault="00485838"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83C0D5"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5845A01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C78207" w14:textId="77777777" w:rsidR="00485838" w:rsidRPr="00EC2A32" w:rsidRDefault="00485838"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23D43F54"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08E4BDD" w14:textId="77777777" w:rsidR="00485838" w:rsidRPr="00AA1885" w:rsidRDefault="00485838"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0E0128AB" w14:textId="77777777" w:rsidR="00485838" w:rsidRPr="00AA1885" w:rsidRDefault="00485838"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5D81D141" w14:textId="77777777" w:rsidR="00485838" w:rsidRPr="005A12DC" w:rsidRDefault="00485838" w:rsidP="00616544">
            <w:pPr>
              <w:pStyle w:val="ListParagraph"/>
              <w:numPr>
                <w:ilvl w:val="0"/>
                <w:numId w:val="60"/>
              </w:numPr>
              <w:tabs>
                <w:tab w:val="left" w:pos="180"/>
              </w:tabs>
              <w:spacing w:line="240" w:lineRule="auto"/>
              <w:contextualSpacing/>
              <w:rPr>
                <w:rFonts w:eastAsia="Batang"/>
                <w:color w:val="000000"/>
              </w:rPr>
            </w:pPr>
          </w:p>
        </w:tc>
      </w:tr>
      <w:tr w:rsidR="00485838" w:rsidRPr="00EC2A32" w14:paraId="253C703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BD818" w14:textId="77777777" w:rsidR="00485838" w:rsidRPr="00EC2A32" w:rsidRDefault="00485838"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DD19C" w14:textId="77777777" w:rsidR="00485838" w:rsidRPr="002C3396" w:rsidRDefault="00485838"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B9F0CB1" w14:textId="77777777" w:rsidR="00485838" w:rsidRPr="00EC2A32" w:rsidRDefault="00485838"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5FB6A38E"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7CAD73B2" w14:textId="77777777" w:rsidR="00485838" w:rsidRPr="00EC2A32" w:rsidRDefault="00485838"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485838" w:rsidRPr="00EC2A32" w14:paraId="69819E9E"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D097B2" w14:textId="77777777" w:rsidR="00485838" w:rsidRPr="00EC2A32" w:rsidRDefault="00485838"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15850CB" w14:textId="77777777" w:rsidR="00485838" w:rsidRPr="00EC2A32" w:rsidRDefault="00485838"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6420605F" w14:textId="77777777" w:rsidR="00485838" w:rsidRDefault="00485838"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1E1A9E" w14:textId="77777777" w:rsidR="00485838" w:rsidRPr="00754FA8" w:rsidRDefault="00485838"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22EFEDC7" w14:textId="77777777" w:rsidR="00485838" w:rsidRPr="00EC2A32" w:rsidRDefault="00485838"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943A2E" w:rsidRPr="00EC2A32" w14:paraId="3CA619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D92827" w14:textId="36EE0FC7" w:rsidR="00943A2E"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2E61CF0"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50F0E294"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4312BDD" w14:textId="7A46411F" w:rsidR="00943A2E" w:rsidRPr="00943A2E" w:rsidRDefault="00943A2E" w:rsidP="00943A2E">
            <w:pPr>
              <w:spacing w:line="240" w:lineRule="auto"/>
              <w:contextualSpacing/>
              <w:rPr>
                <w:rFonts w:eastAsia="Batang"/>
                <w:color w:val="000000"/>
              </w:rPr>
            </w:pPr>
            <w:r>
              <w:rPr>
                <w:rFonts w:eastAsia="Batang" w:cs="Arial"/>
                <w:color w:val="000000"/>
                <w:szCs w:val="20"/>
                <w:lang w:val="en-GB"/>
              </w:rPr>
              <w:t>(2,0,2,1), (0,2,1,2), (2,1,2,0), (1,2,0,2)</w:t>
            </w:r>
          </w:p>
        </w:tc>
        <w:tc>
          <w:tcPr>
            <w:tcW w:w="1031" w:type="pct"/>
            <w:tcBorders>
              <w:top w:val="nil"/>
              <w:left w:val="nil"/>
              <w:bottom w:val="single" w:sz="8" w:space="0" w:color="auto"/>
              <w:right w:val="single" w:sz="8" w:space="0" w:color="auto"/>
            </w:tcBorders>
          </w:tcPr>
          <w:p w14:paraId="2D6CA942" w14:textId="5B00B7B8" w:rsidR="00943A2E" w:rsidRPr="00943A2E" w:rsidRDefault="00943A2E" w:rsidP="00943A2E">
            <w:pPr>
              <w:pStyle w:val="ListParagraph"/>
              <w:numPr>
                <w:ilvl w:val="0"/>
                <w:numId w:val="60"/>
              </w:numPr>
              <w:spacing w:line="240" w:lineRule="auto"/>
              <w:contextualSpacing/>
              <w:rPr>
                <w:rFonts w:eastAsia="Batang"/>
                <w:color w:val="000000"/>
              </w:rPr>
            </w:pPr>
          </w:p>
        </w:tc>
      </w:tr>
      <w:tr w:rsidR="00943A2E" w:rsidRPr="00EC2A32" w14:paraId="7F377A6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F1A4B8"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3490ABA"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42D39EB" w14:textId="77777777" w:rsidR="00943A2E"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7613B6A0" w14:textId="77777777" w:rsidR="00943A2E" w:rsidRPr="00E14D57"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6D520930" w14:textId="589E7764" w:rsidR="00943A2E" w:rsidRPr="00E14D57" w:rsidRDefault="00943A2E" w:rsidP="00943A2E">
            <w:pPr>
              <w:spacing w:line="240" w:lineRule="auto"/>
              <w:contextualSpacing/>
              <w:rPr>
                <w:rFonts w:eastAsia="Batang"/>
                <w:color w:val="000000"/>
              </w:rPr>
            </w:pPr>
            <w:r>
              <w:rPr>
                <w:rFonts w:eastAsia="Batang"/>
                <w:color w:val="000000"/>
              </w:rPr>
              <w:t xml:space="preserve">(1,1,2,1), (1,1,1,2), (2,1,1,1), (1,2,1,1) </w:t>
            </w:r>
          </w:p>
        </w:tc>
      </w:tr>
      <w:tr w:rsidR="00943A2E" w:rsidRPr="00EC2A32" w14:paraId="3B8B6231"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A44E13"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F541088" w14:textId="77777777" w:rsidR="00943A2E" w:rsidRPr="00EC2A32" w:rsidRDefault="00943A2E" w:rsidP="00943A2E">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0B253F" w14:textId="77777777" w:rsidR="00943A2E" w:rsidRPr="00A6248D" w:rsidRDefault="00943A2E" w:rsidP="00943A2E">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1A0B4AF" w14:textId="77777777" w:rsidR="00943A2E" w:rsidRPr="00303569" w:rsidRDefault="00943A2E" w:rsidP="00943A2E">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4D406C66" w14:textId="4EF36E4E" w:rsidR="00943A2E" w:rsidRPr="00303569" w:rsidRDefault="00943A2E" w:rsidP="00943A2E">
            <w:pPr>
              <w:spacing w:line="240" w:lineRule="auto"/>
              <w:contextualSpacing/>
              <w:rPr>
                <w:rFonts w:eastAsia="Batang"/>
                <w:color w:val="000000"/>
              </w:rPr>
            </w:pPr>
            <w:r>
              <w:rPr>
                <w:rFonts w:eastAsia="Batang"/>
                <w:color w:val="000000"/>
              </w:rPr>
              <w:t>(2,1,2,1), (1,2,1,2)</w:t>
            </w:r>
          </w:p>
        </w:tc>
      </w:tr>
      <w:tr w:rsidR="00943A2E" w:rsidRPr="00EC2A32" w14:paraId="2D5FB39C"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D42C32C" w14:textId="77777777" w:rsidR="00943A2E" w:rsidRPr="00EC2A32" w:rsidRDefault="00943A2E" w:rsidP="00943A2E">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54652DD" w14:textId="77777777" w:rsidR="00943A2E" w:rsidRPr="00EC2A32" w:rsidRDefault="00943A2E" w:rsidP="00943A2E">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5E5C711" w14:textId="77777777" w:rsidR="00943A2E" w:rsidRPr="00CE0E83" w:rsidRDefault="00943A2E" w:rsidP="00943A2E">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3B12CEC3" w14:textId="2A63A50C" w:rsidR="00943A2E" w:rsidRPr="00176C3C" w:rsidRDefault="00943A2E" w:rsidP="00943A2E">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5B92E4C8" w14:textId="42D33BC8"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(2,1,2,2), (1,2,2,2), (2,2,2,1), (2,2,1,2)</w:t>
            </w:r>
          </w:p>
        </w:tc>
      </w:tr>
      <w:tr w:rsidR="00943A2E" w:rsidRPr="00EC2A32" w14:paraId="289BD5AE"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B7A312D" w14:textId="77777777" w:rsidR="00943A2E" w:rsidRPr="00EC2A32" w:rsidRDefault="00943A2E" w:rsidP="00943A2E">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9BD6C75" w14:textId="7AC91D96" w:rsidR="00943A2E" w:rsidRPr="00176C3C" w:rsidRDefault="00943A2E" w:rsidP="00943A2E">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2F68790" w14:textId="77777777" w:rsidR="00943A2E" w:rsidRPr="00EE3C2E" w:rsidRDefault="00943A2E" w:rsidP="00943A2E">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6BB8EF5" w14:textId="77777777" w:rsidR="00943A2E" w:rsidRPr="00EE3C2E" w:rsidRDefault="00943A2E" w:rsidP="00943A2E">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04681936" w14:textId="15088C73" w:rsidR="00943A2E" w:rsidRPr="00176C3C" w:rsidRDefault="00943A2E" w:rsidP="00943A2E">
            <w:pPr>
              <w:spacing w:line="240" w:lineRule="auto"/>
              <w:contextualSpacing/>
              <w:rPr>
                <w:rFonts w:eastAsia="Batang"/>
              </w:rPr>
            </w:pPr>
            <w:r>
              <w:rPr>
                <w:rFonts w:eastAsia="Times New Roman" w:cs="Arial"/>
                <w:szCs w:val="20"/>
                <w:lang w:val="en-GB" w:eastAsia="zh-CN"/>
              </w:rPr>
              <w:t>(2,2,2,2)</w:t>
            </w:r>
          </w:p>
        </w:tc>
      </w:tr>
    </w:tbl>
    <w:p w14:paraId="17EEE5C4" w14:textId="77777777" w:rsidR="00485838" w:rsidRPr="004F0AEA" w:rsidRDefault="00485838" w:rsidP="00485838">
      <w:pPr>
        <w:pStyle w:val="ListParagraph"/>
        <w:numPr>
          <w:ilvl w:val="0"/>
          <w:numId w:val="0"/>
        </w:numPr>
        <w:spacing w:after="160"/>
        <w:ind w:left="1080"/>
        <w:contextualSpacing/>
        <w:rPr>
          <w:bCs/>
        </w:rPr>
      </w:pPr>
    </w:p>
    <w:p w14:paraId="21AE980E" w14:textId="77777777" w:rsidR="00661CC9" w:rsidRPr="00C54795" w:rsidRDefault="00661CC9" w:rsidP="00661CC9">
      <w:pPr>
        <w:pStyle w:val="ListParagraph"/>
        <w:numPr>
          <w:ilvl w:val="0"/>
          <w:numId w:val="51"/>
        </w:numPr>
        <w:spacing w:after="160"/>
        <w:contextualSpacing/>
        <w:rPr>
          <w:bCs/>
        </w:rPr>
      </w:pPr>
      <w:r>
        <w:rPr>
          <w:bCs/>
        </w:rPr>
        <w:t>Group-selection + Balanced PC precoders with pruning:</w:t>
      </w:r>
      <w:r w:rsidRPr="001D3C98">
        <w:rPr>
          <w:bCs/>
        </w:rPr>
        <w:t xml:space="preserve"> </w:t>
      </w:r>
      <w:r>
        <w:rPr>
          <w:bCs/>
        </w:rPr>
        <w:t>With this subset restriction, the idea is to introduce the following additional pruning to the ‘Group-selection + Balanced’ PC precoders</w:t>
      </w:r>
      <w:r>
        <w:t>:</w:t>
      </w:r>
    </w:p>
    <w:p w14:paraId="2759A1F4" w14:textId="77777777" w:rsidR="0029484B" w:rsidRPr="009857D5" w:rsidRDefault="0029484B" w:rsidP="0029484B">
      <w:pPr>
        <w:pStyle w:val="ListParagraph"/>
        <w:numPr>
          <w:ilvl w:val="0"/>
          <w:numId w:val="44"/>
        </w:numPr>
        <w:spacing w:after="160"/>
        <w:contextualSpacing/>
      </w:pPr>
      <w:r w:rsidRPr="009857D5">
        <w:t xml:space="preserve">Since the UL Rel-15 2 Tx FC precoders designed by co-phasing two antenna ports with four co-phase factors </w:t>
      </w:r>
      <m:oMath>
        <m:r>
          <w:rPr>
            <w:rFonts w:ascii="Cambria Math" w:hAnsi="Cambria Math"/>
          </w:rPr>
          <m:t>{1,j,-1,-j}</m:t>
        </m:r>
      </m:oMath>
      <w:r w:rsidRPr="009857D5">
        <w:t>, the number of candidates for PC precoders can be reduced significantly by restricting either:</w:t>
      </w:r>
    </w:p>
    <w:p w14:paraId="3C247C6E" w14:textId="77777777" w:rsidR="0029484B" w:rsidRPr="009857D5" w:rsidRDefault="0029484B" w:rsidP="0029484B">
      <w:pPr>
        <w:pStyle w:val="ListParagraph"/>
        <w:numPr>
          <w:ilvl w:val="1"/>
          <w:numId w:val="44"/>
        </w:numPr>
        <w:spacing w:after="160"/>
        <w:contextualSpacing/>
      </w:pPr>
      <w:r w:rsidRPr="009857D5">
        <w:t>Alt a: the co-phasing factors to</w:t>
      </w:r>
      <m:oMath>
        <m:r>
          <w:rPr>
            <w:rFonts w:ascii="Cambria Math" w:hAnsi="Cambria Math"/>
          </w:rPr>
          <m:t xml:space="preserve"> {1,-1}</m:t>
        </m:r>
      </m:oMath>
      <w:r w:rsidRPr="009857D5">
        <w:t xml:space="preserve"> for rank 1 Rel-15 2 Tx FC precoders, or</w:t>
      </w:r>
    </w:p>
    <w:p w14:paraId="420C1D37" w14:textId="0B308BE0" w:rsidR="00661CC9" w:rsidRPr="0029484B" w:rsidRDefault="0029484B" w:rsidP="0029484B">
      <w:pPr>
        <w:pStyle w:val="ListParagraph"/>
        <w:numPr>
          <w:ilvl w:val="1"/>
          <w:numId w:val="44"/>
        </w:numPr>
        <w:spacing w:after="160"/>
        <w:contextualSpacing/>
        <w:rPr>
          <w:bCs/>
          <w:color w:val="5B9BD5" w:themeColor="accent5"/>
        </w:rPr>
      </w:pPr>
      <w:r w:rsidRPr="009857D5">
        <w:t>Alt b: the co-phasing factors to</w:t>
      </w:r>
      <m:oMath>
        <m:r>
          <w:rPr>
            <w:rFonts w:ascii="Cambria Math" w:hAnsi="Cambria Math"/>
          </w:rPr>
          <m:t xml:space="preserve"> {1,-1}</m:t>
        </m:r>
      </m:oMath>
      <w:r w:rsidRPr="009857D5">
        <w:t xml:space="preserve"> for rank 1 and 2 Rel-15 2 Tx FC precoders.</w:t>
      </w:r>
    </w:p>
    <w:p w14:paraId="009087F8" w14:textId="206D663D" w:rsidR="00661CC9" w:rsidRPr="0067272D" w:rsidRDefault="00661CC9" w:rsidP="00185849">
      <w:pPr>
        <w:pStyle w:val="BodyText"/>
        <w:numPr>
          <w:ilvl w:val="0"/>
          <w:numId w:val="44"/>
        </w:numPr>
        <w:rPr>
          <w:bCs/>
        </w:rPr>
      </w:pPr>
      <w:r>
        <w:rPr>
          <w:rFonts w:eastAsia="SimSun"/>
        </w:rPr>
        <w:t>Since i</w:t>
      </w:r>
      <w:r w:rsidRPr="00021D44">
        <w:rPr>
          <w:rFonts w:eastAsia="SimSun"/>
          <w:lang w:val="x-none"/>
        </w:rPr>
        <w:t xml:space="preserve">n RAN1 #110bis-e, it was agreed that for uplink transmission </w:t>
      </w:r>
      <w:r>
        <w:rPr>
          <w:rFonts w:eastAsia="SimSun"/>
        </w:rPr>
        <w:t>to</w:t>
      </w:r>
      <w:r w:rsidRPr="00021D44">
        <w:rPr>
          <w:rFonts w:eastAsia="SimSun"/>
          <w:lang w:val="x-none"/>
        </w:rPr>
        <w:t xml:space="preserve"> </w:t>
      </w:r>
      <w:r>
        <w:rPr>
          <w:rFonts w:eastAsia="SimSun"/>
        </w:rPr>
        <w:t>use</w:t>
      </w:r>
      <w:r w:rsidRPr="00021D44">
        <w:rPr>
          <w:rFonts w:eastAsia="SimSun"/>
          <w:lang w:val="x-none"/>
        </w:rPr>
        <w:t xml:space="preserve"> </w:t>
      </w:r>
      <w:r>
        <w:rPr>
          <w:rFonts w:eastAsia="SimSun"/>
        </w:rPr>
        <w:t xml:space="preserve">two codewords </w:t>
      </w:r>
      <w:r>
        <w:rPr>
          <w:rFonts w:eastAsia="SimSun"/>
          <w:lang w:eastAsia="zh-CN"/>
        </w:rPr>
        <w:t>f</w:t>
      </w:r>
      <w:r w:rsidRPr="004F0AEA">
        <w:rPr>
          <w:rFonts w:hint="eastAsia"/>
        </w:rPr>
        <w:t xml:space="preserve">or </w:t>
      </w:r>
      <m:oMath>
        <m:r>
          <w:rPr>
            <w:rFonts w:ascii="Cambria Math" w:hAnsi="Cambria Math"/>
            <w:lang w:val="x-none"/>
          </w:rPr>
          <m:t xml:space="preserve">r&gt;4 </m:t>
        </m:r>
      </m:oMath>
      <w:r>
        <w:t xml:space="preserve">with </w:t>
      </w:r>
      <w:r w:rsidRPr="00021D44">
        <w:rPr>
          <w:rFonts w:eastAsia="SimSun"/>
          <w:lang w:val="x-none" w:eastAsia="zh-CN"/>
        </w:rPr>
        <w:t xml:space="preserve">the </w:t>
      </w:r>
      <w:r w:rsidRPr="00021D44">
        <w:rPr>
          <w:rFonts w:eastAsia="SimSun"/>
          <w:lang w:val="x-none"/>
        </w:rPr>
        <w:t>DL Rel-15 codeword</w:t>
      </w:r>
      <w:r w:rsidR="004F0DD6">
        <w:rPr>
          <w:rFonts w:eastAsia="SimSun"/>
        </w:rPr>
        <w:t>-</w:t>
      </w:r>
      <w:r w:rsidRPr="00021D44">
        <w:rPr>
          <w:rFonts w:eastAsia="SimSun"/>
          <w:lang w:val="x-none"/>
        </w:rPr>
        <w:t>to</w:t>
      </w:r>
      <w:r w:rsidR="004F0DD6">
        <w:rPr>
          <w:rFonts w:eastAsia="SimSun"/>
        </w:rPr>
        <w:t>-</w:t>
      </w:r>
      <w:r w:rsidRPr="00021D44">
        <w:rPr>
          <w:rFonts w:eastAsia="SimSun"/>
          <w:lang w:val="x-none"/>
        </w:rPr>
        <w:t>layer mapping</w:t>
      </w:r>
      <w:r w:rsidRPr="00021D44">
        <w:rPr>
          <w:rFonts w:eastAsia="SimSun"/>
          <w:lang w:val="x-none" w:eastAsia="zh-CN"/>
        </w:rPr>
        <w:t xml:space="preserve"> pattern</w:t>
      </w:r>
      <w:r>
        <w:rPr>
          <w:rFonts w:eastAsia="SimSun"/>
          <w:lang w:eastAsia="zh-CN"/>
        </w:rPr>
        <w:t xml:space="preserve">. Accordingly, to match the </w:t>
      </w:r>
      <w:r w:rsidRPr="00021D44">
        <w:rPr>
          <w:rFonts w:eastAsia="SimSun"/>
          <w:lang w:val="x-none"/>
        </w:rPr>
        <w:t>DL Rel-15 codeword to layer mapping</w:t>
      </w:r>
      <w:r w:rsidRPr="00021D44">
        <w:rPr>
          <w:rFonts w:eastAsia="SimSun"/>
          <w:lang w:val="x-none" w:eastAsia="zh-CN"/>
        </w:rPr>
        <w:t xml:space="preserve"> pattern</w:t>
      </w:r>
      <w:r>
        <w:rPr>
          <w:rFonts w:eastAsia="SimSun"/>
          <w:lang w:eastAsia="zh-CN"/>
        </w:rPr>
        <w:t>, f</w:t>
      </w:r>
      <w:r w:rsidRPr="004F0AEA">
        <w:rPr>
          <w:rFonts w:hint="eastAsia"/>
        </w:rPr>
        <w:t xml:space="preserve">or </w:t>
      </w:r>
      <m:oMath>
        <m:r>
          <w:rPr>
            <w:rFonts w:ascii="Cambria Math" w:hAnsi="Cambria Math"/>
            <w:lang w:val="x-none"/>
          </w:rPr>
          <m:t>r&gt;4</m:t>
        </m:r>
      </m:oMath>
      <w:r w:rsidRPr="004F0AEA">
        <w:rPr>
          <w:rFonts w:hint="eastAsia"/>
        </w:rPr>
        <w:t>,</w:t>
      </w:r>
      <w:r>
        <w:t xml:space="preserve"> the codebook can be restricted such that the total number of layers in the first and second antenna pair group is given by </w:t>
      </w:r>
      <m:oMath>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oMath>
      <w:r>
        <w:rPr>
          <w:iCs/>
        </w:rPr>
        <w:t xml:space="preserve"> and </w:t>
      </w:r>
      <m:oMath>
        <m:d>
          <m:dPr>
            <m:ctrlPr>
              <w:rPr>
                <w:rFonts w:ascii="Cambria Math" w:eastAsiaTheme="minorEastAsia" w:hAnsi="Cambria Math"/>
                <w:i/>
                <w:iCs/>
              </w:rPr>
            </m:ctrlPr>
          </m:dPr>
          <m:e>
            <m:r>
              <w:rPr>
                <w:rFonts w:ascii="Cambria Math" w:hAnsi="Cambria Math"/>
              </w:rPr>
              <m:t>r-</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t xml:space="preserve">, respectively. </w:t>
      </w:r>
      <w:r w:rsidR="00E931FB" w:rsidRPr="002843F4">
        <w:rPr>
          <w:iCs/>
        </w:rPr>
        <w:t xml:space="preserve">This would map </w:t>
      </w:r>
      <w:r w:rsidR="00E931FB">
        <w:rPr>
          <w:iCs/>
        </w:rPr>
        <w:t>each</w:t>
      </w:r>
      <w:r w:rsidR="00E931FB" w:rsidRPr="002843F4">
        <w:rPr>
          <w:iCs/>
        </w:rPr>
        <w:t xml:space="preserve"> codeword to </w:t>
      </w:r>
      <w:r w:rsidR="00E931FB">
        <w:rPr>
          <w:iCs/>
        </w:rPr>
        <w:t>a distinct</w:t>
      </w:r>
      <w:r w:rsidR="00E931FB" w:rsidRPr="002843F4">
        <w:rPr>
          <w:iCs/>
        </w:rPr>
        <w:t xml:space="preserve"> </w:t>
      </w:r>
      <w:r w:rsidR="00E931FB">
        <w:rPr>
          <w:iCs/>
        </w:rPr>
        <w:t>antenna group pair</w:t>
      </w:r>
      <w:r w:rsidR="00E931FB" w:rsidRPr="002843F4">
        <w:rPr>
          <w:iCs/>
        </w:rPr>
        <w:t xml:space="preserve"> such that the layers transmitted from each antenna group</w:t>
      </w:r>
      <w:r w:rsidR="006607E1">
        <w:rPr>
          <w:iCs/>
        </w:rPr>
        <w:t xml:space="preserve"> pair</w:t>
      </w:r>
      <w:r w:rsidR="00E931FB" w:rsidRPr="002843F4">
        <w:rPr>
          <w:iCs/>
        </w:rPr>
        <w:t xml:space="preserve"> comes from only one codeword.</w:t>
      </w:r>
    </w:p>
    <w:p w14:paraId="7AE47103" w14:textId="6892B751" w:rsidR="00496F8C" w:rsidRPr="008C2FEB" w:rsidRDefault="00A26578" w:rsidP="008C2FEB">
      <w:pPr>
        <w:ind w:left="1080"/>
        <w:contextualSpacing/>
        <w:rPr>
          <w:bCs/>
        </w:rPr>
      </w:pPr>
      <w:r w:rsidRPr="00A26578">
        <w:rPr>
          <w:bCs/>
        </w:rPr>
        <w:t>For clarity, the layer distribution among the antenna groups for the group-selection + balanced PC precoders</w:t>
      </w:r>
      <w:r w:rsidR="00F823D8">
        <w:rPr>
          <w:bCs/>
        </w:rPr>
        <w:t xml:space="preserve"> with pruning</w:t>
      </w:r>
      <w:r w:rsidRPr="00A26578">
        <w:rPr>
          <w:bCs/>
        </w:rPr>
        <w:t xml:space="preserve"> are summarized in</w:t>
      </w:r>
      <w:r w:rsidR="00020BB6">
        <w:rPr>
          <w:bCs/>
        </w:rPr>
        <w:t xml:space="preserve"> </w:t>
      </w:r>
      <w:r w:rsidR="00F823D8">
        <w:rPr>
          <w:bCs/>
        </w:rPr>
        <w:fldChar w:fldCharType="begin"/>
      </w:r>
      <w:r w:rsidR="00F823D8">
        <w:rPr>
          <w:bCs/>
        </w:rPr>
        <w:instrText xml:space="preserve"> REF _Ref131522925 \h </w:instrText>
      </w:r>
      <w:r w:rsidR="00F823D8">
        <w:rPr>
          <w:bCs/>
        </w:rPr>
      </w:r>
      <w:r w:rsidR="00F823D8">
        <w:rPr>
          <w:bCs/>
        </w:rPr>
        <w:fldChar w:fldCharType="separate"/>
      </w:r>
      <w:r w:rsidR="00AD4E5B">
        <w:t xml:space="preserve">Table </w:t>
      </w:r>
      <w:r w:rsidR="00AD4E5B">
        <w:rPr>
          <w:noProof/>
        </w:rPr>
        <w:t>13</w:t>
      </w:r>
      <w:r w:rsidR="00F823D8">
        <w:rPr>
          <w:bCs/>
        </w:rPr>
        <w:fldChar w:fldCharType="end"/>
      </w:r>
      <w:r w:rsidRPr="00A26578">
        <w:rPr>
          <w:bCs/>
        </w:rPr>
        <w:t xml:space="preserve">, which gives the rank of each </w:t>
      </w:r>
      <m:oMath>
        <m:sSub>
          <m:sSubPr>
            <m:ctrlPr>
              <w:rPr>
                <w:rFonts w:ascii="Cambria Math" w:hAnsi="Cambria Math"/>
                <w:bCs/>
                <w:i/>
                <w:lang w:val="zh-CN"/>
              </w:rPr>
            </m:ctrlPr>
          </m:sSubPr>
          <m:e>
            <m:r>
              <m:rPr>
                <m:sty m:val="bi"/>
              </m:rPr>
              <w:rPr>
                <w:rFonts w:ascii="Cambria Math" w:hAnsi="Cambria Math"/>
                <w:lang w:val="zh-CN"/>
              </w:rPr>
              <m:t>B</m:t>
            </m:r>
          </m:e>
          <m:sub>
            <m:r>
              <m:rPr>
                <m:sty m:val="bi"/>
              </m:rPr>
              <w:rPr>
                <w:rFonts w:ascii="Cambria Math" w:hAnsi="Cambria Math"/>
                <w:lang w:val="zh-CN"/>
              </w:rPr>
              <m:t>i</m:t>
            </m:r>
          </m:sub>
        </m:sSub>
        <m:r>
          <w:rPr>
            <w:rFonts w:ascii="Cambria Math" w:hAnsi="Cambria Math"/>
            <w:lang w:val="x-none"/>
          </w:rPr>
          <m:t>,  1≤i≤4</m:t>
        </m:r>
      </m:oMath>
      <w:r w:rsidRPr="00A26578">
        <w:rPr>
          <w:bCs/>
        </w:rPr>
        <w:t xml:space="preserve">. </w:t>
      </w:r>
    </w:p>
    <w:p w14:paraId="5C8E2498" w14:textId="70D8239A" w:rsidR="00593A3B" w:rsidRDefault="00593A3B" w:rsidP="00593A3B">
      <w:pPr>
        <w:pStyle w:val="Caption"/>
        <w:keepNext/>
      </w:pPr>
      <w:bookmarkStart w:id="36" w:name="_Ref131522925"/>
      <w:r>
        <w:t xml:space="preserve">Table </w:t>
      </w:r>
      <w:r>
        <w:fldChar w:fldCharType="begin"/>
      </w:r>
      <w:r>
        <w:instrText xml:space="preserve"> SEQ Table \* ARABIC </w:instrText>
      </w:r>
      <w:r>
        <w:fldChar w:fldCharType="separate"/>
      </w:r>
      <w:r w:rsidR="00492356">
        <w:rPr>
          <w:noProof/>
        </w:rPr>
        <w:t>13</w:t>
      </w:r>
      <w:r>
        <w:fldChar w:fldCharType="end"/>
      </w:r>
      <w:bookmarkEnd w:id="36"/>
      <w:r>
        <w:tab/>
        <w:t>Layer distribution for</w:t>
      </w:r>
      <w:r w:rsidR="004F0C9F">
        <w:t xml:space="preserve"> group-selection + balanced</w:t>
      </w:r>
      <w:r>
        <w:t xml:space="preserve"> PC precoders</w:t>
      </w:r>
      <w:r w:rsidR="004F0C9F">
        <w:t xml:space="preserve"> with pruning</w:t>
      </w:r>
      <w:r>
        <w:t xml:space="preserve"> over the antenna groups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Pr>
          <w:rFonts w:eastAsiaTheme="minorEastAsia"/>
        </w:rPr>
        <w:t xml:space="preserve">, where </w:t>
      </w:r>
      <m:oMath>
        <m:d>
          <m:dPr>
            <m:ctrlPr>
              <w:rPr>
                <w:rFonts w:ascii="Cambria Math" w:eastAsiaTheme="minorEastAsia" w:hAnsi="Cambria Math"/>
                <w:i/>
              </w:rPr>
            </m:ctrlPr>
          </m:dPr>
          <m:e>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e>
            </m:d>
            <m:r>
              <m:rPr>
                <m:sty m:val="bi"/>
              </m:rPr>
              <w:rPr>
                <w:rFonts w:ascii="Cambria Math" w:hAnsi="Cambria Math" w:cs="Arial"/>
                <w:szCs w:val="20"/>
              </w:rPr>
              <m:t>, 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e>
            </m:d>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d>
            <m:r>
              <m:rPr>
                <m:sty m:val="bi"/>
              </m:rPr>
              <w:rPr>
                <w:rFonts w:ascii="Cambria Math" w:hAnsi="Cambria Math" w:cs="Arial"/>
                <w:szCs w:val="20"/>
              </w:rPr>
              <m:t xml:space="preserve"> </m:t>
            </m:r>
          </m:e>
        </m:d>
        <m:r>
          <m:rPr>
            <m:sty m:val="bi"/>
          </m:rPr>
          <w:rPr>
            <w:rFonts w:ascii="Cambria Math" w:hAnsi="Cambria Math" w:cs="Arial"/>
            <w:szCs w:val="20"/>
          </w:rPr>
          <m:t xml:space="preserve">  </m:t>
        </m:r>
      </m:oMath>
      <w:r>
        <w:rPr>
          <w:rFonts w:eastAsiaTheme="minorEastAsia"/>
        </w:rPr>
        <w:t>are the rank of UL Rel-15 2 Tx FC precoder corresponding to each antenna group</w:t>
      </w:r>
    </w:p>
    <w:tbl>
      <w:tblPr>
        <w:tblW w:w="4767" w:type="pct"/>
        <w:jc w:val="center"/>
        <w:tblCellMar>
          <w:left w:w="0" w:type="dxa"/>
          <w:right w:w="0" w:type="dxa"/>
        </w:tblCellMar>
        <w:tblLook w:val="04A0" w:firstRow="1" w:lastRow="0" w:firstColumn="1" w:lastColumn="0" w:noHBand="0" w:noVBand="1"/>
      </w:tblPr>
      <w:tblGrid>
        <w:gridCol w:w="855"/>
        <w:gridCol w:w="2107"/>
        <w:gridCol w:w="2249"/>
        <w:gridCol w:w="2069"/>
        <w:gridCol w:w="1891"/>
      </w:tblGrid>
      <w:tr w:rsidR="00DC28EC" w:rsidRPr="00EC2A32" w14:paraId="254E2DDE" w14:textId="77777777" w:rsidTr="00616544">
        <w:trPr>
          <w:jc w:val="center"/>
        </w:trPr>
        <w:tc>
          <w:tcPr>
            <w:tcW w:w="4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F89D78" w14:textId="799D7133" w:rsidR="00DC28EC" w:rsidRPr="00EC2A32" w:rsidRDefault="00007A1C" w:rsidP="00616544">
            <w:pPr>
              <w:tabs>
                <w:tab w:val="left" w:pos="180"/>
              </w:tabs>
              <w:spacing w:after="0" w:line="240" w:lineRule="auto"/>
              <w:contextualSpacing/>
              <w:rPr>
                <w:rFonts w:eastAsia="Calibri" w:cs="Arial"/>
                <w:b/>
                <w:bCs/>
                <w:szCs w:val="20"/>
                <w:lang w:val="en-GB"/>
              </w:rPr>
            </w:pPr>
            <m:oMathPara>
              <m:oMath>
                <m:r>
                  <m:rPr>
                    <m:sty m:val="bi"/>
                  </m:rPr>
                  <w:rPr>
                    <w:rFonts w:ascii="Cambria Math" w:hAnsi="Cambria Math"/>
                    <w:lang w:val="x-none"/>
                  </w:rPr>
                  <m:t>r</m:t>
                </m:r>
              </m:oMath>
            </m:oMathPara>
          </w:p>
        </w:tc>
        <w:tc>
          <w:tcPr>
            <w:tcW w:w="114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BDCCAD"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All layers in one Antenna Group</w:t>
            </w:r>
          </w:p>
        </w:tc>
        <w:tc>
          <w:tcPr>
            <w:tcW w:w="122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61D8A5"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Layers split across 2 Antenna Groups</w:t>
            </w:r>
          </w:p>
        </w:tc>
        <w:tc>
          <w:tcPr>
            <w:tcW w:w="1128" w:type="pct"/>
            <w:tcBorders>
              <w:top w:val="single" w:sz="8" w:space="0" w:color="auto"/>
              <w:left w:val="nil"/>
              <w:bottom w:val="single" w:sz="8" w:space="0" w:color="auto"/>
              <w:right w:val="single" w:sz="8" w:space="0" w:color="auto"/>
            </w:tcBorders>
          </w:tcPr>
          <w:p w14:paraId="03C11CF1"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3</w:t>
            </w:r>
            <w:r w:rsidRPr="00EC2A32">
              <w:rPr>
                <w:rFonts w:eastAsia="Batang" w:cs="Arial"/>
                <w:b/>
                <w:bCs/>
                <w:szCs w:val="20"/>
                <w:lang w:val="en-GB"/>
              </w:rPr>
              <w:t xml:space="preserve"> Antenna Groups</w:t>
            </w:r>
          </w:p>
        </w:tc>
        <w:tc>
          <w:tcPr>
            <w:tcW w:w="1031" w:type="pct"/>
            <w:tcBorders>
              <w:top w:val="single" w:sz="8" w:space="0" w:color="auto"/>
              <w:left w:val="nil"/>
              <w:bottom w:val="single" w:sz="8" w:space="0" w:color="auto"/>
              <w:right w:val="single" w:sz="8" w:space="0" w:color="auto"/>
            </w:tcBorders>
          </w:tcPr>
          <w:p w14:paraId="22800BB7" w14:textId="77777777" w:rsidR="00DC28EC" w:rsidRPr="00EC2A32" w:rsidRDefault="00DC28EC" w:rsidP="00616544">
            <w:pPr>
              <w:tabs>
                <w:tab w:val="left" w:pos="180"/>
              </w:tabs>
              <w:spacing w:after="0" w:line="240" w:lineRule="auto"/>
              <w:contextualSpacing/>
              <w:rPr>
                <w:rFonts w:eastAsia="Batang" w:cs="Arial"/>
                <w:b/>
                <w:bCs/>
                <w:szCs w:val="20"/>
                <w:lang w:val="en-GB"/>
              </w:rPr>
            </w:pPr>
            <w:r w:rsidRPr="00EC2A32">
              <w:rPr>
                <w:rFonts w:eastAsia="Batang" w:cs="Arial"/>
                <w:b/>
                <w:bCs/>
                <w:szCs w:val="20"/>
                <w:lang w:val="en-GB"/>
              </w:rPr>
              <w:t xml:space="preserve">Layers split across </w:t>
            </w:r>
            <w:r>
              <w:rPr>
                <w:rFonts w:eastAsia="Batang" w:cs="Arial"/>
                <w:b/>
                <w:bCs/>
                <w:szCs w:val="20"/>
                <w:lang w:val="en-GB"/>
              </w:rPr>
              <w:t>4</w:t>
            </w:r>
            <w:r w:rsidRPr="00EC2A32">
              <w:rPr>
                <w:rFonts w:eastAsia="Batang" w:cs="Arial"/>
                <w:b/>
                <w:bCs/>
                <w:szCs w:val="20"/>
                <w:lang w:val="en-GB"/>
              </w:rPr>
              <w:t xml:space="preserve"> Antenna Groups</w:t>
            </w:r>
          </w:p>
        </w:tc>
      </w:tr>
      <w:tr w:rsidR="00DC28EC" w:rsidRPr="00EC2A32" w14:paraId="48057CFC"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4274F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8D0C7A"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(1,0,0,0), (0,1,0,0), (0,0,1,0), (0,0,0,1)</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292496B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7BB79225"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4C6E8C34"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080E02CA"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989E13"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F5002B"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(2,0,0,0), (0,2,0,0), (0,0,2,0), (0,0,0,2)</w:t>
            </w: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44142D1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128" w:type="pct"/>
            <w:tcBorders>
              <w:top w:val="nil"/>
              <w:left w:val="nil"/>
              <w:bottom w:val="single" w:sz="8" w:space="0" w:color="auto"/>
              <w:right w:val="single" w:sz="8" w:space="0" w:color="auto"/>
            </w:tcBorders>
          </w:tcPr>
          <w:p w14:paraId="551393EA"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031" w:type="pct"/>
            <w:tcBorders>
              <w:top w:val="nil"/>
              <w:left w:val="nil"/>
              <w:bottom w:val="single" w:sz="8" w:space="0" w:color="auto"/>
              <w:right w:val="single" w:sz="8" w:space="0" w:color="auto"/>
            </w:tcBorders>
          </w:tcPr>
          <w:p w14:paraId="6B1E64CD"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r>
      <w:tr w:rsidR="00DC28EC" w:rsidRPr="00EC2A32" w14:paraId="69F12D5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8DABAB"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2</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01FF8003" w14:textId="77777777" w:rsidR="00DC28EC" w:rsidRPr="00EC2A32" w:rsidRDefault="00DC28EC" w:rsidP="00616544">
            <w:pPr>
              <w:numPr>
                <w:ilvl w:val="0"/>
                <w:numId w:val="60"/>
              </w:numPr>
              <w:tabs>
                <w:tab w:val="left" w:pos="180"/>
              </w:tabs>
              <w:spacing w:after="0" w:line="240" w:lineRule="auto"/>
              <w:contextualSpacing/>
              <w:rPr>
                <w:rFonts w:eastAsia="Times New Roman" w:cs="Arial"/>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hideMark/>
          </w:tcPr>
          <w:p w14:paraId="41DEB21B" w14:textId="77777777" w:rsidR="00DC28EC"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(1,1</w:t>
            </w:r>
            <w:r>
              <w:rPr>
                <w:rFonts w:eastAsia="Batang" w:cs="Arial"/>
                <w:szCs w:val="20"/>
                <w:lang w:val="en-GB"/>
              </w:rPr>
              <w:t>,0,0</w:t>
            </w:r>
            <w:r w:rsidRPr="00EC2A32">
              <w:rPr>
                <w:rFonts w:eastAsia="Batang" w:cs="Arial"/>
                <w:szCs w:val="20"/>
                <w:lang w:val="en-GB"/>
              </w:rPr>
              <w:t>)</w:t>
            </w:r>
            <w:r>
              <w:rPr>
                <w:rFonts w:eastAsia="Batang" w:cs="Arial"/>
                <w:szCs w:val="20"/>
                <w:lang w:val="en-GB"/>
              </w:rPr>
              <w:t>, (1,0,1,0), (1,0,0,1), (0,1,1,0),</w:t>
            </w:r>
          </w:p>
          <w:p w14:paraId="17638670" w14:textId="77777777" w:rsidR="00DC28EC" w:rsidRPr="00EC2A32" w:rsidRDefault="00DC28EC" w:rsidP="00616544">
            <w:pPr>
              <w:tabs>
                <w:tab w:val="left" w:pos="180"/>
              </w:tabs>
              <w:spacing w:after="0" w:line="240" w:lineRule="auto"/>
              <w:contextualSpacing/>
              <w:rPr>
                <w:rFonts w:eastAsia="Calibri" w:cs="Arial"/>
                <w:szCs w:val="20"/>
                <w:lang w:val="en-GB"/>
              </w:rPr>
            </w:pPr>
            <w:r>
              <w:rPr>
                <w:rFonts w:eastAsia="Calibri" w:cs="Arial"/>
                <w:szCs w:val="20"/>
                <w:lang w:val="en-GB"/>
              </w:rPr>
              <w:t>(0,1,0,1), (0,0,1,1)</w:t>
            </w:r>
          </w:p>
        </w:tc>
        <w:tc>
          <w:tcPr>
            <w:tcW w:w="1128" w:type="pct"/>
            <w:tcBorders>
              <w:top w:val="nil"/>
              <w:left w:val="nil"/>
              <w:bottom w:val="single" w:sz="8" w:space="0" w:color="auto"/>
              <w:right w:val="single" w:sz="8" w:space="0" w:color="auto"/>
            </w:tcBorders>
          </w:tcPr>
          <w:p w14:paraId="60292BE3"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c>
          <w:tcPr>
            <w:tcW w:w="1031" w:type="pct"/>
            <w:tcBorders>
              <w:top w:val="nil"/>
              <w:left w:val="nil"/>
              <w:bottom w:val="single" w:sz="8" w:space="0" w:color="auto"/>
              <w:right w:val="single" w:sz="8" w:space="0" w:color="auto"/>
            </w:tcBorders>
          </w:tcPr>
          <w:p w14:paraId="26857BF5" w14:textId="77777777" w:rsidR="00DC28EC" w:rsidRPr="000872E6" w:rsidRDefault="00DC28EC" w:rsidP="00616544">
            <w:pPr>
              <w:pStyle w:val="ListParagraph"/>
              <w:numPr>
                <w:ilvl w:val="0"/>
                <w:numId w:val="60"/>
              </w:numPr>
              <w:tabs>
                <w:tab w:val="left" w:pos="180"/>
              </w:tabs>
              <w:spacing w:line="240" w:lineRule="auto"/>
              <w:contextualSpacing/>
              <w:rPr>
                <w:rFonts w:eastAsia="Batang"/>
              </w:rPr>
            </w:pPr>
          </w:p>
        </w:tc>
      </w:tr>
      <w:tr w:rsidR="00DC28EC" w:rsidRPr="00EC2A32" w14:paraId="12745E44"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51315" w14:textId="77777777" w:rsidR="00DC28EC" w:rsidRPr="00EC2A32" w:rsidRDefault="00DC28EC" w:rsidP="00616544">
            <w:pPr>
              <w:tabs>
                <w:tab w:val="left" w:pos="180"/>
              </w:tabs>
              <w:spacing w:after="0" w:line="240" w:lineRule="auto"/>
              <w:contextualSpacing/>
              <w:rPr>
                <w:rFonts w:eastAsia="Calibri" w:cs="Arial"/>
                <w:szCs w:val="20"/>
                <w:lang w:val="en-GB"/>
              </w:rPr>
            </w:pPr>
            <w:r w:rsidRPr="00EC2A32">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1499FA7A"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AD8BC" w14:textId="77777777" w:rsidR="00DC28EC" w:rsidRPr="00EC2A32" w:rsidRDefault="00DC28EC" w:rsidP="00616544">
            <w:pPr>
              <w:tabs>
                <w:tab w:val="left" w:pos="180"/>
              </w:tabs>
              <w:spacing w:after="0" w:line="240" w:lineRule="auto"/>
              <w:contextualSpacing/>
              <w:rPr>
                <w:rFonts w:eastAsia="Calibri" w:cs="Arial"/>
                <w:color w:val="000000"/>
                <w:szCs w:val="20"/>
                <w:lang w:val="en-GB"/>
              </w:rPr>
            </w:pPr>
            <w:r w:rsidRPr="00EC2A32">
              <w:rPr>
                <w:rFonts w:eastAsia="Batang" w:cs="Arial"/>
                <w:color w:val="000000"/>
                <w:szCs w:val="20"/>
                <w:lang w:val="en-GB"/>
              </w:rPr>
              <w:t>(2,1</w:t>
            </w:r>
            <w:r>
              <w:rPr>
                <w:rFonts w:eastAsia="Batang" w:cs="Arial"/>
                <w:color w:val="000000"/>
                <w:szCs w:val="20"/>
                <w:lang w:val="en-GB"/>
              </w:rPr>
              <w:t>,0,0</w:t>
            </w:r>
            <w:r w:rsidRPr="00EC2A32">
              <w:rPr>
                <w:rFonts w:eastAsia="Batang" w:cs="Arial"/>
                <w:color w:val="000000"/>
                <w:szCs w:val="20"/>
                <w:lang w:val="en-GB"/>
              </w:rPr>
              <w:t>), (2</w:t>
            </w:r>
            <w:r>
              <w:rPr>
                <w:rFonts w:eastAsia="Batang" w:cs="Arial"/>
                <w:color w:val="000000"/>
                <w:szCs w:val="20"/>
                <w:lang w:val="en-GB"/>
              </w:rPr>
              <w:t>,0,1,0</w:t>
            </w:r>
            <w:r w:rsidRPr="00EC2A32">
              <w:rPr>
                <w:rFonts w:eastAsia="Batang" w:cs="Arial"/>
                <w:color w:val="000000"/>
                <w:szCs w:val="20"/>
                <w:lang w:val="en-GB"/>
              </w:rPr>
              <w:t>)</w:t>
            </w:r>
            <w:r>
              <w:rPr>
                <w:rFonts w:eastAsia="Batang" w:cs="Arial"/>
                <w:color w:val="000000"/>
                <w:szCs w:val="20"/>
                <w:lang w:val="en-GB"/>
              </w:rPr>
              <w:t>, (2,0,0,1), (0,2,1,0), (0,2,0,1), (0,0,2,1), (1,2,0,0), (1,0,2,0), (1,0,0,2), (0,1,2,0), (0,1,0,2), (0,0,1,2)</w:t>
            </w:r>
          </w:p>
        </w:tc>
        <w:tc>
          <w:tcPr>
            <w:tcW w:w="1128" w:type="pct"/>
            <w:tcBorders>
              <w:top w:val="nil"/>
              <w:left w:val="nil"/>
              <w:bottom w:val="single" w:sz="8" w:space="0" w:color="auto"/>
              <w:right w:val="single" w:sz="8" w:space="0" w:color="auto"/>
            </w:tcBorders>
          </w:tcPr>
          <w:p w14:paraId="70C989E6" w14:textId="77777777" w:rsidR="00DC28EC" w:rsidRPr="00AA67AB" w:rsidRDefault="00DC28EC" w:rsidP="00616544">
            <w:pPr>
              <w:pStyle w:val="ListParagraph"/>
              <w:numPr>
                <w:ilvl w:val="0"/>
                <w:numId w:val="60"/>
              </w:numPr>
              <w:tabs>
                <w:tab w:val="left" w:pos="180"/>
              </w:tabs>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EBC2214"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2ACF91C2"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511A11" w14:textId="77777777" w:rsidR="00DC28EC" w:rsidRPr="00EC2A32" w:rsidRDefault="00DC28EC" w:rsidP="00616544">
            <w:pPr>
              <w:tabs>
                <w:tab w:val="left" w:pos="180"/>
              </w:tabs>
              <w:spacing w:after="0" w:line="240" w:lineRule="auto"/>
              <w:contextualSpacing/>
              <w:rPr>
                <w:rFonts w:eastAsia="Batang" w:cs="Arial"/>
                <w:szCs w:val="20"/>
                <w:lang w:val="en-GB"/>
              </w:rPr>
            </w:pPr>
            <w:r>
              <w:rPr>
                <w:rFonts w:eastAsia="Batang" w:cs="Arial"/>
                <w:szCs w:val="20"/>
                <w:lang w:val="en-GB"/>
              </w:rPr>
              <w:t>3</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361BCF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379B31D0" w14:textId="77777777" w:rsidR="00DC28EC" w:rsidRPr="00AA1885" w:rsidRDefault="00DC28EC" w:rsidP="00616544">
            <w:pPr>
              <w:pStyle w:val="ListParagraph"/>
              <w:numPr>
                <w:ilvl w:val="0"/>
                <w:numId w:val="60"/>
              </w:numPr>
              <w:tabs>
                <w:tab w:val="left" w:pos="180"/>
              </w:tabs>
              <w:spacing w:line="240" w:lineRule="auto"/>
              <w:contextualSpacing/>
              <w:rPr>
                <w:rFonts w:eastAsia="Batang"/>
                <w:color w:val="000000"/>
              </w:rPr>
            </w:pPr>
          </w:p>
        </w:tc>
        <w:tc>
          <w:tcPr>
            <w:tcW w:w="1128" w:type="pct"/>
            <w:tcBorders>
              <w:top w:val="nil"/>
              <w:left w:val="nil"/>
              <w:bottom w:val="single" w:sz="8" w:space="0" w:color="auto"/>
              <w:right w:val="single" w:sz="8" w:space="0" w:color="auto"/>
            </w:tcBorders>
          </w:tcPr>
          <w:p w14:paraId="57D2C97C" w14:textId="77777777" w:rsidR="00DC28EC" w:rsidRPr="00AA1885" w:rsidRDefault="00DC28EC" w:rsidP="00616544">
            <w:pPr>
              <w:tabs>
                <w:tab w:val="left" w:pos="180"/>
              </w:tabs>
              <w:spacing w:line="240" w:lineRule="auto"/>
              <w:contextualSpacing/>
              <w:rPr>
                <w:rFonts w:eastAsia="Batang"/>
                <w:color w:val="000000"/>
              </w:rPr>
            </w:pPr>
            <w:r>
              <w:rPr>
                <w:rFonts w:eastAsia="Batang"/>
                <w:color w:val="000000"/>
              </w:rPr>
              <w:t>(1,1,1,0), (1,1,0,1), (1,0,1,1), (0,1,1,1)</w:t>
            </w:r>
          </w:p>
        </w:tc>
        <w:tc>
          <w:tcPr>
            <w:tcW w:w="1031" w:type="pct"/>
            <w:tcBorders>
              <w:top w:val="nil"/>
              <w:left w:val="nil"/>
              <w:bottom w:val="single" w:sz="8" w:space="0" w:color="auto"/>
              <w:right w:val="single" w:sz="8" w:space="0" w:color="auto"/>
            </w:tcBorders>
          </w:tcPr>
          <w:p w14:paraId="4C887A7B" w14:textId="77777777" w:rsidR="00DC28EC" w:rsidRPr="005A12DC" w:rsidRDefault="00DC28EC" w:rsidP="00616544">
            <w:pPr>
              <w:pStyle w:val="ListParagraph"/>
              <w:numPr>
                <w:ilvl w:val="0"/>
                <w:numId w:val="60"/>
              </w:numPr>
              <w:tabs>
                <w:tab w:val="left" w:pos="180"/>
              </w:tabs>
              <w:spacing w:line="240" w:lineRule="auto"/>
              <w:contextualSpacing/>
              <w:rPr>
                <w:rFonts w:eastAsia="Batang"/>
                <w:color w:val="000000"/>
              </w:rPr>
            </w:pPr>
          </w:p>
        </w:tc>
      </w:tr>
      <w:tr w:rsidR="00DC28EC" w:rsidRPr="00EC2A32" w14:paraId="56CDED0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7877B" w14:textId="77777777" w:rsidR="00DC28EC" w:rsidRPr="00EC2A32" w:rsidRDefault="00DC28EC" w:rsidP="00616544">
            <w:pPr>
              <w:tabs>
                <w:tab w:val="left" w:pos="180"/>
              </w:tabs>
              <w:spacing w:after="0" w:line="240" w:lineRule="auto"/>
              <w:contextualSpacing/>
              <w:rPr>
                <w:rFonts w:eastAsia="Batang" w:cs="Arial"/>
                <w:szCs w:val="20"/>
                <w:lang w:val="en-GB"/>
              </w:rPr>
            </w:pPr>
            <w:r w:rsidRPr="00EC2A32">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568E1" w14:textId="77777777" w:rsidR="00DC28EC" w:rsidRPr="002C3396" w:rsidRDefault="00DC28EC" w:rsidP="00616544">
            <w:pPr>
              <w:pStyle w:val="ListParagraph"/>
              <w:numPr>
                <w:ilvl w:val="0"/>
                <w:numId w:val="60"/>
              </w:numPr>
              <w:tabs>
                <w:tab w:val="left" w:pos="180"/>
              </w:tabs>
              <w:spacing w:line="240" w:lineRule="auto"/>
              <w:contextualSpacing/>
              <w:rPr>
                <w:rFonts w:eastAsia="Batang"/>
                <w:color w:val="000000"/>
                <w:lang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7F85487D" w14:textId="77777777" w:rsidR="00DC28EC" w:rsidRPr="00EC2A32" w:rsidRDefault="00DC28EC" w:rsidP="00616544">
            <w:pPr>
              <w:tabs>
                <w:tab w:val="left" w:pos="180"/>
              </w:tabs>
              <w:spacing w:after="0" w:line="240" w:lineRule="auto"/>
              <w:contextualSpacing/>
              <w:rPr>
                <w:rFonts w:eastAsia="Times New Roman" w:cs="Arial"/>
                <w:color w:val="000000"/>
                <w:szCs w:val="20"/>
                <w:lang w:val="en-GB" w:eastAsia="x-none"/>
              </w:rPr>
            </w:pPr>
            <w:r>
              <w:rPr>
                <w:rFonts w:eastAsia="Times New Roman" w:cs="Arial"/>
                <w:color w:val="000000"/>
                <w:szCs w:val="20"/>
                <w:lang w:val="en-GB" w:eastAsia="x-none"/>
              </w:rPr>
              <w:t>(2,2,0,0), (2,0,2,0), (2,0,0,2), (0,2,2,0), (0,2,0,2), (0,0,2,2)</w:t>
            </w:r>
          </w:p>
        </w:tc>
        <w:tc>
          <w:tcPr>
            <w:tcW w:w="1128" w:type="pct"/>
            <w:tcBorders>
              <w:top w:val="nil"/>
              <w:left w:val="nil"/>
              <w:bottom w:val="single" w:sz="8" w:space="0" w:color="auto"/>
              <w:right w:val="single" w:sz="8" w:space="0" w:color="auto"/>
            </w:tcBorders>
          </w:tcPr>
          <w:p w14:paraId="373AF1ED"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c>
          <w:tcPr>
            <w:tcW w:w="1031" w:type="pct"/>
            <w:tcBorders>
              <w:top w:val="nil"/>
              <w:left w:val="nil"/>
              <w:bottom w:val="single" w:sz="8" w:space="0" w:color="auto"/>
              <w:right w:val="single" w:sz="8" w:space="0" w:color="auto"/>
            </w:tcBorders>
          </w:tcPr>
          <w:p w14:paraId="6B5FD727" w14:textId="77777777" w:rsidR="00DC28EC" w:rsidRPr="00EC2A32" w:rsidRDefault="00DC28EC" w:rsidP="00616544">
            <w:pPr>
              <w:numPr>
                <w:ilvl w:val="0"/>
                <w:numId w:val="60"/>
              </w:numPr>
              <w:tabs>
                <w:tab w:val="left" w:pos="180"/>
              </w:tabs>
              <w:spacing w:after="0" w:line="240" w:lineRule="auto"/>
              <w:contextualSpacing/>
              <w:rPr>
                <w:rFonts w:eastAsia="Times New Roman" w:cs="Arial"/>
                <w:color w:val="000000"/>
                <w:szCs w:val="20"/>
                <w:lang w:val="en-GB" w:eastAsia="x-none"/>
              </w:rPr>
            </w:pPr>
          </w:p>
        </w:tc>
      </w:tr>
      <w:tr w:rsidR="00DC28EC" w:rsidRPr="00EC2A32" w14:paraId="52F0B53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50A0054" w14:textId="77777777" w:rsidR="00DC28EC" w:rsidRPr="00EC2A32" w:rsidRDefault="00DC28EC" w:rsidP="00616544">
            <w:pPr>
              <w:spacing w:after="0" w:line="240" w:lineRule="auto"/>
              <w:contextualSpacing/>
              <w:rPr>
                <w:rFonts w:eastAsia="Batang" w:cs="Arial"/>
                <w:szCs w:val="20"/>
                <w:lang w:val="en-GB"/>
              </w:rPr>
            </w:pPr>
            <w:r>
              <w:rPr>
                <w:rFonts w:eastAsia="Batang" w:cs="Arial"/>
                <w:szCs w:val="20"/>
                <w:lang w:val="en-GB"/>
              </w:rPr>
              <w:t>4</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5BBB5C7F" w14:textId="77777777" w:rsidR="00DC28EC" w:rsidRPr="00EC2A32" w:rsidRDefault="00DC28EC" w:rsidP="00616544">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tcPr>
          <w:p w14:paraId="3DD86701" w14:textId="77777777" w:rsidR="00DC28EC" w:rsidRDefault="00DC28EC" w:rsidP="00616544">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31F4564C" w14:textId="77777777" w:rsidR="00DC28EC" w:rsidRPr="00754FA8" w:rsidRDefault="00DC28EC" w:rsidP="00616544">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059F7FA6" w14:textId="77777777" w:rsidR="00DC28EC" w:rsidRPr="00EC2A32" w:rsidRDefault="00DC28EC" w:rsidP="00616544">
            <w:pPr>
              <w:spacing w:after="0" w:line="240" w:lineRule="auto"/>
              <w:contextualSpacing/>
              <w:rPr>
                <w:rFonts w:eastAsia="Batang" w:cs="Arial"/>
                <w:color w:val="000000"/>
                <w:szCs w:val="20"/>
                <w:lang w:val="en-GB"/>
              </w:rPr>
            </w:pPr>
            <w:r>
              <w:rPr>
                <w:rFonts w:eastAsia="Batang" w:cs="Arial"/>
                <w:color w:val="000000"/>
                <w:szCs w:val="20"/>
                <w:lang w:val="en-GB"/>
              </w:rPr>
              <w:t>(1,1,1,1)</w:t>
            </w:r>
          </w:p>
        </w:tc>
      </w:tr>
      <w:tr w:rsidR="008C2FEB" w:rsidRPr="00EC2A32" w14:paraId="5BB0D1A0"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16394" w14:textId="2CBE1274" w:rsidR="008C2FEB"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3F362C16"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1C4623A2"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49D1B6F2" w14:textId="2C5CE590" w:rsidR="008C2FEB" w:rsidRPr="008C2FEB" w:rsidRDefault="008C2FEB" w:rsidP="008C2FEB">
            <w:pPr>
              <w:spacing w:line="240" w:lineRule="auto"/>
              <w:contextualSpacing/>
              <w:rPr>
                <w:rFonts w:eastAsia="Batang"/>
                <w:color w:val="000000"/>
              </w:rPr>
            </w:pPr>
            <w:r>
              <w:rPr>
                <w:rFonts w:eastAsia="Batang" w:cs="Arial"/>
                <w:color w:val="000000"/>
                <w:szCs w:val="20"/>
                <w:lang w:val="en-GB"/>
              </w:rPr>
              <w:t>(2,0,2,1), (0,2,1,2)</w:t>
            </w:r>
          </w:p>
        </w:tc>
        <w:tc>
          <w:tcPr>
            <w:tcW w:w="1031" w:type="pct"/>
            <w:tcBorders>
              <w:top w:val="nil"/>
              <w:left w:val="nil"/>
              <w:bottom w:val="single" w:sz="8" w:space="0" w:color="auto"/>
              <w:right w:val="single" w:sz="8" w:space="0" w:color="auto"/>
            </w:tcBorders>
          </w:tcPr>
          <w:p w14:paraId="0D644B7E" w14:textId="3DA68D07" w:rsidR="008C2FEB" w:rsidRPr="008C2FEB" w:rsidRDefault="008C2FEB" w:rsidP="008C2FEB">
            <w:pPr>
              <w:pStyle w:val="ListParagraph"/>
              <w:numPr>
                <w:ilvl w:val="0"/>
                <w:numId w:val="60"/>
              </w:numPr>
              <w:spacing w:line="240" w:lineRule="auto"/>
              <w:contextualSpacing/>
              <w:rPr>
                <w:rFonts w:eastAsia="Batang"/>
                <w:color w:val="000000"/>
              </w:rPr>
            </w:pPr>
          </w:p>
        </w:tc>
      </w:tr>
      <w:tr w:rsidR="008C2FEB" w:rsidRPr="00EC2A32" w14:paraId="170B9E89"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648B0A"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37083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45427940" w14:textId="77777777" w:rsidR="008C2FEB"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232553B" w14:textId="77777777" w:rsidR="008C2FEB" w:rsidRPr="00E14D57"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FFC8F1F" w14:textId="06ACD77A" w:rsidR="008C2FEB" w:rsidRPr="00E14D57" w:rsidRDefault="008C2FEB" w:rsidP="008C2FEB">
            <w:pPr>
              <w:spacing w:line="240" w:lineRule="auto"/>
              <w:contextualSpacing/>
              <w:rPr>
                <w:rFonts w:eastAsia="Batang"/>
                <w:color w:val="000000"/>
              </w:rPr>
            </w:pPr>
            <w:r>
              <w:rPr>
                <w:rFonts w:eastAsia="Batang"/>
                <w:color w:val="000000"/>
              </w:rPr>
              <w:t>(1,1,2,1), (1,1,1,2)</w:t>
            </w:r>
          </w:p>
        </w:tc>
      </w:tr>
      <w:tr w:rsidR="008C2FEB" w:rsidRPr="00EC2A32" w14:paraId="417FD245" w14:textId="77777777" w:rsidTr="00616544">
        <w:trPr>
          <w:jc w:val="center"/>
        </w:trPr>
        <w:tc>
          <w:tcPr>
            <w:tcW w:w="466"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3CDB46E"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6</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8F9E73" w14:textId="77777777" w:rsidR="008C2FEB" w:rsidRPr="00EC2A32" w:rsidRDefault="008C2FEB" w:rsidP="008C2FEB">
            <w:pPr>
              <w:numPr>
                <w:ilvl w:val="0"/>
                <w:numId w:val="60"/>
              </w:numPr>
              <w:spacing w:after="0" w:line="240" w:lineRule="auto"/>
              <w:contextualSpacing/>
              <w:rPr>
                <w:rFonts w:eastAsia="Times New Roman" w:cs="Arial"/>
                <w:color w:val="000000"/>
                <w:szCs w:val="20"/>
                <w:lang w:val="en-GB" w:eastAsia="zh-CN"/>
              </w:rPr>
            </w:pPr>
          </w:p>
        </w:tc>
        <w:tc>
          <w:tcPr>
            <w:tcW w:w="1226" w:type="pct"/>
            <w:tcBorders>
              <w:top w:val="nil"/>
              <w:left w:val="nil"/>
              <w:bottom w:val="single" w:sz="8" w:space="0" w:color="auto"/>
              <w:right w:val="single" w:sz="8" w:space="0" w:color="auto"/>
            </w:tcBorders>
            <w:tcMar>
              <w:top w:w="0" w:type="dxa"/>
              <w:left w:w="108" w:type="dxa"/>
              <w:bottom w:w="0" w:type="dxa"/>
              <w:right w:w="108" w:type="dxa"/>
            </w:tcMar>
            <w:vAlign w:val="center"/>
          </w:tcPr>
          <w:p w14:paraId="21BE8E5A" w14:textId="77777777" w:rsidR="008C2FEB" w:rsidRPr="00A6248D" w:rsidRDefault="008C2FEB" w:rsidP="008C2FEB">
            <w:pPr>
              <w:pStyle w:val="ListParagraph"/>
              <w:numPr>
                <w:ilvl w:val="0"/>
                <w:numId w:val="60"/>
              </w:numPr>
              <w:spacing w:line="240" w:lineRule="auto"/>
              <w:contextualSpacing/>
              <w:rPr>
                <w:color w:val="000000"/>
              </w:rPr>
            </w:pPr>
          </w:p>
        </w:tc>
        <w:tc>
          <w:tcPr>
            <w:tcW w:w="1128" w:type="pct"/>
            <w:tcBorders>
              <w:top w:val="nil"/>
              <w:left w:val="nil"/>
              <w:bottom w:val="single" w:sz="8" w:space="0" w:color="auto"/>
              <w:right w:val="single" w:sz="8" w:space="0" w:color="auto"/>
            </w:tcBorders>
          </w:tcPr>
          <w:p w14:paraId="2667CDD1" w14:textId="77777777" w:rsidR="008C2FEB" w:rsidRPr="00303569" w:rsidRDefault="008C2FEB" w:rsidP="008C2FEB">
            <w:pPr>
              <w:pStyle w:val="ListParagraph"/>
              <w:numPr>
                <w:ilvl w:val="0"/>
                <w:numId w:val="60"/>
              </w:numPr>
              <w:spacing w:line="240" w:lineRule="auto"/>
              <w:contextualSpacing/>
              <w:rPr>
                <w:rFonts w:eastAsia="Batang"/>
                <w:color w:val="000000"/>
              </w:rPr>
            </w:pPr>
          </w:p>
        </w:tc>
        <w:tc>
          <w:tcPr>
            <w:tcW w:w="1031" w:type="pct"/>
            <w:tcBorders>
              <w:top w:val="nil"/>
              <w:left w:val="nil"/>
              <w:bottom w:val="single" w:sz="8" w:space="0" w:color="auto"/>
              <w:right w:val="single" w:sz="8" w:space="0" w:color="auto"/>
            </w:tcBorders>
          </w:tcPr>
          <w:p w14:paraId="774F8A76" w14:textId="77777777" w:rsidR="008C2FEB" w:rsidRPr="00303569" w:rsidRDefault="008C2FEB" w:rsidP="008C2FEB">
            <w:pPr>
              <w:spacing w:line="240" w:lineRule="auto"/>
              <w:contextualSpacing/>
              <w:rPr>
                <w:rFonts w:eastAsia="Batang"/>
                <w:color w:val="000000"/>
              </w:rPr>
            </w:pPr>
            <w:r>
              <w:rPr>
                <w:rFonts w:eastAsia="Batang"/>
                <w:color w:val="000000"/>
              </w:rPr>
              <w:t>(2,1,2,1), (1,2,1,2)</w:t>
            </w:r>
          </w:p>
        </w:tc>
      </w:tr>
      <w:tr w:rsidR="008C2FEB" w:rsidRPr="00EC2A32" w14:paraId="5B395861" w14:textId="77777777" w:rsidTr="00616544">
        <w:trPr>
          <w:jc w:val="center"/>
        </w:trPr>
        <w:tc>
          <w:tcPr>
            <w:tcW w:w="466"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B26F37" w14:textId="77777777" w:rsidR="008C2FEB" w:rsidRPr="00EC2A32" w:rsidRDefault="008C2FEB" w:rsidP="008C2FEB">
            <w:pPr>
              <w:spacing w:after="0" w:line="240" w:lineRule="auto"/>
              <w:contextualSpacing/>
              <w:rPr>
                <w:rFonts w:eastAsia="Batang" w:cs="Arial"/>
                <w:szCs w:val="20"/>
                <w:lang w:val="en-GB"/>
              </w:rPr>
            </w:pPr>
            <w:r w:rsidRPr="00EC2A32">
              <w:rPr>
                <w:rFonts w:eastAsia="Batang" w:cs="Arial"/>
                <w:szCs w:val="20"/>
                <w:lang w:val="en-GB"/>
              </w:rPr>
              <w:t>7</w:t>
            </w:r>
          </w:p>
        </w:tc>
        <w:tc>
          <w:tcPr>
            <w:tcW w:w="1149"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5B617C20" w14:textId="77777777" w:rsidR="008C2FEB" w:rsidRPr="00EC2A32" w:rsidRDefault="008C2FEB" w:rsidP="008C2FEB">
            <w:pPr>
              <w:numPr>
                <w:ilvl w:val="0"/>
                <w:numId w:val="60"/>
              </w:numPr>
              <w:spacing w:after="0" w:line="240" w:lineRule="auto"/>
              <w:contextualSpacing/>
              <w:rPr>
                <w:rFonts w:eastAsia="Times New Roman" w:cs="Arial"/>
                <w:szCs w:val="20"/>
                <w:lang w:val="en-GB" w:eastAsia="zh-CN"/>
              </w:rPr>
            </w:pPr>
          </w:p>
        </w:tc>
        <w:tc>
          <w:tcPr>
            <w:tcW w:w="1226" w:type="pct"/>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5E3CE16" w14:textId="77777777" w:rsidR="008C2FEB" w:rsidRPr="00CE0E83" w:rsidRDefault="008C2FEB" w:rsidP="008C2FEB">
            <w:pPr>
              <w:pStyle w:val="ListParagraph"/>
              <w:numPr>
                <w:ilvl w:val="0"/>
                <w:numId w:val="60"/>
              </w:numPr>
              <w:spacing w:line="240" w:lineRule="auto"/>
              <w:contextualSpacing/>
            </w:pPr>
            <w:r>
              <w:t xml:space="preserve"> </w:t>
            </w:r>
          </w:p>
        </w:tc>
        <w:tc>
          <w:tcPr>
            <w:tcW w:w="1128" w:type="pct"/>
            <w:tcBorders>
              <w:top w:val="single" w:sz="8" w:space="0" w:color="auto"/>
              <w:left w:val="nil"/>
              <w:bottom w:val="single" w:sz="4" w:space="0" w:color="auto"/>
              <w:right w:val="single" w:sz="8" w:space="0" w:color="auto"/>
            </w:tcBorders>
          </w:tcPr>
          <w:p w14:paraId="4F660280" w14:textId="77777777" w:rsidR="008C2FEB" w:rsidRPr="00176C3C" w:rsidRDefault="008C2FEB" w:rsidP="008C2FEB">
            <w:pPr>
              <w:pStyle w:val="ListParagraph"/>
              <w:numPr>
                <w:ilvl w:val="0"/>
                <w:numId w:val="60"/>
              </w:numPr>
              <w:spacing w:line="240" w:lineRule="auto"/>
              <w:contextualSpacing/>
              <w:rPr>
                <w:rFonts w:eastAsia="Batang"/>
              </w:rPr>
            </w:pPr>
          </w:p>
        </w:tc>
        <w:tc>
          <w:tcPr>
            <w:tcW w:w="1031" w:type="pct"/>
            <w:tcBorders>
              <w:top w:val="single" w:sz="8" w:space="0" w:color="auto"/>
              <w:left w:val="nil"/>
              <w:bottom w:val="single" w:sz="4" w:space="0" w:color="auto"/>
              <w:right w:val="single" w:sz="8" w:space="0" w:color="auto"/>
            </w:tcBorders>
          </w:tcPr>
          <w:p w14:paraId="177AC08B" w14:textId="2E3C5A34"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(2,1,2,2), (1,2,2,2)</w:t>
            </w:r>
          </w:p>
        </w:tc>
      </w:tr>
      <w:tr w:rsidR="008C2FEB" w:rsidRPr="00EC2A32" w14:paraId="3A02C164" w14:textId="77777777" w:rsidTr="00616544">
        <w:trPr>
          <w:jc w:val="center"/>
        </w:trPr>
        <w:tc>
          <w:tcPr>
            <w:tcW w:w="466"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20070CF" w14:textId="77777777" w:rsidR="008C2FEB" w:rsidRPr="00EC2A32" w:rsidRDefault="008C2FEB" w:rsidP="008C2FEB">
            <w:pPr>
              <w:spacing w:after="0" w:line="240" w:lineRule="auto"/>
              <w:contextualSpacing/>
              <w:rPr>
                <w:rFonts w:eastAsia="Batang" w:cs="Arial"/>
                <w:szCs w:val="20"/>
                <w:lang w:val="en-GB"/>
              </w:rPr>
            </w:pPr>
            <w:r>
              <w:rPr>
                <w:rFonts w:eastAsia="Batang" w:cs="Arial"/>
                <w:szCs w:val="20"/>
                <w:lang w:val="en-GB"/>
              </w:rPr>
              <w:t>8</w:t>
            </w:r>
          </w:p>
        </w:tc>
        <w:tc>
          <w:tcPr>
            <w:tcW w:w="1149"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5F47A6F" w14:textId="77777777" w:rsidR="008C2FEB" w:rsidRPr="00176C3C" w:rsidRDefault="008C2FEB" w:rsidP="008C2FEB">
            <w:pPr>
              <w:pStyle w:val="ListParagraph"/>
              <w:numPr>
                <w:ilvl w:val="0"/>
                <w:numId w:val="60"/>
              </w:numPr>
              <w:spacing w:line="240" w:lineRule="auto"/>
              <w:contextualSpacing/>
              <w:rPr>
                <w:rFonts w:eastAsia="Times New Roman"/>
                <w:lang w:eastAsia="zh-CN"/>
              </w:rPr>
            </w:pPr>
          </w:p>
        </w:tc>
        <w:tc>
          <w:tcPr>
            <w:tcW w:w="1226"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F09C7DF" w14:textId="77777777" w:rsidR="008C2FEB" w:rsidRPr="00EE3C2E" w:rsidRDefault="008C2FEB" w:rsidP="008C2FEB">
            <w:pPr>
              <w:pStyle w:val="ListParagraph"/>
              <w:numPr>
                <w:ilvl w:val="0"/>
                <w:numId w:val="60"/>
              </w:numPr>
              <w:spacing w:line="240" w:lineRule="auto"/>
              <w:contextualSpacing/>
              <w:rPr>
                <w:rFonts w:eastAsia="Batang"/>
              </w:rPr>
            </w:pPr>
          </w:p>
        </w:tc>
        <w:tc>
          <w:tcPr>
            <w:tcW w:w="1128" w:type="pct"/>
            <w:tcBorders>
              <w:top w:val="single" w:sz="4" w:space="0" w:color="auto"/>
              <w:left w:val="nil"/>
              <w:bottom w:val="single" w:sz="8" w:space="0" w:color="auto"/>
              <w:right w:val="single" w:sz="8" w:space="0" w:color="auto"/>
            </w:tcBorders>
          </w:tcPr>
          <w:p w14:paraId="25457DCC" w14:textId="77777777" w:rsidR="008C2FEB" w:rsidRPr="00EE3C2E" w:rsidRDefault="008C2FEB" w:rsidP="008C2FEB">
            <w:pPr>
              <w:pStyle w:val="ListParagraph"/>
              <w:numPr>
                <w:ilvl w:val="0"/>
                <w:numId w:val="60"/>
              </w:numPr>
              <w:spacing w:line="240" w:lineRule="auto"/>
              <w:contextualSpacing/>
              <w:rPr>
                <w:rFonts w:eastAsia="Batang"/>
              </w:rPr>
            </w:pPr>
          </w:p>
        </w:tc>
        <w:tc>
          <w:tcPr>
            <w:tcW w:w="1031" w:type="pct"/>
            <w:tcBorders>
              <w:top w:val="single" w:sz="4" w:space="0" w:color="auto"/>
              <w:left w:val="nil"/>
              <w:bottom w:val="single" w:sz="8" w:space="0" w:color="auto"/>
              <w:right w:val="single" w:sz="8" w:space="0" w:color="auto"/>
            </w:tcBorders>
          </w:tcPr>
          <w:p w14:paraId="75F7AF08" w14:textId="77777777" w:rsidR="008C2FEB" w:rsidRPr="00176C3C" w:rsidRDefault="008C2FEB" w:rsidP="008C2FEB">
            <w:pPr>
              <w:spacing w:line="240" w:lineRule="auto"/>
              <w:contextualSpacing/>
              <w:rPr>
                <w:rFonts w:eastAsia="Batang"/>
              </w:rPr>
            </w:pPr>
            <w:r>
              <w:rPr>
                <w:rFonts w:eastAsia="Times New Roman" w:cs="Arial"/>
                <w:szCs w:val="20"/>
                <w:lang w:val="en-GB" w:eastAsia="zh-CN"/>
              </w:rPr>
              <w:t>(2,2,2,2)</w:t>
            </w:r>
          </w:p>
        </w:tc>
      </w:tr>
    </w:tbl>
    <w:p w14:paraId="62CDC3DE" w14:textId="77777777" w:rsidR="00496F8C" w:rsidRPr="0067272D" w:rsidRDefault="00496F8C" w:rsidP="00496F8C">
      <w:pPr>
        <w:pStyle w:val="BodyText"/>
        <w:ind w:left="1440"/>
        <w:rPr>
          <w:bCs/>
        </w:rPr>
      </w:pPr>
    </w:p>
    <w:p w14:paraId="43BCE51F" w14:textId="30D990A5" w:rsidR="00661CC9" w:rsidRDefault="00DF53FA" w:rsidP="00661CC9">
      <w:pPr>
        <w:rPr>
          <w:rFonts w:cs="Arial"/>
          <w:bCs/>
          <w:szCs w:val="20"/>
        </w:rPr>
      </w:pPr>
      <w:r w:rsidRPr="00DF53FA">
        <w:rPr>
          <w:rFonts w:eastAsia="SimSun" w:cs="Arial"/>
        </w:rPr>
        <w:t>Rows of precoding matrix may be permuted based on agreed</w:t>
      </w:r>
      <w:r w:rsidR="00C33956">
        <w:rPr>
          <w:rFonts w:eastAsia="SimSun" w:cs="Arial"/>
        </w:rPr>
        <w:t xml:space="preserve"> port coherency scheme of </w:t>
      </w:r>
      <m:oMath>
        <m:r>
          <w:rPr>
            <w:rFonts w:ascii="Cambria Math" w:eastAsia="SimSun" w:hAnsi="Cambria Math" w:cs="Arial"/>
          </w:rPr>
          <m:t>{0,4}</m:t>
        </m:r>
      </m:oMath>
      <w:r w:rsidR="00A776A2">
        <w:rPr>
          <w:rFonts w:eastAsia="SimSun" w:cs="Arial"/>
        </w:rPr>
        <w:t xml:space="preserve">, </w:t>
      </w:r>
      <m:oMath>
        <m:r>
          <w:rPr>
            <w:rFonts w:ascii="Cambria Math" w:eastAsia="SimSun" w:hAnsi="Cambria Math" w:cs="Arial"/>
          </w:rPr>
          <m:t>{1,5}</m:t>
        </m:r>
      </m:oMath>
      <w:r w:rsidR="00A776A2">
        <w:rPr>
          <w:rFonts w:eastAsia="SimSun" w:cs="Arial"/>
        </w:rPr>
        <w:t xml:space="preserve">, </w:t>
      </w:r>
      <m:oMath>
        <m:r>
          <w:rPr>
            <w:rFonts w:ascii="Cambria Math" w:eastAsia="SimSun" w:hAnsi="Cambria Math" w:cs="Arial"/>
          </w:rPr>
          <m:t>{2,6}</m:t>
        </m:r>
      </m:oMath>
      <w:r w:rsidR="00C33956">
        <w:rPr>
          <w:rFonts w:eastAsia="SimSun" w:cs="Arial"/>
        </w:rPr>
        <w:t xml:space="preserve"> and </w:t>
      </w:r>
      <m:oMath>
        <m:r>
          <w:rPr>
            <w:rFonts w:ascii="Cambria Math" w:eastAsia="SimSun" w:hAnsi="Cambria Math" w:cs="Arial"/>
          </w:rPr>
          <m:t>{3,7}</m:t>
        </m:r>
      </m:oMath>
      <w:r w:rsidR="00C33956">
        <w:rPr>
          <w:rFonts w:eastAsia="SimSun" w:cs="Arial"/>
        </w:rPr>
        <w:t xml:space="preserve"> for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=4</m:t>
        </m:r>
      </m:oMath>
      <w:r w:rsidR="00C33956">
        <w:rPr>
          <w:rFonts w:eastAsia="SimSun" w:cs="Arial"/>
        </w:rPr>
        <w:t xml:space="preserve">. Accordingly, for the PC precoders generated by the above designs,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{2, 3, 4, 5,6,7}</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w:t>
      </w:r>
      <w:r w:rsidR="000C3CBB">
        <w:rPr>
          <w:rFonts w:eastAsia="SimSun" w:cs="Arial"/>
          <w:szCs w:val="20"/>
        </w:rPr>
        <w:t xml:space="preserve">should be exchanged with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{3, 5, 7, 2, 4, 6}</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of </w:t>
      </w:r>
      <w:r w:rsidR="00C33956">
        <w:rPr>
          <w:rFonts w:eastAsia="SimSun" w:cs="Arial"/>
          <w:szCs w:val="20"/>
        </w:rPr>
        <w:t xml:space="preserve">the precoding </w:t>
      </w:r>
      <w:r w:rsidR="00C33956" w:rsidRPr="0069680F">
        <w:rPr>
          <w:rFonts w:eastAsia="SimSun" w:cs="Arial"/>
          <w:szCs w:val="20"/>
          <w:lang w:val="x-none"/>
        </w:rPr>
        <w:t>matrice</w:t>
      </w:r>
      <w:r w:rsidR="000C3CBB">
        <w:rPr>
          <w:rFonts w:eastAsia="SimSun" w:cs="Arial"/>
          <w:szCs w:val="20"/>
        </w:rPr>
        <w:t>s</w:t>
      </w:r>
      <w:r w:rsidR="00C33956">
        <w:rPr>
          <w:rFonts w:eastAsia="SimSun" w:cs="Arial"/>
        </w:rPr>
        <w:t xml:space="preserve">. </w:t>
      </w:r>
      <w:r w:rsidR="00661CC9">
        <w:rPr>
          <w:rFonts w:cs="Arial"/>
          <w:bCs/>
          <w:szCs w:val="20"/>
        </w:rPr>
        <w:t xml:space="preserve">The codebook size of the above </w:t>
      </w:r>
      <w:r w:rsidR="00DB3BC2">
        <w:rPr>
          <w:rFonts w:cs="Arial"/>
          <w:bCs/>
          <w:szCs w:val="20"/>
        </w:rPr>
        <w:t>options</w:t>
      </w:r>
      <w:r w:rsidR="00661CC9">
        <w:rPr>
          <w:rFonts w:cs="Arial"/>
          <w:bCs/>
          <w:szCs w:val="20"/>
        </w:rPr>
        <w:t xml:space="preserve"> is summarized in</w:t>
      </w:r>
      <w:r w:rsidR="00B21010">
        <w:rPr>
          <w:rFonts w:cs="Arial"/>
          <w:bCs/>
          <w:szCs w:val="20"/>
        </w:rPr>
        <w:t xml:space="preserve"> </w:t>
      </w:r>
      <w:r w:rsidR="00132244">
        <w:rPr>
          <w:rFonts w:cs="Arial"/>
          <w:bCs/>
          <w:szCs w:val="20"/>
        </w:rPr>
        <w:fldChar w:fldCharType="begin"/>
      </w:r>
      <w:r w:rsidR="00132244">
        <w:rPr>
          <w:rFonts w:cs="Arial"/>
          <w:bCs/>
          <w:szCs w:val="20"/>
        </w:rPr>
        <w:instrText xml:space="preserve"> REF _Ref127453469 \h </w:instrText>
      </w:r>
      <w:r w:rsidR="00132244">
        <w:rPr>
          <w:rFonts w:cs="Arial"/>
          <w:bCs/>
          <w:szCs w:val="20"/>
        </w:rPr>
      </w:r>
      <w:r w:rsidR="00132244">
        <w:rPr>
          <w:rFonts w:cs="Arial"/>
          <w:bCs/>
          <w:szCs w:val="20"/>
        </w:rPr>
        <w:fldChar w:fldCharType="separate"/>
      </w:r>
      <w:r w:rsidR="00AD4E5B">
        <w:t xml:space="preserve">Table </w:t>
      </w:r>
      <w:r w:rsidR="00AD4E5B">
        <w:rPr>
          <w:noProof/>
        </w:rPr>
        <w:t>14</w:t>
      </w:r>
      <w:r w:rsidR="00132244">
        <w:rPr>
          <w:rFonts w:cs="Arial"/>
          <w:bCs/>
          <w:szCs w:val="20"/>
        </w:rPr>
        <w:fldChar w:fldCharType="end"/>
      </w:r>
      <w:r w:rsidR="000D5345">
        <w:rPr>
          <w:rFonts w:cs="Arial"/>
          <w:bCs/>
          <w:szCs w:val="20"/>
        </w:rPr>
        <w:t xml:space="preserve">, </w:t>
      </w:r>
      <w:r w:rsidR="000D5345">
        <w:rPr>
          <w:bCs/>
        </w:rPr>
        <w:t>where the ‘Full</w:t>
      </w:r>
      <w:r w:rsidR="004D1285">
        <w:rPr>
          <w:bCs/>
        </w:rPr>
        <w:t>’</w:t>
      </w:r>
      <w:r w:rsidR="000D5345">
        <w:rPr>
          <w:bCs/>
        </w:rPr>
        <w:t xml:space="preserve"> PC Precoders refers to the above design </w:t>
      </w:r>
      <w:r w:rsidR="00637681">
        <w:rPr>
          <w:rFonts w:eastAsia="SimSun" w:cs="Arial"/>
        </w:rPr>
        <w:t xml:space="preserve">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 xml:space="preserve">=4 </m:t>
        </m:r>
      </m:oMath>
      <w:r w:rsidR="000D5345">
        <w:rPr>
          <w:bCs/>
        </w:rPr>
        <w:t>without any subset restriction</w:t>
      </w:r>
      <w:r w:rsidR="00661CC9">
        <w:rPr>
          <w:rFonts w:cs="Arial"/>
          <w:bCs/>
          <w:szCs w:val="20"/>
        </w:rPr>
        <w:t>.</w:t>
      </w:r>
    </w:p>
    <w:p w14:paraId="1A921139" w14:textId="77777777" w:rsidR="00492356" w:rsidRDefault="00492356" w:rsidP="00661CC9">
      <w:pPr>
        <w:rPr>
          <w:rFonts w:cs="Arial"/>
          <w:bCs/>
          <w:szCs w:val="20"/>
        </w:rPr>
      </w:pPr>
    </w:p>
    <w:p w14:paraId="2BB7C570" w14:textId="77777777" w:rsidR="00492356" w:rsidRDefault="00492356" w:rsidP="00661CC9">
      <w:pPr>
        <w:rPr>
          <w:rFonts w:cs="Arial"/>
          <w:bCs/>
          <w:szCs w:val="20"/>
        </w:rPr>
      </w:pPr>
    </w:p>
    <w:p w14:paraId="53F9873E" w14:textId="77777777" w:rsidR="00492356" w:rsidRDefault="00492356" w:rsidP="00661CC9">
      <w:pPr>
        <w:rPr>
          <w:rFonts w:cs="Arial"/>
          <w:bCs/>
          <w:szCs w:val="20"/>
        </w:rPr>
      </w:pPr>
    </w:p>
    <w:p w14:paraId="36DB645C" w14:textId="77777777" w:rsidR="00492356" w:rsidRDefault="00492356" w:rsidP="00661CC9">
      <w:pPr>
        <w:rPr>
          <w:rFonts w:cs="Arial"/>
          <w:bCs/>
          <w:szCs w:val="20"/>
        </w:rPr>
      </w:pPr>
    </w:p>
    <w:p w14:paraId="0BAD3DD0" w14:textId="77777777" w:rsidR="00492356" w:rsidRDefault="00492356" w:rsidP="00661CC9">
      <w:pPr>
        <w:rPr>
          <w:rFonts w:cs="Arial"/>
          <w:bCs/>
          <w:szCs w:val="20"/>
        </w:rPr>
      </w:pPr>
    </w:p>
    <w:p w14:paraId="12626B15" w14:textId="77777777" w:rsidR="00492356" w:rsidRDefault="00492356" w:rsidP="00661CC9">
      <w:pPr>
        <w:rPr>
          <w:rFonts w:cs="Arial"/>
          <w:bCs/>
          <w:szCs w:val="20"/>
        </w:rPr>
      </w:pPr>
    </w:p>
    <w:p w14:paraId="384AAA1A" w14:textId="77777777" w:rsidR="00492356" w:rsidRDefault="00492356" w:rsidP="00661CC9">
      <w:pPr>
        <w:rPr>
          <w:rFonts w:cs="Arial"/>
          <w:bCs/>
          <w:szCs w:val="20"/>
        </w:rPr>
      </w:pPr>
    </w:p>
    <w:p w14:paraId="11FC7DF9" w14:textId="77777777" w:rsidR="00492356" w:rsidRDefault="00492356" w:rsidP="00661CC9">
      <w:pPr>
        <w:rPr>
          <w:rFonts w:cs="Arial"/>
          <w:bCs/>
          <w:szCs w:val="20"/>
        </w:rPr>
      </w:pPr>
    </w:p>
    <w:p w14:paraId="64718791" w14:textId="7DFF7F93" w:rsidR="00492356" w:rsidRPr="004D1285" w:rsidRDefault="00492356" w:rsidP="00C7523F">
      <w:pPr>
        <w:pStyle w:val="Caption"/>
        <w:jc w:val="center"/>
      </w:pPr>
      <w:r>
        <w:t xml:space="preserve">Table </w:t>
      </w:r>
      <w:r>
        <w:fldChar w:fldCharType="begin"/>
      </w:r>
      <w:r>
        <w:instrText xml:space="preserve"> SEQ Table \* ARABIC </w:instrText>
      </w:r>
      <w:r>
        <w:fldChar w:fldCharType="separate"/>
      </w:r>
      <w:r>
        <w:rPr>
          <w:noProof/>
        </w:rPr>
        <w:t>14</w:t>
      </w:r>
      <w:r>
        <w:fldChar w:fldCharType="end"/>
      </w:r>
      <w:r w:rsidR="00EA2576">
        <w:tab/>
      </w:r>
      <w:r>
        <w:t xml:space="preserve">Codebook size for 8 Tx PC precoders </w:t>
      </w:r>
      <w:r w:rsidRPr="00607EB0">
        <w:t>for</w:t>
      </w:r>
      <w:r>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607EB0">
        <w:t>based on</w:t>
      </w:r>
      <w:r>
        <w:t xml:space="preserve"> NR UL Rel-15 2 Tx FC precoders</w:t>
      </w:r>
    </w:p>
    <w:tbl>
      <w:tblPr>
        <w:tblStyle w:val="TableGrid"/>
        <w:tblW w:w="9629" w:type="dxa"/>
        <w:jc w:val="center"/>
        <w:tblLook w:val="04A0" w:firstRow="1" w:lastRow="0" w:firstColumn="1" w:lastColumn="0" w:noHBand="0" w:noVBand="1"/>
      </w:tblPr>
      <w:tblGrid>
        <w:gridCol w:w="509"/>
        <w:gridCol w:w="1106"/>
        <w:gridCol w:w="1620"/>
        <w:gridCol w:w="1350"/>
        <w:gridCol w:w="1620"/>
        <w:gridCol w:w="1710"/>
        <w:gridCol w:w="1714"/>
      </w:tblGrid>
      <w:tr w:rsidR="00492356" w:rsidRPr="00137DC2" w14:paraId="704EEEDF" w14:textId="77777777" w:rsidTr="007F2296">
        <w:trPr>
          <w:trHeight w:val="493"/>
          <w:jc w:val="center"/>
        </w:trPr>
        <w:tc>
          <w:tcPr>
            <w:tcW w:w="0" w:type="auto"/>
            <w:shd w:val="clear" w:color="auto" w:fill="E7E6E6" w:themeFill="background2"/>
          </w:tcPr>
          <w:p w14:paraId="726AAD60" w14:textId="77777777" w:rsidR="00492356" w:rsidRPr="00137DC2" w:rsidRDefault="00492356" w:rsidP="007F2296">
            <w:pPr>
              <w:pStyle w:val="TAC"/>
              <w:rPr>
                <w:b/>
                <w:bCs/>
                <w:lang w:val="en-US"/>
              </w:rPr>
            </w:pPr>
            <m:oMathPara>
              <m:oMath>
                <m:r>
                  <m:rPr>
                    <m:sty m:val="bi"/>
                  </m:rPr>
                  <w:rPr>
                    <w:rFonts w:ascii="Cambria Math" w:eastAsia="SimSun" w:hAnsi="Cambria Math"/>
                    <w:lang w:val="zh-CN"/>
                  </w:rPr>
                  <m:t>r</m:t>
                </m:r>
              </m:oMath>
            </m:oMathPara>
          </w:p>
        </w:tc>
        <w:tc>
          <w:tcPr>
            <w:tcW w:w="1106" w:type="dxa"/>
            <w:shd w:val="clear" w:color="auto" w:fill="E7E6E6" w:themeFill="background2"/>
          </w:tcPr>
          <w:p w14:paraId="018A24B4" w14:textId="77777777" w:rsidR="00492356" w:rsidRPr="002C4C35" w:rsidRDefault="00492356" w:rsidP="007F2296">
            <w:pPr>
              <w:pStyle w:val="TAC"/>
              <w:rPr>
                <w:b/>
                <w:bCs/>
                <w:szCs w:val="18"/>
                <w:lang w:val="en-US"/>
              </w:rPr>
            </w:pPr>
            <w:r w:rsidRPr="00D9754E">
              <w:rPr>
                <w:rFonts w:cs="Arial"/>
                <w:b/>
                <w:szCs w:val="18"/>
              </w:rPr>
              <w:t xml:space="preserve">Full PC </w:t>
            </w:r>
            <w:r w:rsidRPr="00D9754E">
              <w:rPr>
                <w:rFonts w:cs="Arial"/>
                <w:b/>
                <w:szCs w:val="18"/>
                <w:lang w:val="en-US"/>
              </w:rPr>
              <w:t>Precoders</w:t>
            </w:r>
          </w:p>
        </w:tc>
        <w:tc>
          <w:tcPr>
            <w:tcW w:w="1620" w:type="dxa"/>
            <w:shd w:val="clear" w:color="auto" w:fill="E7E6E6" w:themeFill="background2"/>
          </w:tcPr>
          <w:p w14:paraId="2BAEC55D" w14:textId="77777777" w:rsidR="00492356" w:rsidRPr="002C4C35" w:rsidRDefault="00492356" w:rsidP="007F2296">
            <w:pPr>
              <w:pStyle w:val="TAC"/>
              <w:rPr>
                <w:b/>
                <w:bCs/>
                <w:szCs w:val="18"/>
                <w:lang w:val="en-US"/>
              </w:rPr>
            </w:pPr>
            <w:r w:rsidRPr="00D9754E">
              <w:rPr>
                <w:rFonts w:cs="Arial"/>
                <w:b/>
                <w:szCs w:val="18"/>
              </w:rPr>
              <w:t>Group-selection PC precoders</w:t>
            </w:r>
          </w:p>
        </w:tc>
        <w:tc>
          <w:tcPr>
            <w:tcW w:w="1350" w:type="dxa"/>
            <w:shd w:val="clear" w:color="auto" w:fill="E7E6E6" w:themeFill="background2"/>
          </w:tcPr>
          <w:p w14:paraId="6AD64E8F" w14:textId="77777777" w:rsidR="00492356" w:rsidRPr="002C4C35" w:rsidRDefault="00492356" w:rsidP="007F2296">
            <w:pPr>
              <w:pStyle w:val="TAC"/>
              <w:rPr>
                <w:b/>
                <w:bCs/>
                <w:szCs w:val="18"/>
                <w:lang w:val="en-US"/>
              </w:rPr>
            </w:pPr>
            <w:r w:rsidRPr="00D9754E">
              <w:rPr>
                <w:rFonts w:cs="Arial"/>
                <w:b/>
                <w:szCs w:val="18"/>
              </w:rPr>
              <w:t>Balanced PC precoders</w:t>
            </w:r>
          </w:p>
        </w:tc>
        <w:tc>
          <w:tcPr>
            <w:tcW w:w="1620" w:type="dxa"/>
            <w:shd w:val="clear" w:color="auto" w:fill="E7E6E6" w:themeFill="background2"/>
          </w:tcPr>
          <w:p w14:paraId="3A90BE1F" w14:textId="77777777" w:rsidR="00492356" w:rsidRPr="002C4C35" w:rsidRDefault="00492356" w:rsidP="007F2296">
            <w:pPr>
              <w:pStyle w:val="TAC"/>
              <w:rPr>
                <w:b/>
                <w:bCs/>
                <w:szCs w:val="18"/>
                <w:lang w:val="en-US"/>
              </w:rPr>
            </w:pPr>
            <w:r w:rsidRPr="00D9754E">
              <w:rPr>
                <w:rFonts w:cs="Arial"/>
                <w:b/>
                <w:szCs w:val="18"/>
              </w:rPr>
              <w:t>Group-selection + Balanced PC precoders</w:t>
            </w:r>
          </w:p>
        </w:tc>
        <w:tc>
          <w:tcPr>
            <w:tcW w:w="1710" w:type="dxa"/>
            <w:shd w:val="clear" w:color="auto" w:fill="E7E6E6" w:themeFill="background2"/>
          </w:tcPr>
          <w:p w14:paraId="5DDA785D" w14:textId="77777777" w:rsidR="00492356" w:rsidRPr="005975D3" w:rsidRDefault="00492356" w:rsidP="007F2296">
            <w:pPr>
              <w:pStyle w:val="TAC"/>
              <w:rPr>
                <w:b/>
                <w:bCs/>
                <w:szCs w:val="18"/>
                <w:lang w:val="en-US"/>
              </w:rPr>
            </w:pPr>
            <w:r w:rsidRPr="00D9754E">
              <w:rPr>
                <w:rFonts w:cs="Arial"/>
                <w:b/>
                <w:szCs w:val="18"/>
              </w:rPr>
              <w:t>Group-selection + Balanced PC precoders with pruning</w:t>
            </w:r>
            <w:r>
              <w:rPr>
                <w:rFonts w:cs="Arial"/>
                <w:b/>
                <w:szCs w:val="18"/>
                <w:lang w:val="en-US"/>
              </w:rPr>
              <w:t xml:space="preserve"> (Alt a)</w:t>
            </w:r>
          </w:p>
        </w:tc>
        <w:tc>
          <w:tcPr>
            <w:tcW w:w="1714" w:type="dxa"/>
            <w:shd w:val="clear" w:color="auto" w:fill="E7E6E6" w:themeFill="background2"/>
          </w:tcPr>
          <w:p w14:paraId="21485E1B" w14:textId="77777777" w:rsidR="00492356" w:rsidRPr="009857D5" w:rsidRDefault="00492356" w:rsidP="007F2296">
            <w:pPr>
              <w:pStyle w:val="TAC"/>
              <w:rPr>
                <w:rFonts w:cs="Arial"/>
                <w:b/>
                <w:szCs w:val="18"/>
                <w:lang w:val="en-US"/>
              </w:rPr>
            </w:pPr>
            <w:r w:rsidRPr="009857D5">
              <w:rPr>
                <w:rFonts w:cs="Arial"/>
                <w:b/>
                <w:szCs w:val="18"/>
              </w:rPr>
              <w:t>Group-selection + Balanced PC precoders with pruning</w:t>
            </w:r>
            <w:r w:rsidRPr="009857D5">
              <w:rPr>
                <w:rFonts w:cs="Arial"/>
                <w:b/>
                <w:szCs w:val="18"/>
                <w:lang w:val="en-US"/>
              </w:rPr>
              <w:t xml:space="preserve"> (Alt b)</w:t>
            </w:r>
          </w:p>
        </w:tc>
      </w:tr>
      <w:tr w:rsidR="00492356" w:rsidRPr="00137DC2" w14:paraId="531BF5C4" w14:textId="77777777" w:rsidTr="007F2296">
        <w:trPr>
          <w:trHeight w:val="253"/>
          <w:jc w:val="center"/>
        </w:trPr>
        <w:tc>
          <w:tcPr>
            <w:tcW w:w="0" w:type="auto"/>
          </w:tcPr>
          <w:p w14:paraId="1F2EE2A4" w14:textId="77777777" w:rsidR="00492356" w:rsidRPr="00137DC2" w:rsidRDefault="00492356" w:rsidP="007F2296">
            <w:pPr>
              <w:pStyle w:val="TAC"/>
              <w:rPr>
                <w:lang w:val="en-US"/>
              </w:rPr>
            </w:pPr>
            <w:r>
              <w:rPr>
                <w:lang w:val="en-US"/>
              </w:rPr>
              <w:t>1</w:t>
            </w:r>
          </w:p>
        </w:tc>
        <w:tc>
          <w:tcPr>
            <w:tcW w:w="1106" w:type="dxa"/>
          </w:tcPr>
          <w:p w14:paraId="64B96A58" w14:textId="77777777" w:rsidR="00492356" w:rsidRPr="00137DC2" w:rsidRDefault="00492356" w:rsidP="007F2296">
            <w:pPr>
              <w:pStyle w:val="TAC"/>
              <w:rPr>
                <w:lang w:val="en-US"/>
              </w:rPr>
            </w:pPr>
            <w:r>
              <w:rPr>
                <w:lang w:val="en-US"/>
              </w:rPr>
              <w:t>16</w:t>
            </w:r>
          </w:p>
        </w:tc>
        <w:tc>
          <w:tcPr>
            <w:tcW w:w="1620" w:type="dxa"/>
          </w:tcPr>
          <w:p w14:paraId="383197B9" w14:textId="77777777" w:rsidR="00492356" w:rsidRPr="00137DC2" w:rsidRDefault="00492356" w:rsidP="007F2296">
            <w:pPr>
              <w:pStyle w:val="TAC"/>
              <w:rPr>
                <w:lang w:val="en-US"/>
              </w:rPr>
            </w:pPr>
            <w:r>
              <w:rPr>
                <w:lang w:val="en-US"/>
              </w:rPr>
              <w:t>16</w:t>
            </w:r>
          </w:p>
        </w:tc>
        <w:tc>
          <w:tcPr>
            <w:tcW w:w="1350" w:type="dxa"/>
          </w:tcPr>
          <w:p w14:paraId="6196614E" w14:textId="77777777" w:rsidR="00492356" w:rsidRPr="00137DC2" w:rsidRDefault="00492356" w:rsidP="007F2296">
            <w:pPr>
              <w:pStyle w:val="TAC"/>
              <w:rPr>
                <w:lang w:val="en-US"/>
              </w:rPr>
            </w:pPr>
            <w:r>
              <w:rPr>
                <w:lang w:val="en-US"/>
              </w:rPr>
              <w:t>16</w:t>
            </w:r>
          </w:p>
        </w:tc>
        <w:tc>
          <w:tcPr>
            <w:tcW w:w="1620" w:type="dxa"/>
          </w:tcPr>
          <w:p w14:paraId="611FEA04" w14:textId="77777777" w:rsidR="00492356" w:rsidRPr="00137DC2" w:rsidRDefault="00492356" w:rsidP="007F2296">
            <w:pPr>
              <w:pStyle w:val="TAC"/>
              <w:rPr>
                <w:lang w:val="en-US"/>
              </w:rPr>
            </w:pPr>
            <w:r>
              <w:rPr>
                <w:lang w:val="en-US"/>
              </w:rPr>
              <w:t>16</w:t>
            </w:r>
          </w:p>
        </w:tc>
        <w:tc>
          <w:tcPr>
            <w:tcW w:w="1710" w:type="dxa"/>
          </w:tcPr>
          <w:p w14:paraId="20617EE3" w14:textId="77777777" w:rsidR="00492356" w:rsidRPr="00137DC2" w:rsidRDefault="00492356" w:rsidP="007F2296">
            <w:pPr>
              <w:pStyle w:val="TAC"/>
              <w:rPr>
                <w:lang w:val="en-US"/>
              </w:rPr>
            </w:pPr>
            <w:r>
              <w:rPr>
                <w:lang w:val="en-US"/>
              </w:rPr>
              <w:t>8</w:t>
            </w:r>
          </w:p>
        </w:tc>
        <w:tc>
          <w:tcPr>
            <w:tcW w:w="1714" w:type="dxa"/>
          </w:tcPr>
          <w:p w14:paraId="574D7F5D" w14:textId="77777777" w:rsidR="00492356" w:rsidRPr="009857D5" w:rsidRDefault="00492356" w:rsidP="007F2296">
            <w:pPr>
              <w:pStyle w:val="TAC"/>
              <w:rPr>
                <w:lang w:val="en-US"/>
              </w:rPr>
            </w:pPr>
            <w:r w:rsidRPr="009857D5">
              <w:rPr>
                <w:lang w:val="en-US"/>
              </w:rPr>
              <w:t>8</w:t>
            </w:r>
          </w:p>
        </w:tc>
      </w:tr>
      <w:tr w:rsidR="00492356" w:rsidRPr="00137DC2" w14:paraId="512E32A9" w14:textId="77777777" w:rsidTr="007F2296">
        <w:trPr>
          <w:trHeight w:val="253"/>
          <w:jc w:val="center"/>
        </w:trPr>
        <w:tc>
          <w:tcPr>
            <w:tcW w:w="0" w:type="auto"/>
          </w:tcPr>
          <w:p w14:paraId="72B03804" w14:textId="77777777" w:rsidR="00492356" w:rsidRPr="00137DC2" w:rsidRDefault="00492356" w:rsidP="007F2296">
            <w:pPr>
              <w:pStyle w:val="TAC"/>
              <w:rPr>
                <w:lang w:val="en-US"/>
              </w:rPr>
            </w:pPr>
            <w:r>
              <w:rPr>
                <w:lang w:val="en-US"/>
              </w:rPr>
              <w:t>2</w:t>
            </w:r>
          </w:p>
        </w:tc>
        <w:tc>
          <w:tcPr>
            <w:tcW w:w="1106" w:type="dxa"/>
          </w:tcPr>
          <w:p w14:paraId="6D61ED28" w14:textId="77777777" w:rsidR="00492356" w:rsidRPr="00137DC2" w:rsidRDefault="00492356" w:rsidP="007F2296">
            <w:pPr>
              <w:pStyle w:val="TAC"/>
              <w:rPr>
                <w:lang w:val="en-US"/>
              </w:rPr>
            </w:pPr>
            <w:r>
              <w:rPr>
                <w:lang w:val="en-US"/>
              </w:rPr>
              <w:t>104</w:t>
            </w:r>
          </w:p>
        </w:tc>
        <w:tc>
          <w:tcPr>
            <w:tcW w:w="1620" w:type="dxa"/>
          </w:tcPr>
          <w:p w14:paraId="60D41389" w14:textId="77777777" w:rsidR="00492356" w:rsidRPr="00137DC2" w:rsidRDefault="00492356" w:rsidP="007F2296">
            <w:pPr>
              <w:pStyle w:val="TAC"/>
              <w:rPr>
                <w:lang w:val="en-US"/>
              </w:rPr>
            </w:pPr>
            <w:r>
              <w:rPr>
                <w:lang w:val="en-US"/>
              </w:rPr>
              <w:t>8</w:t>
            </w:r>
          </w:p>
        </w:tc>
        <w:tc>
          <w:tcPr>
            <w:tcW w:w="1350" w:type="dxa"/>
          </w:tcPr>
          <w:p w14:paraId="42FE6049" w14:textId="77777777" w:rsidR="00492356" w:rsidRPr="00137DC2" w:rsidRDefault="00492356" w:rsidP="007F2296">
            <w:pPr>
              <w:pStyle w:val="TAC"/>
              <w:rPr>
                <w:lang w:val="en-US"/>
              </w:rPr>
            </w:pPr>
            <w:r>
              <w:rPr>
                <w:lang w:val="en-US"/>
              </w:rPr>
              <w:t>96</w:t>
            </w:r>
          </w:p>
        </w:tc>
        <w:tc>
          <w:tcPr>
            <w:tcW w:w="1620" w:type="dxa"/>
          </w:tcPr>
          <w:p w14:paraId="33C0B17A" w14:textId="77777777" w:rsidR="00492356" w:rsidRPr="00137DC2" w:rsidRDefault="00492356" w:rsidP="007F2296">
            <w:pPr>
              <w:pStyle w:val="TAC"/>
              <w:rPr>
                <w:lang w:val="en-US"/>
              </w:rPr>
            </w:pPr>
            <w:r>
              <w:rPr>
                <w:lang w:val="en-US"/>
              </w:rPr>
              <w:t>104</w:t>
            </w:r>
          </w:p>
        </w:tc>
        <w:tc>
          <w:tcPr>
            <w:tcW w:w="1710" w:type="dxa"/>
          </w:tcPr>
          <w:p w14:paraId="026570D0" w14:textId="77777777" w:rsidR="00492356" w:rsidRPr="00137DC2" w:rsidRDefault="00492356" w:rsidP="007F2296">
            <w:pPr>
              <w:pStyle w:val="TAC"/>
              <w:rPr>
                <w:lang w:val="en-US"/>
              </w:rPr>
            </w:pPr>
            <w:r>
              <w:rPr>
                <w:lang w:val="en-US"/>
              </w:rPr>
              <w:t>32</w:t>
            </w:r>
          </w:p>
        </w:tc>
        <w:tc>
          <w:tcPr>
            <w:tcW w:w="1714" w:type="dxa"/>
          </w:tcPr>
          <w:p w14:paraId="08A586BA" w14:textId="77777777" w:rsidR="00492356" w:rsidRPr="009857D5" w:rsidRDefault="00492356" w:rsidP="007F2296">
            <w:pPr>
              <w:pStyle w:val="TAC"/>
              <w:rPr>
                <w:lang w:val="en-US"/>
              </w:rPr>
            </w:pPr>
            <w:r w:rsidRPr="009857D5">
              <w:rPr>
                <w:lang w:val="en-US"/>
              </w:rPr>
              <w:t>28</w:t>
            </w:r>
          </w:p>
        </w:tc>
      </w:tr>
      <w:tr w:rsidR="00492356" w:rsidRPr="00137DC2" w14:paraId="715EB5E9" w14:textId="77777777" w:rsidTr="007F2296">
        <w:trPr>
          <w:trHeight w:val="253"/>
          <w:jc w:val="center"/>
        </w:trPr>
        <w:tc>
          <w:tcPr>
            <w:tcW w:w="0" w:type="auto"/>
          </w:tcPr>
          <w:p w14:paraId="745A6ADA" w14:textId="77777777" w:rsidR="00492356" w:rsidRDefault="00492356" w:rsidP="007F2296">
            <w:pPr>
              <w:pStyle w:val="TAC"/>
              <w:rPr>
                <w:lang w:val="en-US"/>
              </w:rPr>
            </w:pPr>
            <w:r>
              <w:rPr>
                <w:lang w:val="en-US"/>
              </w:rPr>
              <w:t>3</w:t>
            </w:r>
          </w:p>
        </w:tc>
        <w:tc>
          <w:tcPr>
            <w:tcW w:w="1106" w:type="dxa"/>
          </w:tcPr>
          <w:p w14:paraId="4BC22C93" w14:textId="77777777" w:rsidR="00492356" w:rsidRPr="00137DC2" w:rsidRDefault="00492356" w:rsidP="007F2296">
            <w:pPr>
              <w:pStyle w:val="TAC"/>
              <w:rPr>
                <w:lang w:val="en-US"/>
              </w:rPr>
            </w:pPr>
            <w:r>
              <w:rPr>
                <w:lang w:val="en-US"/>
              </w:rPr>
              <w:t>352</w:t>
            </w:r>
          </w:p>
        </w:tc>
        <w:tc>
          <w:tcPr>
            <w:tcW w:w="1620" w:type="dxa"/>
          </w:tcPr>
          <w:p w14:paraId="7334D525" w14:textId="77777777" w:rsidR="00492356" w:rsidRPr="00137DC2" w:rsidRDefault="00492356" w:rsidP="007F2296">
            <w:pPr>
              <w:pStyle w:val="TAC"/>
              <w:rPr>
                <w:lang w:val="en-US"/>
              </w:rPr>
            </w:pPr>
            <w:r>
              <w:rPr>
                <w:lang w:val="en-US"/>
              </w:rPr>
              <w:t>96</w:t>
            </w:r>
          </w:p>
        </w:tc>
        <w:tc>
          <w:tcPr>
            <w:tcW w:w="1350" w:type="dxa"/>
          </w:tcPr>
          <w:p w14:paraId="4CE1F329" w14:textId="77777777" w:rsidR="00492356" w:rsidRPr="00137DC2" w:rsidRDefault="00492356" w:rsidP="007F2296">
            <w:pPr>
              <w:pStyle w:val="TAC"/>
              <w:rPr>
                <w:lang w:val="en-US"/>
              </w:rPr>
            </w:pPr>
            <w:r>
              <w:rPr>
                <w:lang w:val="en-US"/>
              </w:rPr>
              <w:t>256</w:t>
            </w:r>
          </w:p>
        </w:tc>
        <w:tc>
          <w:tcPr>
            <w:tcW w:w="1620" w:type="dxa"/>
          </w:tcPr>
          <w:p w14:paraId="133A5C84" w14:textId="77777777" w:rsidR="00492356" w:rsidRPr="00137DC2" w:rsidRDefault="00492356" w:rsidP="007F2296">
            <w:pPr>
              <w:pStyle w:val="TAC"/>
              <w:rPr>
                <w:lang w:val="en-US"/>
              </w:rPr>
            </w:pPr>
            <w:r>
              <w:rPr>
                <w:lang w:val="en-US"/>
              </w:rPr>
              <w:t>352</w:t>
            </w:r>
          </w:p>
        </w:tc>
        <w:tc>
          <w:tcPr>
            <w:tcW w:w="1710" w:type="dxa"/>
          </w:tcPr>
          <w:p w14:paraId="40FBE7A7" w14:textId="77777777" w:rsidR="00492356" w:rsidRPr="00137DC2" w:rsidRDefault="00492356" w:rsidP="007F2296">
            <w:pPr>
              <w:pStyle w:val="TAC"/>
              <w:rPr>
                <w:lang w:val="en-US"/>
              </w:rPr>
            </w:pPr>
            <w:r>
              <w:rPr>
                <w:lang w:val="en-US"/>
              </w:rPr>
              <w:t>80</w:t>
            </w:r>
          </w:p>
        </w:tc>
        <w:tc>
          <w:tcPr>
            <w:tcW w:w="1714" w:type="dxa"/>
          </w:tcPr>
          <w:p w14:paraId="1AF2D83F" w14:textId="77777777" w:rsidR="00492356" w:rsidRPr="009857D5" w:rsidRDefault="00492356" w:rsidP="007F2296">
            <w:pPr>
              <w:pStyle w:val="TAC"/>
              <w:rPr>
                <w:lang w:val="en-US"/>
              </w:rPr>
            </w:pPr>
            <w:r w:rsidRPr="009857D5">
              <w:rPr>
                <w:lang w:val="en-US"/>
              </w:rPr>
              <w:t>56</w:t>
            </w:r>
          </w:p>
        </w:tc>
      </w:tr>
      <w:tr w:rsidR="00492356" w:rsidRPr="00137DC2" w14:paraId="1CA16C47" w14:textId="77777777" w:rsidTr="007F2296">
        <w:trPr>
          <w:trHeight w:val="253"/>
          <w:jc w:val="center"/>
        </w:trPr>
        <w:tc>
          <w:tcPr>
            <w:tcW w:w="0" w:type="auto"/>
          </w:tcPr>
          <w:p w14:paraId="5975A15B" w14:textId="77777777" w:rsidR="00492356" w:rsidRDefault="00492356" w:rsidP="007F2296">
            <w:pPr>
              <w:pStyle w:val="TAC"/>
              <w:rPr>
                <w:lang w:val="en-US"/>
              </w:rPr>
            </w:pPr>
            <w:r>
              <w:rPr>
                <w:lang w:val="en-US"/>
              </w:rPr>
              <w:t>4</w:t>
            </w:r>
          </w:p>
        </w:tc>
        <w:tc>
          <w:tcPr>
            <w:tcW w:w="1106" w:type="dxa"/>
          </w:tcPr>
          <w:p w14:paraId="10BC07B0" w14:textId="77777777" w:rsidR="00492356" w:rsidRPr="00137DC2" w:rsidRDefault="00492356" w:rsidP="007F2296">
            <w:pPr>
              <w:pStyle w:val="TAC"/>
              <w:rPr>
                <w:lang w:val="en-US"/>
              </w:rPr>
            </w:pPr>
            <w:r>
              <w:rPr>
                <w:lang w:val="en-US"/>
              </w:rPr>
              <w:t>664</w:t>
            </w:r>
          </w:p>
        </w:tc>
        <w:tc>
          <w:tcPr>
            <w:tcW w:w="1620" w:type="dxa"/>
          </w:tcPr>
          <w:p w14:paraId="187FA66F" w14:textId="77777777" w:rsidR="00492356" w:rsidRPr="00137DC2" w:rsidRDefault="00492356" w:rsidP="007F2296">
            <w:pPr>
              <w:pStyle w:val="TAC"/>
              <w:rPr>
                <w:lang w:val="en-US"/>
              </w:rPr>
            </w:pPr>
            <w:r>
              <w:rPr>
                <w:lang w:val="en-US"/>
              </w:rPr>
              <w:t>24</w:t>
            </w:r>
          </w:p>
        </w:tc>
        <w:tc>
          <w:tcPr>
            <w:tcW w:w="1350" w:type="dxa"/>
          </w:tcPr>
          <w:p w14:paraId="7420AC57" w14:textId="77777777" w:rsidR="00492356" w:rsidRPr="00137DC2" w:rsidRDefault="00492356" w:rsidP="007F2296">
            <w:pPr>
              <w:pStyle w:val="TAC"/>
              <w:rPr>
                <w:lang w:val="en-US"/>
              </w:rPr>
            </w:pPr>
            <w:r>
              <w:rPr>
                <w:lang w:val="en-US"/>
              </w:rPr>
              <w:t>256</w:t>
            </w:r>
          </w:p>
        </w:tc>
        <w:tc>
          <w:tcPr>
            <w:tcW w:w="1620" w:type="dxa"/>
          </w:tcPr>
          <w:p w14:paraId="24807267" w14:textId="77777777" w:rsidR="00492356" w:rsidRPr="00137DC2" w:rsidRDefault="00492356" w:rsidP="007F2296">
            <w:pPr>
              <w:pStyle w:val="TAC"/>
              <w:rPr>
                <w:lang w:val="en-US"/>
              </w:rPr>
            </w:pPr>
            <w:r>
              <w:rPr>
                <w:lang w:val="en-US"/>
              </w:rPr>
              <w:t>280</w:t>
            </w:r>
          </w:p>
        </w:tc>
        <w:tc>
          <w:tcPr>
            <w:tcW w:w="1710" w:type="dxa"/>
          </w:tcPr>
          <w:p w14:paraId="6EB1A95D" w14:textId="77777777" w:rsidR="00492356" w:rsidRPr="00137DC2" w:rsidRDefault="00492356" w:rsidP="007F2296">
            <w:pPr>
              <w:pStyle w:val="TAC"/>
              <w:rPr>
                <w:lang w:val="en-US"/>
              </w:rPr>
            </w:pPr>
            <w:r>
              <w:rPr>
                <w:lang w:val="en-US"/>
              </w:rPr>
              <w:t>40</w:t>
            </w:r>
          </w:p>
        </w:tc>
        <w:tc>
          <w:tcPr>
            <w:tcW w:w="1714" w:type="dxa"/>
          </w:tcPr>
          <w:p w14:paraId="30BB4DB8" w14:textId="77777777" w:rsidR="00492356" w:rsidRPr="009857D5" w:rsidRDefault="00492356" w:rsidP="007F2296">
            <w:pPr>
              <w:pStyle w:val="TAC"/>
              <w:rPr>
                <w:lang w:val="en-US"/>
              </w:rPr>
            </w:pPr>
            <w:r w:rsidRPr="009857D5">
              <w:rPr>
                <w:lang w:val="en-US"/>
              </w:rPr>
              <w:t>22</w:t>
            </w:r>
          </w:p>
        </w:tc>
      </w:tr>
      <w:tr w:rsidR="00492356" w:rsidRPr="00137DC2" w14:paraId="5083A099" w14:textId="77777777" w:rsidTr="007F2296">
        <w:trPr>
          <w:trHeight w:val="253"/>
          <w:jc w:val="center"/>
        </w:trPr>
        <w:tc>
          <w:tcPr>
            <w:tcW w:w="0" w:type="auto"/>
          </w:tcPr>
          <w:p w14:paraId="77C3B0DD" w14:textId="77777777" w:rsidR="00492356" w:rsidRDefault="00492356" w:rsidP="007F2296">
            <w:pPr>
              <w:pStyle w:val="TAC"/>
              <w:rPr>
                <w:lang w:val="en-US"/>
              </w:rPr>
            </w:pPr>
            <w:r>
              <w:rPr>
                <w:lang w:val="en-US"/>
              </w:rPr>
              <w:t>5</w:t>
            </w:r>
          </w:p>
        </w:tc>
        <w:tc>
          <w:tcPr>
            <w:tcW w:w="1106" w:type="dxa"/>
          </w:tcPr>
          <w:p w14:paraId="2964FCA8" w14:textId="77777777" w:rsidR="00492356" w:rsidRPr="00137DC2" w:rsidRDefault="00492356" w:rsidP="007F2296">
            <w:pPr>
              <w:pStyle w:val="TAC"/>
              <w:rPr>
                <w:lang w:val="en-US"/>
              </w:rPr>
            </w:pPr>
            <w:r>
              <w:rPr>
                <w:lang w:val="en-US"/>
              </w:rPr>
              <w:t>704</w:t>
            </w:r>
          </w:p>
        </w:tc>
        <w:tc>
          <w:tcPr>
            <w:tcW w:w="1620" w:type="dxa"/>
          </w:tcPr>
          <w:p w14:paraId="223D81F0" w14:textId="77777777" w:rsidR="00492356" w:rsidRPr="00137DC2" w:rsidRDefault="00492356" w:rsidP="007F2296">
            <w:pPr>
              <w:pStyle w:val="TAC"/>
              <w:rPr>
                <w:lang w:val="en-US"/>
              </w:rPr>
            </w:pPr>
            <w:r>
              <w:rPr>
                <w:lang w:val="en-US"/>
              </w:rPr>
              <w:t>64</w:t>
            </w:r>
          </w:p>
        </w:tc>
        <w:tc>
          <w:tcPr>
            <w:tcW w:w="1350" w:type="dxa"/>
          </w:tcPr>
          <w:p w14:paraId="2CAEA3EA" w14:textId="77777777" w:rsidR="00492356" w:rsidRPr="00137DC2" w:rsidRDefault="00492356" w:rsidP="007F2296">
            <w:pPr>
              <w:pStyle w:val="TAC"/>
              <w:rPr>
                <w:lang w:val="en-US"/>
              </w:rPr>
            </w:pPr>
            <w:r>
              <w:rPr>
                <w:lang w:val="en-US"/>
              </w:rPr>
              <w:t>512</w:t>
            </w:r>
          </w:p>
        </w:tc>
        <w:tc>
          <w:tcPr>
            <w:tcW w:w="1620" w:type="dxa"/>
          </w:tcPr>
          <w:p w14:paraId="42D305AD" w14:textId="77777777" w:rsidR="00492356" w:rsidRPr="00137DC2" w:rsidRDefault="00492356" w:rsidP="007F2296">
            <w:pPr>
              <w:pStyle w:val="TAC"/>
              <w:rPr>
                <w:lang w:val="en-US"/>
              </w:rPr>
            </w:pPr>
            <w:r>
              <w:rPr>
                <w:lang w:val="en-US"/>
              </w:rPr>
              <w:t>576</w:t>
            </w:r>
          </w:p>
        </w:tc>
        <w:tc>
          <w:tcPr>
            <w:tcW w:w="1710" w:type="dxa"/>
          </w:tcPr>
          <w:p w14:paraId="348D8422" w14:textId="77777777" w:rsidR="00492356" w:rsidRPr="00137DC2" w:rsidRDefault="00492356" w:rsidP="007F2296">
            <w:pPr>
              <w:pStyle w:val="TAC"/>
              <w:rPr>
                <w:lang w:val="en-US"/>
              </w:rPr>
            </w:pPr>
            <w:r>
              <w:rPr>
                <w:lang w:val="en-US"/>
              </w:rPr>
              <w:t>48</w:t>
            </w:r>
          </w:p>
        </w:tc>
        <w:tc>
          <w:tcPr>
            <w:tcW w:w="1714" w:type="dxa"/>
          </w:tcPr>
          <w:p w14:paraId="3412CE5D" w14:textId="77777777" w:rsidR="00492356" w:rsidRPr="009857D5" w:rsidRDefault="00492356" w:rsidP="007F2296">
            <w:pPr>
              <w:pStyle w:val="TAC"/>
              <w:rPr>
                <w:lang w:val="en-US"/>
              </w:rPr>
            </w:pPr>
            <w:r w:rsidRPr="009857D5">
              <w:rPr>
                <w:lang w:val="en-US"/>
              </w:rPr>
              <w:t>20</w:t>
            </w:r>
          </w:p>
        </w:tc>
      </w:tr>
      <w:tr w:rsidR="00492356" w:rsidRPr="00137DC2" w14:paraId="291F3D50" w14:textId="77777777" w:rsidTr="007F2296">
        <w:trPr>
          <w:trHeight w:val="253"/>
          <w:jc w:val="center"/>
        </w:trPr>
        <w:tc>
          <w:tcPr>
            <w:tcW w:w="0" w:type="auto"/>
          </w:tcPr>
          <w:p w14:paraId="64B4ED1D" w14:textId="77777777" w:rsidR="00492356" w:rsidRDefault="00492356" w:rsidP="007F2296">
            <w:pPr>
              <w:pStyle w:val="TAC"/>
              <w:rPr>
                <w:lang w:val="en-US"/>
              </w:rPr>
            </w:pPr>
            <w:r>
              <w:rPr>
                <w:lang w:val="en-US"/>
              </w:rPr>
              <w:t>6</w:t>
            </w:r>
          </w:p>
        </w:tc>
        <w:tc>
          <w:tcPr>
            <w:tcW w:w="1106" w:type="dxa"/>
          </w:tcPr>
          <w:p w14:paraId="0BF96215" w14:textId="77777777" w:rsidR="00492356" w:rsidRPr="00137DC2" w:rsidRDefault="00492356" w:rsidP="007F2296">
            <w:pPr>
              <w:pStyle w:val="TAC"/>
              <w:rPr>
                <w:lang w:val="en-US"/>
              </w:rPr>
            </w:pPr>
            <w:r>
              <w:rPr>
                <w:lang w:val="en-US"/>
              </w:rPr>
              <w:t>416</w:t>
            </w:r>
          </w:p>
        </w:tc>
        <w:tc>
          <w:tcPr>
            <w:tcW w:w="1620" w:type="dxa"/>
          </w:tcPr>
          <w:p w14:paraId="79346C5C" w14:textId="77777777" w:rsidR="00492356" w:rsidRPr="00137DC2" w:rsidRDefault="00492356" w:rsidP="007F2296">
            <w:pPr>
              <w:pStyle w:val="TAC"/>
              <w:rPr>
                <w:lang w:val="en-US"/>
              </w:rPr>
            </w:pPr>
            <w:r>
              <w:rPr>
                <w:lang w:val="en-US"/>
              </w:rPr>
              <w:t>128</w:t>
            </w:r>
          </w:p>
        </w:tc>
        <w:tc>
          <w:tcPr>
            <w:tcW w:w="1350" w:type="dxa"/>
          </w:tcPr>
          <w:p w14:paraId="6B2DF01E" w14:textId="77777777" w:rsidR="00492356" w:rsidRPr="00137DC2" w:rsidRDefault="00492356" w:rsidP="007F2296">
            <w:pPr>
              <w:pStyle w:val="TAC"/>
              <w:rPr>
                <w:lang w:val="en-US"/>
              </w:rPr>
            </w:pPr>
            <w:r>
              <w:rPr>
                <w:lang w:val="en-US"/>
              </w:rPr>
              <w:t>128</w:t>
            </w:r>
          </w:p>
        </w:tc>
        <w:tc>
          <w:tcPr>
            <w:tcW w:w="1620" w:type="dxa"/>
          </w:tcPr>
          <w:p w14:paraId="5C61A1E9" w14:textId="77777777" w:rsidR="00492356" w:rsidRPr="00137DC2" w:rsidRDefault="00492356" w:rsidP="007F2296">
            <w:pPr>
              <w:pStyle w:val="TAC"/>
              <w:rPr>
                <w:lang w:val="en-US"/>
              </w:rPr>
            </w:pPr>
            <w:r>
              <w:rPr>
                <w:lang w:val="en-US"/>
              </w:rPr>
              <w:t>128</w:t>
            </w:r>
          </w:p>
        </w:tc>
        <w:tc>
          <w:tcPr>
            <w:tcW w:w="1710" w:type="dxa"/>
          </w:tcPr>
          <w:p w14:paraId="288D60F5" w14:textId="77777777" w:rsidR="00492356" w:rsidRPr="00137DC2" w:rsidRDefault="00492356" w:rsidP="007F2296">
            <w:pPr>
              <w:pStyle w:val="TAC"/>
              <w:rPr>
                <w:lang w:val="en-US"/>
              </w:rPr>
            </w:pPr>
            <w:r>
              <w:rPr>
                <w:lang w:val="en-US"/>
              </w:rPr>
              <w:t>32</w:t>
            </w:r>
          </w:p>
        </w:tc>
        <w:tc>
          <w:tcPr>
            <w:tcW w:w="1714" w:type="dxa"/>
          </w:tcPr>
          <w:p w14:paraId="52CD4D67" w14:textId="77777777" w:rsidR="00492356" w:rsidRPr="009857D5" w:rsidRDefault="00492356" w:rsidP="007F2296">
            <w:pPr>
              <w:pStyle w:val="TAC"/>
              <w:rPr>
                <w:lang w:val="en-US"/>
              </w:rPr>
            </w:pPr>
            <w:r w:rsidRPr="009857D5">
              <w:rPr>
                <w:lang w:val="en-US"/>
              </w:rPr>
              <w:t>8</w:t>
            </w:r>
          </w:p>
        </w:tc>
      </w:tr>
      <w:tr w:rsidR="00492356" w:rsidRPr="00137DC2" w14:paraId="76DB9003" w14:textId="77777777" w:rsidTr="007F2296">
        <w:trPr>
          <w:trHeight w:val="253"/>
          <w:jc w:val="center"/>
        </w:trPr>
        <w:tc>
          <w:tcPr>
            <w:tcW w:w="0" w:type="auto"/>
          </w:tcPr>
          <w:p w14:paraId="2E7FF82F" w14:textId="77777777" w:rsidR="00492356" w:rsidRDefault="00492356" w:rsidP="007F2296">
            <w:pPr>
              <w:pStyle w:val="TAC"/>
              <w:rPr>
                <w:lang w:val="en-US"/>
              </w:rPr>
            </w:pPr>
            <w:r>
              <w:rPr>
                <w:lang w:val="en-US"/>
              </w:rPr>
              <w:t>7</w:t>
            </w:r>
          </w:p>
        </w:tc>
        <w:tc>
          <w:tcPr>
            <w:tcW w:w="1106" w:type="dxa"/>
          </w:tcPr>
          <w:p w14:paraId="7E60FFE8" w14:textId="77777777" w:rsidR="00492356" w:rsidRPr="00137DC2" w:rsidRDefault="00492356" w:rsidP="007F2296">
            <w:pPr>
              <w:pStyle w:val="TAC"/>
              <w:rPr>
                <w:lang w:val="en-US"/>
              </w:rPr>
            </w:pPr>
            <w:r>
              <w:rPr>
                <w:lang w:val="en-US"/>
              </w:rPr>
              <w:t>128</w:t>
            </w:r>
          </w:p>
        </w:tc>
        <w:tc>
          <w:tcPr>
            <w:tcW w:w="1620" w:type="dxa"/>
          </w:tcPr>
          <w:p w14:paraId="6A466981" w14:textId="77777777" w:rsidR="00492356" w:rsidRPr="00137DC2" w:rsidRDefault="00492356" w:rsidP="007F2296">
            <w:pPr>
              <w:pStyle w:val="TAC"/>
              <w:rPr>
                <w:lang w:val="en-US"/>
              </w:rPr>
            </w:pPr>
            <w:r>
              <w:rPr>
                <w:lang w:val="en-US"/>
              </w:rPr>
              <w:t>128</w:t>
            </w:r>
          </w:p>
        </w:tc>
        <w:tc>
          <w:tcPr>
            <w:tcW w:w="1350" w:type="dxa"/>
          </w:tcPr>
          <w:p w14:paraId="2A4A6E61" w14:textId="77777777" w:rsidR="00492356" w:rsidRPr="00137DC2" w:rsidRDefault="00492356" w:rsidP="007F2296">
            <w:pPr>
              <w:pStyle w:val="TAC"/>
              <w:rPr>
                <w:lang w:val="en-US"/>
              </w:rPr>
            </w:pPr>
            <w:r>
              <w:rPr>
                <w:lang w:val="en-US"/>
              </w:rPr>
              <w:t>128</w:t>
            </w:r>
          </w:p>
        </w:tc>
        <w:tc>
          <w:tcPr>
            <w:tcW w:w="1620" w:type="dxa"/>
          </w:tcPr>
          <w:p w14:paraId="04794407" w14:textId="77777777" w:rsidR="00492356" w:rsidRPr="00137DC2" w:rsidRDefault="00492356" w:rsidP="007F2296">
            <w:pPr>
              <w:pStyle w:val="TAC"/>
              <w:rPr>
                <w:lang w:val="en-US"/>
              </w:rPr>
            </w:pPr>
            <w:r>
              <w:rPr>
                <w:lang w:val="en-US"/>
              </w:rPr>
              <w:t>128</w:t>
            </w:r>
          </w:p>
        </w:tc>
        <w:tc>
          <w:tcPr>
            <w:tcW w:w="1710" w:type="dxa"/>
          </w:tcPr>
          <w:p w14:paraId="3B336A47" w14:textId="77777777" w:rsidR="00492356" w:rsidRPr="00137DC2" w:rsidRDefault="00492356" w:rsidP="007F2296">
            <w:pPr>
              <w:pStyle w:val="TAC"/>
              <w:rPr>
                <w:lang w:val="en-US"/>
              </w:rPr>
            </w:pPr>
            <w:r>
              <w:rPr>
                <w:lang w:val="en-US"/>
              </w:rPr>
              <w:t>32</w:t>
            </w:r>
          </w:p>
        </w:tc>
        <w:tc>
          <w:tcPr>
            <w:tcW w:w="1714" w:type="dxa"/>
          </w:tcPr>
          <w:p w14:paraId="3E81064D" w14:textId="77777777" w:rsidR="00492356" w:rsidRPr="009857D5" w:rsidRDefault="00492356" w:rsidP="007F2296">
            <w:pPr>
              <w:pStyle w:val="TAC"/>
              <w:rPr>
                <w:lang w:val="en-US"/>
              </w:rPr>
            </w:pPr>
            <w:r w:rsidRPr="009857D5">
              <w:rPr>
                <w:lang w:val="en-US"/>
              </w:rPr>
              <w:t>4</w:t>
            </w:r>
          </w:p>
        </w:tc>
      </w:tr>
      <w:tr w:rsidR="00492356" w:rsidRPr="00137DC2" w14:paraId="7FECED65" w14:textId="77777777" w:rsidTr="007F2296">
        <w:trPr>
          <w:trHeight w:val="253"/>
          <w:jc w:val="center"/>
        </w:trPr>
        <w:tc>
          <w:tcPr>
            <w:tcW w:w="0" w:type="auto"/>
          </w:tcPr>
          <w:p w14:paraId="6030AD56" w14:textId="77777777" w:rsidR="00492356" w:rsidRDefault="00492356" w:rsidP="007F2296">
            <w:pPr>
              <w:pStyle w:val="TAC"/>
              <w:rPr>
                <w:lang w:val="en-US"/>
              </w:rPr>
            </w:pPr>
            <w:r>
              <w:rPr>
                <w:lang w:val="en-US"/>
              </w:rPr>
              <w:t>8</w:t>
            </w:r>
          </w:p>
        </w:tc>
        <w:tc>
          <w:tcPr>
            <w:tcW w:w="1106" w:type="dxa"/>
          </w:tcPr>
          <w:p w14:paraId="4676ABF6" w14:textId="77777777" w:rsidR="00492356" w:rsidRPr="00137DC2" w:rsidRDefault="00492356" w:rsidP="007F2296">
            <w:pPr>
              <w:pStyle w:val="TAC"/>
              <w:rPr>
                <w:lang w:val="en-US"/>
              </w:rPr>
            </w:pPr>
            <w:r>
              <w:rPr>
                <w:lang w:val="en-US"/>
              </w:rPr>
              <w:t>16</w:t>
            </w:r>
          </w:p>
        </w:tc>
        <w:tc>
          <w:tcPr>
            <w:tcW w:w="1620" w:type="dxa"/>
          </w:tcPr>
          <w:p w14:paraId="51AFCF89" w14:textId="77777777" w:rsidR="00492356" w:rsidRPr="00137DC2" w:rsidRDefault="00492356" w:rsidP="007F2296">
            <w:pPr>
              <w:pStyle w:val="TAC"/>
              <w:rPr>
                <w:lang w:val="en-US"/>
              </w:rPr>
            </w:pPr>
            <w:r>
              <w:rPr>
                <w:lang w:val="en-US"/>
              </w:rPr>
              <w:t>16</w:t>
            </w:r>
          </w:p>
        </w:tc>
        <w:tc>
          <w:tcPr>
            <w:tcW w:w="1350" w:type="dxa"/>
          </w:tcPr>
          <w:p w14:paraId="60B9AC6F" w14:textId="77777777" w:rsidR="00492356" w:rsidRPr="00137DC2" w:rsidRDefault="00492356" w:rsidP="007F2296">
            <w:pPr>
              <w:pStyle w:val="TAC"/>
              <w:rPr>
                <w:lang w:val="en-US"/>
              </w:rPr>
            </w:pPr>
            <w:r>
              <w:rPr>
                <w:lang w:val="en-US"/>
              </w:rPr>
              <w:t>16</w:t>
            </w:r>
          </w:p>
        </w:tc>
        <w:tc>
          <w:tcPr>
            <w:tcW w:w="1620" w:type="dxa"/>
          </w:tcPr>
          <w:p w14:paraId="4E190D38" w14:textId="77777777" w:rsidR="00492356" w:rsidRPr="00137DC2" w:rsidRDefault="00492356" w:rsidP="007F2296">
            <w:pPr>
              <w:pStyle w:val="TAC"/>
              <w:rPr>
                <w:lang w:val="en-US"/>
              </w:rPr>
            </w:pPr>
            <w:r>
              <w:rPr>
                <w:lang w:val="en-US"/>
              </w:rPr>
              <w:t>16</w:t>
            </w:r>
          </w:p>
        </w:tc>
        <w:tc>
          <w:tcPr>
            <w:tcW w:w="1710" w:type="dxa"/>
          </w:tcPr>
          <w:p w14:paraId="321CF097" w14:textId="77777777" w:rsidR="00492356" w:rsidRPr="00137DC2" w:rsidRDefault="00492356" w:rsidP="007F2296">
            <w:pPr>
              <w:pStyle w:val="TAC"/>
              <w:rPr>
                <w:lang w:val="en-US"/>
              </w:rPr>
            </w:pPr>
            <w:r>
              <w:rPr>
                <w:lang w:val="en-US"/>
              </w:rPr>
              <w:t>16</w:t>
            </w:r>
          </w:p>
        </w:tc>
        <w:tc>
          <w:tcPr>
            <w:tcW w:w="1714" w:type="dxa"/>
          </w:tcPr>
          <w:p w14:paraId="1B46A321" w14:textId="77777777" w:rsidR="00492356" w:rsidRPr="009857D5" w:rsidRDefault="00492356" w:rsidP="007F2296">
            <w:pPr>
              <w:pStyle w:val="TAC"/>
              <w:rPr>
                <w:lang w:val="en-US"/>
              </w:rPr>
            </w:pPr>
            <w:r w:rsidRPr="009857D5">
              <w:rPr>
                <w:lang w:val="en-US"/>
              </w:rPr>
              <w:t>1</w:t>
            </w:r>
          </w:p>
        </w:tc>
      </w:tr>
      <w:tr w:rsidR="00492356" w:rsidRPr="00137DC2" w14:paraId="4C67B193" w14:textId="77777777" w:rsidTr="007F2296">
        <w:trPr>
          <w:trHeight w:val="253"/>
          <w:jc w:val="center"/>
        </w:trPr>
        <w:tc>
          <w:tcPr>
            <w:tcW w:w="0" w:type="auto"/>
          </w:tcPr>
          <w:p w14:paraId="3F5C35AD" w14:textId="77777777" w:rsidR="00492356" w:rsidRPr="003F2799" w:rsidRDefault="00492356" w:rsidP="007F2296">
            <w:pPr>
              <w:pStyle w:val="TAC"/>
              <w:rPr>
                <w:b/>
                <w:bCs/>
                <w:lang w:val="en-US"/>
              </w:rPr>
            </w:pPr>
            <m:oMathPara>
              <m:oMath>
                <m:r>
                  <m:rPr>
                    <m:sty m:val="bi"/>
                  </m:rPr>
                  <w:rPr>
                    <w:rFonts w:ascii="Cambria Math" w:hAnsi="Cambria Math"/>
                    <w:lang w:val="en-US"/>
                  </w:rPr>
                  <m:t>≤4</m:t>
                </m:r>
              </m:oMath>
            </m:oMathPara>
          </w:p>
        </w:tc>
        <w:tc>
          <w:tcPr>
            <w:tcW w:w="1106" w:type="dxa"/>
          </w:tcPr>
          <w:p w14:paraId="4F83FC99" w14:textId="77777777" w:rsidR="00492356" w:rsidRPr="003F2799" w:rsidRDefault="00492356" w:rsidP="007F2296">
            <w:pPr>
              <w:pStyle w:val="TAC"/>
              <w:rPr>
                <w:b/>
                <w:bCs/>
                <w:lang w:val="en-US"/>
              </w:rPr>
            </w:pPr>
            <w:r>
              <w:rPr>
                <w:b/>
                <w:bCs/>
                <w:lang w:val="en-US"/>
              </w:rPr>
              <w:t>1136</w:t>
            </w:r>
          </w:p>
        </w:tc>
        <w:tc>
          <w:tcPr>
            <w:tcW w:w="1620" w:type="dxa"/>
          </w:tcPr>
          <w:p w14:paraId="157E4FC1" w14:textId="77777777" w:rsidR="00492356" w:rsidRPr="003F2799" w:rsidRDefault="00492356" w:rsidP="007F2296">
            <w:pPr>
              <w:pStyle w:val="TAC"/>
              <w:rPr>
                <w:b/>
                <w:bCs/>
                <w:lang w:val="en-US"/>
              </w:rPr>
            </w:pPr>
            <w:r>
              <w:rPr>
                <w:b/>
                <w:bCs/>
                <w:lang w:val="en-US"/>
              </w:rPr>
              <w:t>144</w:t>
            </w:r>
          </w:p>
        </w:tc>
        <w:tc>
          <w:tcPr>
            <w:tcW w:w="1350" w:type="dxa"/>
          </w:tcPr>
          <w:p w14:paraId="29C64E3F" w14:textId="77777777" w:rsidR="00492356" w:rsidRPr="003F2799" w:rsidRDefault="00492356" w:rsidP="007F2296">
            <w:pPr>
              <w:pStyle w:val="TAC"/>
              <w:rPr>
                <w:b/>
                <w:bCs/>
                <w:lang w:val="en-US"/>
              </w:rPr>
            </w:pPr>
            <w:r w:rsidRPr="003F2799">
              <w:rPr>
                <w:b/>
                <w:bCs/>
                <w:lang w:val="en-US"/>
              </w:rPr>
              <w:t>6</w:t>
            </w:r>
            <w:r>
              <w:rPr>
                <w:b/>
                <w:bCs/>
                <w:lang w:val="en-US"/>
              </w:rPr>
              <w:t>24</w:t>
            </w:r>
          </w:p>
        </w:tc>
        <w:tc>
          <w:tcPr>
            <w:tcW w:w="1620" w:type="dxa"/>
          </w:tcPr>
          <w:p w14:paraId="37B48407" w14:textId="77777777" w:rsidR="00492356" w:rsidRPr="003F2799" w:rsidRDefault="00492356" w:rsidP="007F2296">
            <w:pPr>
              <w:pStyle w:val="TAC"/>
              <w:rPr>
                <w:b/>
                <w:bCs/>
                <w:lang w:val="en-US"/>
              </w:rPr>
            </w:pPr>
            <w:r>
              <w:rPr>
                <w:b/>
                <w:bCs/>
                <w:lang w:val="en-US"/>
              </w:rPr>
              <w:t>752</w:t>
            </w:r>
          </w:p>
        </w:tc>
        <w:tc>
          <w:tcPr>
            <w:tcW w:w="1710" w:type="dxa"/>
          </w:tcPr>
          <w:p w14:paraId="2339E2C7" w14:textId="77777777" w:rsidR="00492356" w:rsidRPr="003F2799" w:rsidRDefault="00492356" w:rsidP="007F2296">
            <w:pPr>
              <w:pStyle w:val="TAC"/>
              <w:rPr>
                <w:b/>
                <w:bCs/>
                <w:lang w:val="en-US"/>
              </w:rPr>
            </w:pPr>
            <w:r>
              <w:rPr>
                <w:b/>
                <w:bCs/>
                <w:lang w:val="en-US"/>
              </w:rPr>
              <w:t>160</w:t>
            </w:r>
          </w:p>
        </w:tc>
        <w:tc>
          <w:tcPr>
            <w:tcW w:w="1714" w:type="dxa"/>
          </w:tcPr>
          <w:p w14:paraId="7EBDA4C9" w14:textId="77777777" w:rsidR="00492356" w:rsidRPr="009857D5" w:rsidRDefault="00492356" w:rsidP="007F2296">
            <w:pPr>
              <w:pStyle w:val="TAC"/>
              <w:rPr>
                <w:b/>
                <w:lang w:val="en-US"/>
              </w:rPr>
            </w:pPr>
            <w:r w:rsidRPr="009857D5">
              <w:rPr>
                <w:b/>
                <w:lang w:val="en-US"/>
              </w:rPr>
              <w:t>114</w:t>
            </w:r>
          </w:p>
        </w:tc>
      </w:tr>
      <w:tr w:rsidR="00492356" w:rsidRPr="00137DC2" w14:paraId="635F80A4" w14:textId="77777777" w:rsidTr="007F2296">
        <w:trPr>
          <w:trHeight w:val="253"/>
          <w:jc w:val="center"/>
        </w:trPr>
        <w:tc>
          <w:tcPr>
            <w:tcW w:w="0" w:type="auto"/>
          </w:tcPr>
          <w:p w14:paraId="4114264D" w14:textId="77777777" w:rsidR="00492356" w:rsidRPr="003F2799" w:rsidRDefault="00492356" w:rsidP="007F2296">
            <w:pPr>
              <w:pStyle w:val="TAC"/>
              <w:rPr>
                <w:b/>
                <w:bCs/>
                <w:lang w:val="en-US"/>
              </w:rPr>
            </w:pPr>
            <m:oMathPara>
              <m:oMath>
                <m:r>
                  <m:rPr>
                    <m:sty m:val="bi"/>
                  </m:rPr>
                  <w:rPr>
                    <w:rFonts w:ascii="Cambria Math" w:hAnsi="Cambria Math"/>
                    <w:lang w:val="en-US"/>
                  </w:rPr>
                  <m:t>≤8</m:t>
                </m:r>
              </m:oMath>
            </m:oMathPara>
          </w:p>
        </w:tc>
        <w:tc>
          <w:tcPr>
            <w:tcW w:w="1106" w:type="dxa"/>
          </w:tcPr>
          <w:p w14:paraId="3D0E1FE8" w14:textId="77777777" w:rsidR="00492356" w:rsidRPr="003F2799" w:rsidRDefault="00492356" w:rsidP="007F2296">
            <w:pPr>
              <w:pStyle w:val="TAC"/>
              <w:rPr>
                <w:b/>
                <w:bCs/>
                <w:lang w:val="en-US"/>
              </w:rPr>
            </w:pPr>
            <w:r>
              <w:rPr>
                <w:b/>
                <w:bCs/>
                <w:lang w:val="en-US"/>
              </w:rPr>
              <w:t>2400</w:t>
            </w:r>
          </w:p>
        </w:tc>
        <w:tc>
          <w:tcPr>
            <w:tcW w:w="1620" w:type="dxa"/>
          </w:tcPr>
          <w:p w14:paraId="61EAC924" w14:textId="77777777" w:rsidR="00492356" w:rsidRPr="003F2799" w:rsidRDefault="00492356" w:rsidP="007F2296">
            <w:pPr>
              <w:pStyle w:val="TAC"/>
              <w:rPr>
                <w:b/>
                <w:bCs/>
                <w:lang w:val="en-US"/>
              </w:rPr>
            </w:pPr>
            <w:r>
              <w:rPr>
                <w:b/>
                <w:bCs/>
                <w:lang w:val="en-US"/>
              </w:rPr>
              <w:t>480</w:t>
            </w:r>
          </w:p>
        </w:tc>
        <w:tc>
          <w:tcPr>
            <w:tcW w:w="1350" w:type="dxa"/>
          </w:tcPr>
          <w:p w14:paraId="07335D52" w14:textId="77777777" w:rsidR="00492356" w:rsidRPr="003F2799" w:rsidRDefault="00492356" w:rsidP="007F2296">
            <w:pPr>
              <w:pStyle w:val="TAC"/>
              <w:rPr>
                <w:b/>
                <w:bCs/>
                <w:lang w:val="en-US"/>
              </w:rPr>
            </w:pPr>
            <w:r>
              <w:rPr>
                <w:b/>
                <w:bCs/>
                <w:lang w:val="en-US"/>
              </w:rPr>
              <w:t>1408</w:t>
            </w:r>
          </w:p>
        </w:tc>
        <w:tc>
          <w:tcPr>
            <w:tcW w:w="1620" w:type="dxa"/>
          </w:tcPr>
          <w:p w14:paraId="588FD433" w14:textId="77777777" w:rsidR="00492356" w:rsidRPr="003F2799" w:rsidRDefault="00492356" w:rsidP="007F2296">
            <w:pPr>
              <w:pStyle w:val="TAC"/>
              <w:rPr>
                <w:b/>
                <w:bCs/>
                <w:lang w:val="en-US"/>
              </w:rPr>
            </w:pPr>
            <w:r>
              <w:rPr>
                <w:b/>
                <w:bCs/>
                <w:lang w:val="en-US"/>
              </w:rPr>
              <w:t>1600</w:t>
            </w:r>
          </w:p>
        </w:tc>
        <w:tc>
          <w:tcPr>
            <w:tcW w:w="1710" w:type="dxa"/>
          </w:tcPr>
          <w:p w14:paraId="20CC9853" w14:textId="77777777" w:rsidR="00492356" w:rsidRPr="003F2799" w:rsidRDefault="00492356" w:rsidP="007F2296">
            <w:pPr>
              <w:pStyle w:val="TAC"/>
              <w:rPr>
                <w:b/>
                <w:bCs/>
                <w:lang w:val="en-US"/>
              </w:rPr>
            </w:pPr>
            <w:r>
              <w:rPr>
                <w:b/>
                <w:bCs/>
                <w:lang w:val="en-US"/>
              </w:rPr>
              <w:t>288</w:t>
            </w:r>
          </w:p>
        </w:tc>
        <w:tc>
          <w:tcPr>
            <w:tcW w:w="1714" w:type="dxa"/>
          </w:tcPr>
          <w:p w14:paraId="63FC5BED" w14:textId="77777777" w:rsidR="00492356" w:rsidRPr="009857D5" w:rsidRDefault="00492356" w:rsidP="007F2296">
            <w:pPr>
              <w:pStyle w:val="TAC"/>
              <w:rPr>
                <w:b/>
                <w:lang w:val="en-US"/>
              </w:rPr>
            </w:pPr>
            <w:r w:rsidRPr="009857D5">
              <w:rPr>
                <w:b/>
                <w:lang w:val="en-US"/>
              </w:rPr>
              <w:t>147</w:t>
            </w:r>
          </w:p>
        </w:tc>
      </w:tr>
    </w:tbl>
    <w:p w14:paraId="1599C21E" w14:textId="61D702D8" w:rsidR="00661CC9" w:rsidRDefault="00661CC9" w:rsidP="00492356">
      <w:pPr>
        <w:pStyle w:val="Caption"/>
        <w:keepNext/>
        <w:jc w:val="center"/>
        <w:rPr>
          <w:rFonts w:cs="Arial"/>
          <w:bCs/>
          <w:szCs w:val="20"/>
        </w:rPr>
      </w:pPr>
    </w:p>
    <w:p w14:paraId="4120549B" w14:textId="77777777" w:rsidR="00183783" w:rsidRPr="005E7F53" w:rsidRDefault="00183783" w:rsidP="00183783">
      <w:pPr>
        <w:rPr>
          <w:bCs/>
        </w:rPr>
      </w:pPr>
      <w:r w:rsidRPr="005E7F53">
        <w:rPr>
          <w:bCs/>
        </w:rPr>
        <w:t xml:space="preserve">In the following, the above alternatives are evaluated. </w:t>
      </w:r>
      <w:r w:rsidRPr="005E7F53">
        <w:rPr>
          <w:bCs/>
        </w:rPr>
        <w:fldChar w:fldCharType="begin"/>
      </w:r>
      <w:r w:rsidRPr="005E7F53">
        <w:rPr>
          <w:bCs/>
        </w:rPr>
        <w:instrText xml:space="preserve"> REF _Ref127453664 \h </w:instrText>
      </w:r>
      <w:r w:rsidRPr="005E7F53">
        <w:rPr>
          <w:bCs/>
        </w:rPr>
      </w:r>
      <w:r w:rsidRPr="005E7F53">
        <w:rPr>
          <w:bCs/>
        </w:rPr>
        <w:fldChar w:fldCharType="separate"/>
      </w:r>
      <w:r w:rsidRPr="005E7F53">
        <w:t xml:space="preserve">Figure </w:t>
      </w:r>
      <w:r w:rsidRPr="005E7F53">
        <w:rPr>
          <w:noProof/>
        </w:rPr>
        <w:t>7</w:t>
      </w:r>
      <w:r w:rsidRPr="005E7F53">
        <w:rPr>
          <w:bCs/>
        </w:rPr>
        <w:fldChar w:fldCharType="end"/>
      </w:r>
      <w:r w:rsidRPr="005E7F53">
        <w:rPr>
          <w:bCs/>
        </w:rPr>
        <w:t xml:space="preserve"> shows the performance of the PC design discussed above for </w:t>
      </w:r>
      <w:r w:rsidRPr="005E7F53">
        <w:t>the “indoor FWA” scenario</w:t>
      </w:r>
      <w:r w:rsidRPr="005E7F53">
        <w:rPr>
          <w:bCs/>
        </w:rPr>
        <w:t xml:space="preserve">. The four antenna groups are arranged as four dual polarized antenna ports pointing in four different directions. </w:t>
      </w:r>
      <w:proofErr w:type="gramStart"/>
      <w:r w:rsidRPr="005E7F53">
        <w:rPr>
          <w:bCs/>
        </w:rPr>
        <w:t>Similar to</w:t>
      </w:r>
      <w:proofErr w:type="gramEnd"/>
      <w:r w:rsidRPr="005E7F53">
        <w:rPr>
          <w:bCs/>
        </w:rPr>
        <w:t xml:space="preserve"> the case 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=2</m:t>
        </m:r>
      </m:oMath>
      <w:r w:rsidRPr="005E7F53">
        <w:rPr>
          <w:bCs/>
        </w:rPr>
        <w:t xml:space="preserve">, it can be observed that all the PC design options have a similar performance except when the precoders are restricted to ‘Balanced’, which results in the UEs always transmitting from more than one antenna group when </w:t>
      </w:r>
      <m:oMath>
        <m:r>
          <w:rPr>
            <w:rFonts w:ascii="Cambria Math" w:hAnsi="Cambria Math"/>
          </w:rPr>
          <m:t>r&gt;1</m:t>
        </m:r>
      </m:oMath>
      <w:r w:rsidRPr="005E7F53">
        <w:rPr>
          <w:rFonts w:eastAsiaTheme="minorEastAsia"/>
        </w:rPr>
        <w:t xml:space="preserve">, more than two antenna groups when </w:t>
      </w:r>
      <m:oMath>
        <m:r>
          <w:rPr>
            <w:rFonts w:ascii="Cambria Math" w:eastAsiaTheme="minorEastAsia" w:hAnsi="Cambria Math"/>
          </w:rPr>
          <m:t>r&gt;2</m:t>
        </m:r>
      </m:oMath>
      <w:r w:rsidRPr="005E7F53">
        <w:rPr>
          <w:rFonts w:eastAsiaTheme="minorEastAsia"/>
        </w:rPr>
        <w:t xml:space="preserve">, and more than three antenna groups when </w:t>
      </w:r>
      <m:oMath>
        <m:r>
          <w:rPr>
            <w:rFonts w:ascii="Cambria Math" w:eastAsiaTheme="minorEastAsia" w:hAnsi="Cambria Math"/>
          </w:rPr>
          <m:t>r&gt;3</m:t>
        </m:r>
      </m:oMath>
      <w:r w:rsidRPr="005E7F53">
        <w:rPr>
          <w:bCs/>
        </w:rPr>
        <w:t xml:space="preserve">. Restricting the precoders to ‘Balanced’ may result in the UEs always transmitting from an antenna group with a poor channel condition in a low SINR regime, which may further increase the inter-cell interference. However, the performance results are </w:t>
      </w:r>
      <w:proofErr w:type="gramStart"/>
      <w:r w:rsidRPr="005E7F53">
        <w:rPr>
          <w:bCs/>
        </w:rPr>
        <w:t>similar to</w:t>
      </w:r>
      <w:proofErr w:type="gramEnd"/>
      <w:r w:rsidRPr="005E7F53">
        <w:rPr>
          <w:bCs/>
        </w:rPr>
        <w:t xml:space="preserve"> </w:t>
      </w:r>
      <w:r w:rsidRPr="005E7F53">
        <w:rPr>
          <w:bCs/>
        </w:rPr>
        <w:fldChar w:fldCharType="begin"/>
      </w:r>
      <w:r w:rsidRPr="005E7F53">
        <w:rPr>
          <w:bCs/>
        </w:rPr>
        <w:instrText xml:space="preserve"> REF _Ref127451056 \h </w:instrText>
      </w:r>
      <w:r w:rsidRPr="005E7F53">
        <w:rPr>
          <w:bCs/>
        </w:rPr>
      </w:r>
      <w:r w:rsidRPr="005E7F53">
        <w:rPr>
          <w:bCs/>
        </w:rPr>
        <w:fldChar w:fldCharType="separate"/>
      </w:r>
      <w:r w:rsidRPr="005E7F53">
        <w:t xml:space="preserve">Figure </w:t>
      </w:r>
      <w:r w:rsidRPr="005E7F53">
        <w:rPr>
          <w:noProof/>
        </w:rPr>
        <w:t>3</w:t>
      </w:r>
      <w:r w:rsidRPr="005E7F53">
        <w:rPr>
          <w:bCs/>
        </w:rPr>
        <w:fldChar w:fldCharType="end"/>
      </w:r>
      <w:r w:rsidRPr="005E7F53">
        <w:rPr>
          <w:bCs/>
        </w:rPr>
        <w:t xml:space="preserve">, when the antenna groups have similar channel conditions (e.g., when pointing in same direction). In such a scenario, restricting the precoders to ‘Group-Selection’ may result in the UEs transmitting below the maximum transmit power when the Rel-15 power-scaling is used. </w:t>
      </w:r>
    </w:p>
    <w:p w14:paraId="105A9D8C" w14:textId="77777777" w:rsidR="00183783" w:rsidRPr="009857D5" w:rsidRDefault="00183783" w:rsidP="00183783">
      <w:r w:rsidRPr="005E7F53">
        <w:rPr>
          <w:bCs/>
        </w:rPr>
        <w:t xml:space="preserve">Based on the above, the conclusions for the subset restricted PC precoders, which have advantage over the ‘Full’ PC precoders in terms of overhead, are </w:t>
      </w:r>
      <w:proofErr w:type="gramStart"/>
      <w:r w:rsidRPr="005E7F53">
        <w:rPr>
          <w:bCs/>
        </w:rPr>
        <w:t>similar to</w:t>
      </w:r>
      <w:proofErr w:type="gramEnd"/>
      <w:r w:rsidRPr="005E7F53">
        <w:rPr>
          <w:bCs/>
        </w:rPr>
        <w:t xml:space="preserve"> the case of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=2</m:t>
        </m:r>
      </m:oMath>
      <w:r w:rsidRPr="005E7F53">
        <w:rPr>
          <w:bCs/>
        </w:rPr>
        <w:t>. Accordingly, the ‘Group-Selection + Balanced’ PC precoders provide a solution to achieve a better tradeoff for the performance and the overhead under all scenarios.</w:t>
      </w:r>
      <w:r w:rsidRPr="00183783">
        <w:rPr>
          <w:bCs/>
          <w:color w:val="5B9BD5" w:themeColor="accent5"/>
        </w:rPr>
        <w:t xml:space="preserve"> </w:t>
      </w:r>
      <w:r w:rsidRPr="009857D5">
        <w:t xml:space="preserve">The overhead can be further optimized by using the ‘Group-Selection + Balanced with pruning’ PC precoders with both the Alt a and Alt b, which have a negligible performance loss with a significant reduction in overhead. </w:t>
      </w:r>
    </w:p>
    <w:p w14:paraId="7F5AB229" w14:textId="77777777" w:rsidR="00183783" w:rsidRPr="009857D5" w:rsidRDefault="00183783" w:rsidP="00183783">
      <w:pPr>
        <w:pStyle w:val="BodyText"/>
        <w:keepNext/>
        <w:jc w:val="center"/>
      </w:pPr>
      <w:r w:rsidRPr="009857D5">
        <w:drawing>
          <wp:inline distT="0" distB="0" distL="0" distR="0" wp14:anchorId="0B987305" wp14:editId="72814228">
            <wp:extent cx="2554193" cy="224681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89046" cy="2277469"/>
                    </a:xfrm>
                    <a:prstGeom prst="rect">
                      <a:avLst/>
                    </a:prstGeom>
                  </pic:spPr>
                </pic:pic>
              </a:graphicData>
            </a:graphic>
          </wp:inline>
        </w:drawing>
      </w:r>
      <w:r w:rsidRPr="009857D5">
        <w:t xml:space="preserve"> </w:t>
      </w:r>
      <w:r w:rsidRPr="009857D5">
        <w:drawing>
          <wp:inline distT="0" distB="0" distL="0" distR="0" wp14:anchorId="63D3F356" wp14:editId="552B1F5B">
            <wp:extent cx="2456597" cy="2248121"/>
            <wp:effectExtent l="0" t="0" r="127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67247" cy="2257867"/>
                    </a:xfrm>
                    <a:prstGeom prst="rect">
                      <a:avLst/>
                    </a:prstGeom>
                  </pic:spPr>
                </pic:pic>
              </a:graphicData>
            </a:graphic>
          </wp:inline>
        </w:drawing>
      </w:r>
    </w:p>
    <w:p w14:paraId="22D6259A" w14:textId="223D7EC0" w:rsidR="00C748BE" w:rsidRPr="009857D5" w:rsidRDefault="00183783" w:rsidP="00E03BC8">
      <w:pPr>
        <w:pStyle w:val="Caption"/>
      </w:pPr>
      <w:bookmarkStart w:id="37" w:name="_Ref127453664"/>
      <w:bookmarkStart w:id="38" w:name="_Ref127453608"/>
      <w:r w:rsidRPr="009857D5">
        <w:t xml:space="preserve">Figure </w:t>
      </w:r>
      <w:r w:rsidRPr="009857D5">
        <w:fldChar w:fldCharType="begin"/>
      </w:r>
      <w:r w:rsidRPr="009857D5">
        <w:instrText xml:space="preserve"> SEQ Figure \* ARABIC </w:instrText>
      </w:r>
      <w:r w:rsidRPr="009857D5">
        <w:fldChar w:fldCharType="separate"/>
      </w:r>
      <w:r w:rsidR="00EC4C54" w:rsidRPr="009857D5">
        <w:t>7</w:t>
      </w:r>
      <w:r w:rsidRPr="009857D5">
        <w:fldChar w:fldCharType="end"/>
      </w:r>
      <w:bookmarkEnd w:id="37"/>
      <w:r w:rsidRPr="009857D5">
        <w:t xml:space="preserve"> </w:t>
      </w:r>
      <w:r w:rsidRPr="009857D5">
        <w:tab/>
        <w:t xml:space="preserve">Mean and cell-edge user UL throughout versus served traffic, comparing different PC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9857D5">
        <w:t xml:space="preserve">with four dual-polarized directional antennas pointing in four different directions deployed at the UEs. The remaining SLS parameters are collected in </w:t>
      </w:r>
      <w:r w:rsidR="00670757" w:rsidRPr="009857D5">
        <w:fldChar w:fldCharType="begin"/>
      </w:r>
      <w:r w:rsidR="00670757" w:rsidRPr="009857D5">
        <w:instrText xml:space="preserve"> REF _Ref111190018 \h </w:instrText>
      </w:r>
      <w:r w:rsidR="00670757" w:rsidRPr="009857D5">
        <w:fldChar w:fldCharType="separate"/>
      </w:r>
      <w:r w:rsidR="00670757" w:rsidRPr="009857D5">
        <w:t>Table 20</w:t>
      </w:r>
      <w:r w:rsidR="00670757" w:rsidRPr="009857D5">
        <w:fldChar w:fldCharType="end"/>
      </w:r>
      <w:r w:rsidR="00670757" w:rsidRPr="009857D5">
        <w:t xml:space="preserve"> </w:t>
      </w:r>
      <w:r w:rsidRPr="009857D5">
        <w:t>in the Appendix.</w:t>
      </w:r>
      <w:bookmarkEnd w:id="38"/>
    </w:p>
    <w:p w14:paraId="1C82983E" w14:textId="77777777" w:rsidR="00C748BE" w:rsidRPr="00CA3EDE" w:rsidRDefault="00C748BE" w:rsidP="00C748BE">
      <w:pPr>
        <w:rPr>
          <w:lang w:eastAsia="en-GB"/>
        </w:rPr>
      </w:pPr>
      <w:r w:rsidRPr="00CA3EDE">
        <w:rPr>
          <w:lang w:eastAsia="en-GB"/>
        </w:rPr>
        <w:t>In the</w:t>
      </w:r>
      <w:r w:rsidRPr="00CA3EDE">
        <w:rPr>
          <w:lang w:val="x-none" w:eastAsia="en-GB"/>
        </w:rPr>
        <w:t xml:space="preserve"> following</w:t>
      </w:r>
      <w:r w:rsidRPr="00CA3EDE">
        <w:rPr>
          <w:lang w:eastAsia="en-GB"/>
        </w:rPr>
        <w:t>, an alternate</w:t>
      </w:r>
      <w:r w:rsidRPr="00CA3EDE">
        <w:rPr>
          <w:lang w:val="x-none" w:eastAsia="en-GB"/>
        </w:rPr>
        <w:t xml:space="preserve"> </w:t>
      </w:r>
      <w:r w:rsidRPr="00CA3EDE">
        <w:rPr>
          <w:lang w:eastAsia="en-GB"/>
        </w:rPr>
        <w:t xml:space="preserve">design for PC precoders,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 xml:space="preserve">=4 </m:t>
        </m:r>
      </m:oMath>
      <w:r w:rsidRPr="00CA3EDE">
        <w:rPr>
          <w:lang w:eastAsia="en-GB"/>
        </w:rPr>
        <w:t xml:space="preserve">and the rank </w:t>
      </w:r>
      <m:oMath>
        <m:r>
          <w:rPr>
            <w:rFonts w:ascii="Cambria Math" w:hAnsi="Cambria Math"/>
            <w:lang w:val="x-none" w:eastAsia="en-GB"/>
          </w:rPr>
          <m:t>r,</m:t>
        </m:r>
      </m:oMath>
      <w:r w:rsidRPr="00CA3EDE">
        <w:rPr>
          <w:lang w:eastAsia="en-GB"/>
        </w:rPr>
        <w:t xml:space="preserve"> is considered following the design adopted for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w:t>
      </w:r>
    </w:p>
    <w:p w14:paraId="59174C07" w14:textId="77777777" w:rsidR="00C748BE" w:rsidRPr="00CA3EDE" w:rsidRDefault="00C748BE" w:rsidP="00C748BE">
      <w:pPr>
        <w:numPr>
          <w:ilvl w:val="0"/>
          <w:numId w:val="42"/>
        </w:numPr>
        <w:rPr>
          <w:lang w:val="x-none" w:eastAsia="en-GB"/>
        </w:rPr>
      </w:pPr>
      <w:r w:rsidRPr="00CA3EDE">
        <w:rPr>
          <w:rFonts w:hint="eastAsia"/>
          <w:lang w:val="x-none" w:eastAsia="en-GB"/>
        </w:rPr>
        <w:t xml:space="preserve">For </w:t>
      </w:r>
      <m:oMath>
        <m:r>
          <w:rPr>
            <w:rFonts w:ascii="Cambria Math" w:hAnsi="Cambria Math"/>
            <w:lang w:val="x-none" w:eastAsia="en-GB"/>
          </w:rPr>
          <m:t>r=1</m:t>
        </m:r>
      </m:oMath>
      <w:r w:rsidRPr="00CA3EDE">
        <w:rPr>
          <w:rFonts w:hint="eastAsia"/>
          <w:lang w:val="x-none"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r>
                        <m:rPr>
                          <m:sty m:val="bi"/>
                        </m:rPr>
                        <w:rPr>
                          <w:rFonts w:ascii="Cambria Math" w:hAnsi="Cambria Math"/>
                          <w:lang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
              </m:e>
            </m:d>
          </m:e>
          <m:sub>
            <m:r>
              <w:rPr>
                <w:rFonts w:ascii="Cambria Math" w:hAnsi="Cambria Math"/>
                <w:lang w:eastAsia="en-GB"/>
              </w:rPr>
              <m:t>8×1</m:t>
            </m:r>
          </m:sub>
        </m:sSub>
      </m:oMath>
      <w:r w:rsidRPr="00CA3EDE">
        <w:rPr>
          <w:bCs/>
          <w:i/>
          <w:lang w:eastAsia="en-GB"/>
        </w:rPr>
        <w:t xml:space="preserve"> </w:t>
      </w:r>
      <w:r w:rsidRPr="00CA3EDE">
        <w:rPr>
          <w:bCs/>
          <w:iCs/>
          <w:lang w:eastAsia="en-GB"/>
        </w:rPr>
        <w:t>and</w:t>
      </w:r>
      <w:r w:rsidRPr="00CA3EDE">
        <w:rPr>
          <w:bCs/>
          <w:i/>
          <w:lang w:eastAsia="en-GB"/>
        </w:rPr>
        <w:t xml:space="preserve">  </w:t>
      </w:r>
      <m:oMath>
        <m:sSub>
          <m:sSubPr>
            <m:ctrlPr>
              <w:rPr>
                <w:rFonts w:ascii="Cambria Math" w:hAnsi="Cambria Math"/>
                <w:bCs/>
                <w:i/>
                <w:lang w:eastAsia="en-GB"/>
              </w:rPr>
            </m:ctrlPr>
          </m:sSubPr>
          <m:e>
            <m:d>
              <m:dPr>
                <m:begChr m:val="["/>
                <m:endChr m:val="]"/>
                <m:ctrlPr>
                  <w:rPr>
                    <w:rFonts w:ascii="Cambria Math" w:hAnsi="Cambria Math"/>
                    <w:bCs/>
                    <w:i/>
                    <w:lang w:eastAsia="en-GB"/>
                  </w:rPr>
                </m:ctrlPr>
              </m:dPr>
              <m:e>
                <m:m>
                  <m:mPr>
                    <m:mcs>
                      <m:mc>
                        <m:mcPr>
                          <m:count m:val="1"/>
                          <m:mcJc m:val="center"/>
                        </m:mcPr>
                      </m:mc>
                    </m:mcs>
                    <m:ctrlPr>
                      <w:rPr>
                        <w:rFonts w:ascii="Cambria Math" w:hAnsi="Cambria Math"/>
                        <w:bCs/>
                        <w:i/>
                        <w:lang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4×1</m:t>
                          </m:r>
                        </m:sub>
                      </m:sSub>
                    </m:e>
                  </m:mr>
                  <m:mr>
                    <m:e>
                      <m:r>
                        <m:rPr>
                          <m:sty m:val="bi"/>
                        </m:rPr>
                        <w:rPr>
                          <w:rFonts w:ascii="Cambria Math" w:hAnsi="Cambria Math"/>
                          <w:lang w:eastAsia="en-GB"/>
                        </w:rPr>
                        <m:t>A</m:t>
                      </m:r>
                    </m:e>
                  </m:mr>
                </m:m>
              </m:e>
            </m:d>
          </m:e>
          <m:sub>
            <m:r>
              <w:rPr>
                <w:rFonts w:ascii="Cambria Math" w:hAnsi="Cambria Math"/>
                <w:lang w:eastAsia="en-GB"/>
              </w:rPr>
              <m:t>8×1</m:t>
            </m:r>
          </m:sub>
        </m:sSub>
      </m:oMath>
      <w:r w:rsidRPr="00CA3EDE">
        <w:rPr>
          <w:lang w:eastAsia="en-GB"/>
        </w:rPr>
        <w:t>,</w:t>
      </w:r>
    </w:p>
    <w:p w14:paraId="6DCC89A6" w14:textId="77777777" w:rsidR="00C748BE" w:rsidRPr="00CA3EDE" w:rsidRDefault="00C748BE" w:rsidP="00C748BE">
      <w:pPr>
        <w:numPr>
          <w:ilvl w:val="0"/>
          <w:numId w:val="42"/>
        </w:numPr>
        <w:rPr>
          <w:lang w:eastAsia="en-GB"/>
        </w:rPr>
      </w:pPr>
      <w:r w:rsidRPr="00CA3EDE">
        <w:rPr>
          <w:rFonts w:hint="eastAsia"/>
          <w:lang w:val="x-none" w:eastAsia="en-GB"/>
        </w:rPr>
        <w:t>F</w:t>
      </w:r>
      <w:r w:rsidRPr="00CA3EDE">
        <w:rPr>
          <w:lang w:val="x-none" w:eastAsia="en-GB"/>
        </w:rPr>
        <w:t>o</w:t>
      </w:r>
      <w:r w:rsidRPr="00CA3EDE">
        <w:rPr>
          <w:rFonts w:hint="eastAsia"/>
          <w:lang w:val="x-none" w:eastAsia="en-GB"/>
        </w:rPr>
        <w:t>r</w:t>
      </w:r>
      <w:r w:rsidRPr="00CA3EDE">
        <w:rPr>
          <w:lang w:eastAsia="en-GB"/>
        </w:rPr>
        <w:t xml:space="preserve"> </w:t>
      </w:r>
      <m:oMath>
        <m:r>
          <w:rPr>
            <w:rFonts w:ascii="Cambria Math" w:hAnsi="Cambria Math"/>
            <w:lang w:eastAsia="en-GB"/>
          </w:rPr>
          <m:t>1&lt;</m:t>
        </m:r>
        <m:r>
          <w:rPr>
            <w:rFonts w:ascii="Cambria Math" w:hAnsi="Cambria Math"/>
            <w:lang w:val="x-none" w:eastAsia="en-GB"/>
          </w:rPr>
          <m:t>r≤4</m:t>
        </m:r>
      </m:oMath>
      <w:r w:rsidRPr="00CA3EDE">
        <w:rPr>
          <w:rFonts w:hint="eastAsia"/>
          <w:lang w:val="x-none" w:eastAsia="en-GB"/>
        </w:rPr>
        <w:t xml:space="preserve">, </w:t>
      </w:r>
      <w:r w:rsidRPr="00CA3EDE">
        <w:rPr>
          <w:b/>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r>
                        <m:rPr>
                          <m:sty m:val="bi"/>
                        </m:rPr>
                        <w:rPr>
                          <w:rFonts w:ascii="Cambria Math" w:hAnsi="Cambria Math"/>
                          <w:lang w:val="zh-CN" w:eastAsia="en-GB"/>
                        </w:rPr>
                        <m:t>A</m:t>
                      </m:r>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
              </m:e>
            </m:d>
          </m:e>
          <m:sub>
            <m:r>
              <w:rPr>
                <w:rFonts w:ascii="Cambria Math" w:hAnsi="Cambria Math"/>
                <w:lang w:eastAsia="en-GB"/>
              </w:rPr>
              <m:t>8×</m:t>
            </m:r>
            <m:r>
              <w:rPr>
                <w:rFonts w:ascii="Cambria Math" w:hAnsi="Cambria Math"/>
                <w:lang w:val="zh-CN" w:eastAsia="en-GB"/>
              </w:rPr>
              <m:t>r</m:t>
            </m:r>
          </m:sub>
        </m:sSub>
      </m:oMath>
      <w:r w:rsidRPr="00CA3EDE">
        <w:rPr>
          <w:bCs/>
          <w:iCs/>
          <w:lang w:eastAsia="en-GB"/>
        </w:rPr>
        <w:t>and</w:t>
      </w:r>
      <w:r w:rsidRPr="00CA3EDE">
        <w:rPr>
          <w:bCs/>
          <w:i/>
          <w:lang w:eastAsia="en-GB"/>
        </w:rPr>
        <w:t xml:space="preserve"> </w:t>
      </w:r>
      <m:oMath>
        <m:sSub>
          <m:sSubPr>
            <m:ctrlPr>
              <w:rPr>
                <w:rFonts w:ascii="Cambria Math" w:hAnsi="Cambria Math"/>
                <w:b/>
                <w:i/>
                <w:lang w:val="zh-CN" w:eastAsia="en-GB"/>
              </w:rPr>
            </m:ctrlPr>
          </m:sSubPr>
          <m:e>
            <m:d>
              <m:dPr>
                <m:begChr m:val="["/>
                <m:endChr m:val="]"/>
                <m:ctrlPr>
                  <w:rPr>
                    <w:rFonts w:ascii="Cambria Math" w:hAnsi="Cambria Math"/>
                    <w:b/>
                    <w:i/>
                    <w:lang w:val="zh-CN" w:eastAsia="en-GB"/>
                  </w:rPr>
                </m:ctrlPr>
              </m:dPr>
              <m:e>
                <m:m>
                  <m:mPr>
                    <m:mcs>
                      <m:mc>
                        <m:mcPr>
                          <m:count m:val="1"/>
                          <m:mcJc m:val="center"/>
                        </m:mcPr>
                      </m:mc>
                    </m:mcs>
                    <m:ctrlPr>
                      <w:rPr>
                        <w:rFonts w:ascii="Cambria Math" w:hAnsi="Cambria Math"/>
                        <w:b/>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sub>
                      </m:sSub>
                    </m:e>
                  </m:mr>
                  <m:mr>
                    <m:e>
                      <m:r>
                        <m:rPr>
                          <m:sty m:val="bi"/>
                        </m:rPr>
                        <w:rPr>
                          <w:rFonts w:ascii="Cambria Math" w:hAnsi="Cambria Math"/>
                          <w:lang w:val="zh-CN" w:eastAsia="en-GB"/>
                        </w:rPr>
                        <m:t>A</m:t>
                      </m:r>
                    </m:e>
                  </m:mr>
                </m:m>
              </m:e>
            </m:d>
          </m:e>
          <m:sub>
            <m:r>
              <w:rPr>
                <w:rFonts w:ascii="Cambria Math" w:hAnsi="Cambria Math"/>
                <w:lang w:eastAsia="en-GB"/>
              </w:rPr>
              <m:t>8×</m:t>
            </m:r>
            <m:r>
              <w:rPr>
                <w:rFonts w:ascii="Cambria Math" w:hAnsi="Cambria Math"/>
                <w:lang w:val="zh-CN" w:eastAsia="en-GB"/>
              </w:rPr>
              <m:t>r</m:t>
            </m:r>
          </m:sub>
        </m:sSub>
      </m:oMath>
      <w:r w:rsidRPr="00CA3EDE">
        <w:rPr>
          <w:rFonts w:hint="eastAsia"/>
          <w:lang w:val="x-none" w:eastAsia="en-GB"/>
        </w:rPr>
        <w:t>, and</w:t>
      </w:r>
      <w:r w:rsidRPr="00CA3EDE">
        <w:rPr>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oMath>
      <w:r w:rsidRPr="00CA3EDE">
        <w:rPr>
          <w:bCs/>
          <w:lang w:eastAsia="en-GB"/>
        </w:rPr>
        <w:t>,</w:t>
      </w:r>
    </w:p>
    <w:p w14:paraId="5AC98EBA" w14:textId="77777777" w:rsidR="00C748BE" w:rsidRPr="00CA3EDE" w:rsidRDefault="00C748BE" w:rsidP="00C748BE">
      <w:pPr>
        <w:numPr>
          <w:ilvl w:val="0"/>
          <w:numId w:val="42"/>
        </w:numPr>
        <w:rPr>
          <w:lang w:eastAsia="en-GB"/>
        </w:rPr>
      </w:pPr>
      <w:r w:rsidRPr="00CA3EDE">
        <w:rPr>
          <w:rFonts w:hint="eastAsia"/>
          <w:lang w:eastAsia="en-GB"/>
        </w:rPr>
        <w:t xml:space="preserve">For </w:t>
      </w:r>
      <m:oMath>
        <m:r>
          <w:rPr>
            <w:rFonts w:ascii="Cambria Math" w:hAnsi="Cambria Math"/>
            <w:lang w:val="x-none" w:eastAsia="en-GB"/>
          </w:rPr>
          <m:t>r&gt;4</m:t>
        </m:r>
      </m:oMath>
      <w:r w:rsidRPr="00CA3EDE">
        <w:rPr>
          <w:rFonts w:hint="eastAsia"/>
          <w:lang w:eastAsia="en-GB"/>
        </w:rPr>
        <w:t>,</w:t>
      </w:r>
      <w:r w:rsidRPr="00CA3EDE">
        <w:rPr>
          <w:i/>
          <w:lang w:val="x-none" w:eastAsia="en-GB"/>
        </w:rPr>
        <w:t xml:space="preserve"> </w:t>
      </w:r>
      <m:oMath>
        <m:sSub>
          <m:sSubPr>
            <m:ctrlPr>
              <w:rPr>
                <w:rFonts w:ascii="Cambria Math" w:hAnsi="Cambria Math"/>
                <w:bCs/>
                <w:i/>
                <w:lang w:val="zh-CN" w:eastAsia="en-GB"/>
              </w:rPr>
            </m:ctrlPr>
          </m:sSubPr>
          <m:e>
            <m:d>
              <m:dPr>
                <m:begChr m:val="["/>
                <m:endChr m:val="]"/>
                <m:ctrlPr>
                  <w:rPr>
                    <w:rFonts w:ascii="Cambria Math" w:hAnsi="Cambria Math"/>
                    <w:bCs/>
                    <w:i/>
                    <w:lang w:val="zh-CN" w:eastAsia="en-GB"/>
                  </w:rPr>
                </m:ctrlPr>
              </m:dPr>
              <m:e>
                <m:m>
                  <m:mPr>
                    <m:mcs>
                      <m:mc>
                        <m:mcPr>
                          <m:count m:val="2"/>
                          <m:mcJc m:val="center"/>
                        </m:mcPr>
                      </m:mc>
                    </m:mcs>
                    <m:ctrlPr>
                      <w:rPr>
                        <w:rFonts w:ascii="Cambria Math" w:hAnsi="Cambria Math"/>
                        <w:bCs/>
                        <w:i/>
                        <w:lang w:val="zh-CN" w:eastAsia="en-GB"/>
                      </w:rPr>
                    </m:ctrlPr>
                  </m:mPr>
                  <m:mr>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1</m:t>
                          </m:r>
                        </m:sub>
                      </m:sSub>
                    </m:e>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lang w:val="x-none" w:eastAsia="en-GB"/>
                                </w:rPr>
                                <m:t>2</m:t>
                              </m:r>
                            </m:sub>
                          </m:sSub>
                          <m:r>
                            <w:rPr>
                              <w:rFonts w:ascii="Cambria Math" w:hAnsi="Cambria Math"/>
                              <w:lang w:eastAsia="en-GB"/>
                            </w:rPr>
                            <m:t>)</m:t>
                          </m:r>
                        </m:sub>
                      </m:sSub>
                    </m:e>
                  </m:mr>
                  <m:mr>
                    <m:e>
                      <m:sSub>
                        <m:sSubPr>
                          <m:ctrlPr>
                            <w:rPr>
                              <w:rFonts w:ascii="Cambria Math" w:hAnsi="Cambria Math"/>
                              <w:bCs/>
                              <w:i/>
                              <w:lang w:val="zh-CN" w:eastAsia="en-GB"/>
                            </w:rPr>
                          </m:ctrlPr>
                        </m:sSubPr>
                        <m:e>
                          <m:r>
                            <m:rPr>
                              <m:sty m:val="bi"/>
                            </m:rPr>
                            <w:rPr>
                              <w:rFonts w:ascii="Cambria Math" w:hAnsi="Cambria Math"/>
                              <w:lang w:val="zh-CN" w:eastAsia="en-GB"/>
                            </w:rPr>
                            <m:t>0</m:t>
                          </m:r>
                        </m:e>
                        <m:sub>
                          <m:r>
                            <w:rPr>
                              <w:rFonts w:ascii="Cambria Math" w:hAnsi="Cambria Math"/>
                              <w:lang w:eastAsia="en-GB"/>
                            </w:rPr>
                            <m:t>4×</m:t>
                          </m:r>
                          <m:r>
                            <w:rPr>
                              <w:rFonts w:ascii="Cambria Math" w:hAnsi="Cambria Math"/>
                              <w:lang w:val="zh-CN" w:eastAsia="en-GB"/>
                            </w:rPr>
                            <m:t>r</m:t>
                          </m:r>
                          <m:r>
                            <w:rPr>
                              <w:rFonts w:ascii="Cambria Math" w:hAnsi="Cambria Math"/>
                              <w:lang w:eastAsia="en-GB"/>
                            </w:rPr>
                            <m:t>(</m:t>
                          </m:r>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w:rPr>
                              <w:rFonts w:ascii="Cambria Math" w:hAnsi="Cambria Math"/>
                              <w:lang w:eastAsia="en-GB"/>
                            </w:rPr>
                            <m:t>)</m:t>
                          </m:r>
                        </m:sub>
                      </m:sSub>
                    </m:e>
                    <m:e>
                      <m:sSub>
                        <m:sSubPr>
                          <m:ctrlPr>
                            <w:rPr>
                              <w:rFonts w:ascii="Cambria Math" w:hAnsi="Cambria Math"/>
                              <w:bCs/>
                              <w:i/>
                              <w:lang w:val="zh-CN" w:eastAsia="en-GB"/>
                            </w:rPr>
                          </m:ctrlPr>
                        </m:sSubPr>
                        <m:e>
                          <m:r>
                            <m:rPr>
                              <m:sty m:val="bi"/>
                            </m:rPr>
                            <w:rPr>
                              <w:rFonts w:ascii="Cambria Math" w:hAnsi="Cambria Math"/>
                              <w:lang w:val="zh-CN" w:eastAsia="en-GB"/>
                            </w:rPr>
                            <m:t>A</m:t>
                          </m:r>
                        </m:e>
                        <m:sub>
                          <m:r>
                            <m:rPr>
                              <m:sty m:val="bi"/>
                            </m:rPr>
                            <w:rPr>
                              <w:rFonts w:ascii="Cambria Math" w:hAnsi="Cambria Math"/>
                              <w:lang w:val="zh-CN" w:eastAsia="en-GB"/>
                            </w:rPr>
                            <m:t>2</m:t>
                          </m:r>
                        </m:sub>
                      </m:sSub>
                    </m:e>
                  </m:mr>
                </m:m>
              </m:e>
            </m:d>
          </m:e>
          <m:sub>
            <m:r>
              <w:rPr>
                <w:rFonts w:ascii="Cambria Math" w:hAnsi="Cambria Math"/>
                <w:lang w:eastAsia="en-GB"/>
              </w:rPr>
              <m:t>8×</m:t>
            </m:r>
            <m:r>
              <w:rPr>
                <w:rFonts w:ascii="Cambria Math" w:hAnsi="Cambria Math"/>
                <w:lang w:val="zh-CN" w:eastAsia="en-GB"/>
              </w:rPr>
              <m:t>r</m:t>
            </m:r>
          </m:sub>
        </m:sSub>
        <m:r>
          <w:rPr>
            <w:rFonts w:ascii="Cambria Math" w:hAnsi="Cambria Math"/>
            <w:lang w:val="x-none" w:eastAsia="en-GB"/>
          </w:rPr>
          <m:t>,</m:t>
        </m:r>
      </m:oMath>
    </w:p>
    <w:p w14:paraId="0175654B" w14:textId="1D8A1959" w:rsidR="00C748BE" w:rsidRPr="00CA3EDE" w:rsidRDefault="00C748BE" w:rsidP="00C748BE">
      <w:pPr>
        <w:rPr>
          <w:lang w:eastAsia="en-GB"/>
        </w:rPr>
      </w:pPr>
      <w:r w:rsidRPr="00CA3EDE">
        <w:rPr>
          <w:lang w:eastAsia="en-GB"/>
        </w:rPr>
        <w:t>where</w:t>
      </w:r>
      <m:oMath>
        <m:r>
          <w:rPr>
            <w:rFonts w:ascii="Cambria Math" w:hAnsi="Cambria Math"/>
            <w:lang w:eastAsia="en-GB"/>
          </w:rPr>
          <m:t xml:space="preserve"> </m:t>
        </m:r>
        <m:r>
          <m:rPr>
            <m:sty m:val="bi"/>
          </m:rPr>
          <w:rPr>
            <w:rFonts w:ascii="Cambria Math" w:hAnsi="Cambria Math"/>
            <w:lang w:val="x-none" w:eastAsia="en-GB"/>
          </w:rPr>
          <m:t>A</m:t>
        </m:r>
      </m:oMath>
      <w:r w:rsidRPr="00CA3EDE">
        <w:rPr>
          <w:lang w:val="x-none" w:eastAsia="en-GB"/>
        </w:rPr>
        <w:t xml:space="preserve">,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1</m:t>
            </m:r>
          </m:sub>
        </m:sSub>
        <m:r>
          <m:rPr>
            <m:sty m:val="p"/>
          </m:rPr>
          <w:rPr>
            <w:rFonts w:ascii="Cambria Math" w:hAnsi="Cambria Math"/>
            <w:lang w:val="x-none" w:eastAsia="en-GB"/>
          </w:rPr>
          <m:t xml:space="preserve"> </m:t>
        </m:r>
      </m:oMath>
      <w:r w:rsidRPr="00CA3EDE">
        <w:rPr>
          <w:rFonts w:hint="eastAsia"/>
          <w:lang w:val="x-none" w:eastAsia="en-GB"/>
        </w:rPr>
        <w:t xml:space="preserve">and </w:t>
      </w:r>
      <m:oMath>
        <m:sSub>
          <m:sSubPr>
            <m:ctrlPr>
              <w:rPr>
                <w:rFonts w:ascii="Cambria Math" w:hAnsi="Cambria Math"/>
                <w:b/>
                <w:lang w:val="x-none" w:eastAsia="en-GB"/>
              </w:rPr>
            </m:ctrlPr>
          </m:sSubPr>
          <m:e>
            <m:r>
              <m:rPr>
                <m:sty m:val="bi"/>
              </m:rPr>
              <w:rPr>
                <w:rFonts w:ascii="Cambria Math" w:hAnsi="Cambria Math"/>
                <w:lang w:val="x-none" w:eastAsia="en-GB"/>
              </w:rPr>
              <m:t>A</m:t>
            </m:r>
          </m:e>
          <m:sub>
            <m:r>
              <m:rPr>
                <m:sty m:val="b"/>
              </m:rPr>
              <w:rPr>
                <w:rFonts w:ascii="Cambria Math" w:hAnsi="Cambria Math" w:hint="eastAsia"/>
                <w:lang w:val="x-none" w:eastAsia="en-GB"/>
              </w:rPr>
              <m:t>2</m:t>
            </m:r>
          </m:sub>
        </m:sSub>
        <m:r>
          <m:rPr>
            <m:sty m:val="p"/>
          </m:rPr>
          <w:rPr>
            <w:rFonts w:ascii="Cambria Math" w:hAnsi="Cambria Math"/>
            <w:lang w:val="x-none" w:eastAsia="en-GB"/>
          </w:rPr>
          <m:t xml:space="preserve"> </m:t>
        </m:r>
      </m:oMath>
      <w:r w:rsidRPr="00CA3EDE">
        <w:rPr>
          <w:rFonts w:hint="eastAsia"/>
          <w:lang w:val="x-none" w:eastAsia="en-GB"/>
        </w:rPr>
        <w:t>are</w:t>
      </w:r>
      <w:r w:rsidRPr="00CA3EDE">
        <w:rPr>
          <w:lang w:eastAsia="en-GB"/>
        </w:rPr>
        <w:t xml:space="preserve"> the 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 xml:space="preserve">precoders, </w:t>
      </w:r>
      <w:r w:rsidRPr="00CA3EDE">
        <w:rPr>
          <w:lang w:eastAsia="en-GB"/>
        </w:rPr>
        <w:t>such that their dimensions are same as defined for the case of</w:t>
      </w:r>
      <w:r>
        <w:rPr>
          <w:lang w:eastAsia="en-GB"/>
        </w:rPr>
        <w:t xml:space="preserve"> </w:t>
      </w:r>
      <m:oMath>
        <m:sSub>
          <m:sSubPr>
            <m:ctrlPr>
              <w:rPr>
                <w:rFonts w:ascii="Cambria Math" w:hAnsi="Cambria Math"/>
                <w:i/>
                <w:lang w:val="x-none" w:eastAsia="en-GB"/>
              </w:rPr>
            </m:ctrlPr>
          </m:sSubPr>
          <m:e>
            <m:r>
              <w:rPr>
                <w:rFonts w:ascii="Cambria Math" w:hAnsi="Cambria Math"/>
                <w:lang w:val="x-none" w:eastAsia="en-GB"/>
              </w:rPr>
              <m:t>N</m:t>
            </m:r>
          </m:e>
          <m:sub>
            <m:r>
              <m:rPr>
                <m:sty m:val="p"/>
              </m:rPr>
              <w:rPr>
                <w:rFonts w:ascii="Cambria Math" w:hAnsi="Cambria Math"/>
                <w:lang w:val="x-none" w:eastAsia="en-GB"/>
              </w:rPr>
              <m:t>g</m:t>
            </m:r>
          </m:sub>
        </m:sSub>
        <m:r>
          <w:rPr>
            <w:rFonts w:ascii="Cambria Math" w:hAnsi="Cambria Math"/>
            <w:lang w:val="x-none" w:eastAsia="en-GB"/>
          </w:rPr>
          <m:t>=2</m:t>
        </m:r>
      </m:oMath>
      <w:r w:rsidRPr="00CA3EDE">
        <w:rPr>
          <w:lang w:eastAsia="en-GB"/>
        </w:rPr>
        <w:t>. For the design of 8 Tx PC precoders, the</w:t>
      </w:r>
      <w:r>
        <w:rPr>
          <w:lang w:eastAsia="en-GB"/>
        </w:rPr>
        <w:t xml:space="preserve"> </w:t>
      </w:r>
      <m:oMath>
        <m:sSup>
          <m:sSupPr>
            <m:ctrlPr>
              <w:rPr>
                <w:rFonts w:ascii="Cambria Math" w:hAnsi="Cambria Math"/>
                <w:iCs/>
                <w:lang w:val="x-none" w:eastAsia="en-GB"/>
              </w:rPr>
            </m:ctrlPr>
          </m:sSupPr>
          <m:e>
            <m:r>
              <m:rPr>
                <m:sty m:val="p"/>
              </m:rPr>
              <w:rPr>
                <w:rFonts w:ascii="Cambria Math" w:hAnsi="Cambria Math"/>
                <w:lang w:val="x-none" w:eastAsia="en-GB"/>
              </w:rPr>
              <m:t>{1, 3}</m:t>
            </m:r>
          </m:e>
          <m:sup>
            <m:r>
              <m:rPr>
                <m:sty m:val="p"/>
              </m:rPr>
              <w:rPr>
                <w:rFonts w:ascii="Cambria Math" w:hAnsi="Cambria Math"/>
                <w:lang w:val="x-none" w:eastAsia="en-GB"/>
              </w:rPr>
              <m:t>th</m:t>
            </m:r>
          </m:sup>
        </m:sSup>
      </m:oMath>
      <w:r w:rsidRPr="00CA3EDE">
        <w:rPr>
          <w:iCs/>
          <w:lang w:eastAsia="en-GB"/>
        </w:rPr>
        <w:t xml:space="preserve"> and </w:t>
      </w:r>
      <m:oMath>
        <m:sSup>
          <m:sSupPr>
            <m:ctrlPr>
              <w:rPr>
                <w:rFonts w:ascii="Cambria Math" w:hAnsi="Cambria Math"/>
                <w:iCs/>
                <w:lang w:val="x-none" w:eastAsia="en-GB"/>
              </w:rPr>
            </m:ctrlPr>
          </m:sSupPr>
          <m:e>
            <m:r>
              <m:rPr>
                <m:sty m:val="p"/>
              </m:rPr>
              <w:rPr>
                <w:rFonts w:ascii="Cambria Math" w:hAnsi="Cambria Math"/>
                <w:lang w:val="x-none" w:eastAsia="en-GB"/>
              </w:rPr>
              <m:t>{2, 4}</m:t>
            </m:r>
          </m:e>
          <m:sup>
            <m:r>
              <m:rPr>
                <m:sty m:val="p"/>
              </m:rPr>
              <w:rPr>
                <w:rFonts w:ascii="Cambria Math" w:hAnsi="Cambria Math"/>
                <w:lang w:val="x-none" w:eastAsia="en-GB"/>
              </w:rPr>
              <m:t>th</m:t>
            </m:r>
          </m:sup>
        </m:sSup>
      </m:oMath>
      <w:r w:rsidRPr="00CA3EDE">
        <w:rPr>
          <w:iCs/>
          <w:lang w:eastAsia="en-GB"/>
        </w:rPr>
        <w:t xml:space="preserve"> rows of a </w:t>
      </w:r>
      <w:r w:rsidRPr="00CA3EDE">
        <w:rPr>
          <w:lang w:eastAsia="en-GB"/>
        </w:rPr>
        <w:t>UL</w:t>
      </w:r>
      <w:r w:rsidRPr="00CA3EDE">
        <w:rPr>
          <w:rFonts w:hint="eastAsia"/>
          <w:lang w:val="x-none" w:eastAsia="en-GB"/>
        </w:rPr>
        <w:t xml:space="preserve"> </w:t>
      </w:r>
      <w:r w:rsidRPr="00CA3EDE">
        <w:rPr>
          <w:lang w:eastAsia="en-GB"/>
        </w:rPr>
        <w:t xml:space="preserve">Rel-15 </w:t>
      </w:r>
      <w:r w:rsidRPr="00CA3EDE">
        <w:rPr>
          <w:rFonts w:hint="eastAsia"/>
          <w:lang w:val="x-none" w:eastAsia="en-GB"/>
        </w:rPr>
        <w:t>4</w:t>
      </w:r>
      <w:r w:rsidRPr="00CA3EDE">
        <w:rPr>
          <w:lang w:eastAsia="en-GB"/>
        </w:rPr>
        <w:t xml:space="preserve"> </w:t>
      </w:r>
      <w:r w:rsidRPr="00CA3EDE">
        <w:rPr>
          <w:rFonts w:hint="eastAsia"/>
          <w:lang w:val="x-none" w:eastAsia="en-GB"/>
        </w:rPr>
        <w:t xml:space="preserve">Tx </w:t>
      </w:r>
      <w:r w:rsidRPr="00CA3EDE">
        <w:rPr>
          <w:lang w:eastAsia="en-GB"/>
        </w:rPr>
        <w:t xml:space="preserve">PC </w:t>
      </w:r>
      <w:r w:rsidRPr="00CA3EDE">
        <w:rPr>
          <w:rFonts w:hint="eastAsia"/>
          <w:lang w:val="x-none" w:eastAsia="en-GB"/>
        </w:rPr>
        <w:t>precoders</w:t>
      </w:r>
      <w:r w:rsidRPr="00CA3EDE">
        <w:rPr>
          <w:lang w:eastAsia="en-GB"/>
        </w:rPr>
        <w:t xml:space="preserve"> are considered to belong to two different antenna groups. Rows of the resulting precoding matrix may be permuted as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=2</m:t>
        </m:r>
      </m:oMath>
      <w:r w:rsidRPr="00CA3EDE">
        <w:rPr>
          <w:lang w:eastAsia="en-GB"/>
        </w:rPr>
        <w:t xml:space="preserve">, to agree with the port coherency scheme for the case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g</m:t>
            </m:r>
          </m:sub>
        </m:sSub>
        <m:r>
          <w:rPr>
            <w:rFonts w:ascii="Cambria Math" w:hAnsi="Cambria Math"/>
            <w:lang w:eastAsia="en-GB"/>
          </w:rPr>
          <m:t>=4</m:t>
        </m:r>
      </m:oMath>
      <w:r w:rsidRPr="00CA3EDE">
        <w:rPr>
          <w:bCs/>
          <w:lang w:eastAsia="en-GB"/>
        </w:rPr>
        <w:t>. The codebook size of the above option is summarized in</w:t>
      </w:r>
      <w:r w:rsidR="00ED31C2">
        <w:rPr>
          <w:bCs/>
          <w:lang w:eastAsia="en-GB"/>
        </w:rPr>
        <w:t xml:space="preserve"> </w:t>
      </w:r>
      <w:r>
        <w:rPr>
          <w:bCs/>
          <w:lang w:eastAsia="en-GB"/>
        </w:rPr>
        <w:fldChar w:fldCharType="begin"/>
      </w:r>
      <w:r>
        <w:rPr>
          <w:bCs/>
          <w:lang w:eastAsia="en-GB"/>
        </w:rPr>
        <w:instrText xml:space="preserve"> REF _Ref128497769 \h </w:instrText>
      </w:r>
      <w:r>
        <w:rPr>
          <w:bCs/>
          <w:lang w:eastAsia="en-GB"/>
        </w:rPr>
      </w:r>
      <w:r>
        <w:rPr>
          <w:bCs/>
          <w:lang w:eastAsia="en-GB"/>
        </w:rPr>
        <w:fldChar w:fldCharType="separate"/>
      </w:r>
      <w:r w:rsidR="00AD4E5B">
        <w:t xml:space="preserve">Table </w:t>
      </w:r>
      <w:r w:rsidR="00AD4E5B">
        <w:rPr>
          <w:noProof/>
        </w:rPr>
        <w:t>15</w:t>
      </w:r>
      <w:r>
        <w:rPr>
          <w:bCs/>
          <w:lang w:eastAsia="en-GB"/>
        </w:rPr>
        <w:fldChar w:fldCharType="end"/>
      </w:r>
      <w:r w:rsidRPr="00CA3EDE">
        <w:rPr>
          <w:bCs/>
          <w:lang w:eastAsia="en-GB"/>
        </w:rPr>
        <w:t>.</w:t>
      </w:r>
    </w:p>
    <w:p w14:paraId="0FBB9B0E" w14:textId="639C679A" w:rsidR="00C748BE" w:rsidRPr="00CA3EDE" w:rsidRDefault="00C748BE" w:rsidP="00C748BE">
      <w:pPr>
        <w:pStyle w:val="Caption"/>
        <w:jc w:val="center"/>
      </w:pPr>
      <w:bookmarkStart w:id="39" w:name="_Ref128497769"/>
      <w:r>
        <w:t xml:space="preserve">Table </w:t>
      </w:r>
      <w:r>
        <w:fldChar w:fldCharType="begin"/>
      </w:r>
      <w:r>
        <w:instrText xml:space="preserve"> SEQ Table \* ARABIC </w:instrText>
      </w:r>
      <w:r>
        <w:fldChar w:fldCharType="separate"/>
      </w:r>
      <w:r w:rsidR="00492356">
        <w:rPr>
          <w:noProof/>
        </w:rPr>
        <w:t>15</w:t>
      </w:r>
      <w:r>
        <w:fldChar w:fldCharType="end"/>
      </w:r>
      <w:bookmarkEnd w:id="39"/>
      <w:r>
        <w:t xml:space="preserve"> </w:t>
      </w:r>
      <w:r w:rsidRPr="00CA3EDE">
        <w:t xml:space="preserve">Codebook size for 8 Tx PC precoders for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CA3EDE">
        <w:t xml:space="preserve">based on NR UL Rel-15 4 Tx </w:t>
      </w:r>
      <w:r w:rsidR="00ED31C2">
        <w:t xml:space="preserve">PC </w:t>
      </w:r>
      <w:r w:rsidRPr="00CA3EDE">
        <w:t>precoders</w:t>
      </w:r>
    </w:p>
    <w:tbl>
      <w:tblPr>
        <w:tblStyle w:val="TableGrid"/>
        <w:tblW w:w="1399" w:type="pct"/>
        <w:jc w:val="center"/>
        <w:tblLook w:val="04A0" w:firstRow="1" w:lastRow="0" w:firstColumn="1" w:lastColumn="0" w:noHBand="0" w:noVBand="1"/>
      </w:tblPr>
      <w:tblGrid>
        <w:gridCol w:w="524"/>
        <w:gridCol w:w="2170"/>
      </w:tblGrid>
      <w:tr w:rsidR="00C748BE" w:rsidRPr="00CA3EDE" w14:paraId="0EDC4652" w14:textId="77777777" w:rsidTr="00616544">
        <w:trPr>
          <w:trHeight w:val="493"/>
          <w:jc w:val="center"/>
        </w:trPr>
        <w:tc>
          <w:tcPr>
            <w:tcW w:w="972" w:type="pct"/>
            <w:shd w:val="clear" w:color="auto" w:fill="E7E6E6" w:themeFill="background2"/>
          </w:tcPr>
          <w:p w14:paraId="2B383364"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val="zh-CN" w:eastAsia="en-GB"/>
                  </w:rPr>
                  <m:t>r</m:t>
                </m:r>
              </m:oMath>
            </m:oMathPara>
          </w:p>
        </w:tc>
        <w:tc>
          <w:tcPr>
            <w:tcW w:w="4028" w:type="pct"/>
            <w:shd w:val="clear" w:color="auto" w:fill="E7E6E6" w:themeFill="background2"/>
          </w:tcPr>
          <w:p w14:paraId="2618575D"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val="x-none" w:eastAsia="en-GB"/>
              </w:rPr>
              <w:t xml:space="preserve">PC </w:t>
            </w:r>
            <w:r w:rsidRPr="00414861">
              <w:rPr>
                <w:rFonts w:cs="Arial"/>
                <w:b/>
                <w:bCs/>
                <w:sz w:val="18"/>
                <w:szCs w:val="18"/>
                <w:lang w:eastAsia="en-GB"/>
              </w:rPr>
              <w:t>precoders with UL Rel-15 4 Tx precoders</w:t>
            </w:r>
          </w:p>
        </w:tc>
      </w:tr>
      <w:tr w:rsidR="00C748BE" w:rsidRPr="00CA3EDE" w14:paraId="48E378B5" w14:textId="77777777" w:rsidTr="00616544">
        <w:trPr>
          <w:trHeight w:val="253"/>
          <w:jc w:val="center"/>
        </w:trPr>
        <w:tc>
          <w:tcPr>
            <w:tcW w:w="972" w:type="pct"/>
          </w:tcPr>
          <w:p w14:paraId="3382641C"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w:t>
            </w:r>
          </w:p>
        </w:tc>
        <w:tc>
          <w:tcPr>
            <w:tcW w:w="4028" w:type="pct"/>
          </w:tcPr>
          <w:p w14:paraId="2C475DBA"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16</w:t>
            </w:r>
          </w:p>
        </w:tc>
      </w:tr>
      <w:tr w:rsidR="00C748BE" w:rsidRPr="00CA3EDE" w14:paraId="7DF2AD53" w14:textId="77777777" w:rsidTr="00616544">
        <w:trPr>
          <w:trHeight w:val="253"/>
          <w:jc w:val="center"/>
        </w:trPr>
        <w:tc>
          <w:tcPr>
            <w:tcW w:w="972" w:type="pct"/>
          </w:tcPr>
          <w:p w14:paraId="599A8890"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2</w:t>
            </w:r>
          </w:p>
        </w:tc>
        <w:tc>
          <w:tcPr>
            <w:tcW w:w="4028" w:type="pct"/>
          </w:tcPr>
          <w:p w14:paraId="1875E58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80</w:t>
            </w:r>
          </w:p>
        </w:tc>
      </w:tr>
      <w:tr w:rsidR="00C748BE" w:rsidRPr="00CA3EDE" w14:paraId="50E40BEC" w14:textId="77777777" w:rsidTr="00616544">
        <w:trPr>
          <w:trHeight w:val="253"/>
          <w:jc w:val="center"/>
        </w:trPr>
        <w:tc>
          <w:tcPr>
            <w:tcW w:w="972" w:type="pct"/>
          </w:tcPr>
          <w:p w14:paraId="61F0481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3</w:t>
            </w:r>
          </w:p>
        </w:tc>
        <w:tc>
          <w:tcPr>
            <w:tcW w:w="4028" w:type="pct"/>
          </w:tcPr>
          <w:p w14:paraId="5A0A1C14"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132</w:t>
            </w:r>
          </w:p>
        </w:tc>
      </w:tr>
      <w:tr w:rsidR="00C748BE" w:rsidRPr="00CA3EDE" w14:paraId="33FFEF95" w14:textId="77777777" w:rsidTr="00616544">
        <w:trPr>
          <w:trHeight w:val="253"/>
          <w:jc w:val="center"/>
        </w:trPr>
        <w:tc>
          <w:tcPr>
            <w:tcW w:w="972" w:type="pct"/>
          </w:tcPr>
          <w:p w14:paraId="57AA42B6"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4</w:t>
            </w:r>
          </w:p>
        </w:tc>
        <w:tc>
          <w:tcPr>
            <w:tcW w:w="4028" w:type="pct"/>
          </w:tcPr>
          <w:p w14:paraId="39CE2220"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100</w:t>
            </w:r>
          </w:p>
        </w:tc>
      </w:tr>
      <w:tr w:rsidR="00C748BE" w:rsidRPr="00CA3EDE" w14:paraId="41A4C603" w14:textId="77777777" w:rsidTr="00616544">
        <w:trPr>
          <w:trHeight w:val="253"/>
          <w:jc w:val="center"/>
        </w:trPr>
        <w:tc>
          <w:tcPr>
            <w:tcW w:w="972" w:type="pct"/>
          </w:tcPr>
          <w:p w14:paraId="7C96E551"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5</w:t>
            </w:r>
          </w:p>
        </w:tc>
        <w:tc>
          <w:tcPr>
            <w:tcW w:w="4028" w:type="pct"/>
          </w:tcPr>
          <w:p w14:paraId="43E84B7D"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64</w:t>
            </w:r>
          </w:p>
        </w:tc>
      </w:tr>
      <w:tr w:rsidR="00C748BE" w:rsidRPr="00CA3EDE" w14:paraId="6253DA53" w14:textId="77777777" w:rsidTr="00616544">
        <w:trPr>
          <w:trHeight w:val="253"/>
          <w:jc w:val="center"/>
        </w:trPr>
        <w:tc>
          <w:tcPr>
            <w:tcW w:w="972" w:type="pct"/>
          </w:tcPr>
          <w:p w14:paraId="694D457E"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6</w:t>
            </w:r>
          </w:p>
        </w:tc>
        <w:tc>
          <w:tcPr>
            <w:tcW w:w="4028" w:type="pct"/>
          </w:tcPr>
          <w:p w14:paraId="546FDBE6"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36</w:t>
            </w:r>
          </w:p>
        </w:tc>
      </w:tr>
      <w:tr w:rsidR="00C748BE" w:rsidRPr="00CA3EDE" w14:paraId="6D392525" w14:textId="77777777" w:rsidTr="00616544">
        <w:trPr>
          <w:trHeight w:val="253"/>
          <w:jc w:val="center"/>
        </w:trPr>
        <w:tc>
          <w:tcPr>
            <w:tcW w:w="972" w:type="pct"/>
          </w:tcPr>
          <w:p w14:paraId="45EB7ED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7</w:t>
            </w:r>
          </w:p>
        </w:tc>
        <w:tc>
          <w:tcPr>
            <w:tcW w:w="4028" w:type="pct"/>
          </w:tcPr>
          <w:p w14:paraId="766DCC0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w:t>
            </w:r>
          </w:p>
        </w:tc>
      </w:tr>
      <w:tr w:rsidR="00C748BE" w:rsidRPr="00CA3EDE" w14:paraId="79877F5B" w14:textId="77777777" w:rsidTr="00616544">
        <w:trPr>
          <w:trHeight w:val="253"/>
          <w:jc w:val="center"/>
        </w:trPr>
        <w:tc>
          <w:tcPr>
            <w:tcW w:w="972" w:type="pct"/>
          </w:tcPr>
          <w:p w14:paraId="4452FF57"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8</w:t>
            </w:r>
          </w:p>
        </w:tc>
        <w:tc>
          <w:tcPr>
            <w:tcW w:w="4028" w:type="pct"/>
          </w:tcPr>
          <w:p w14:paraId="3F1A9308" w14:textId="77777777" w:rsidR="00C748BE" w:rsidRPr="00414861" w:rsidRDefault="00C748BE" w:rsidP="00616544">
            <w:pPr>
              <w:spacing w:after="0"/>
              <w:jc w:val="center"/>
              <w:rPr>
                <w:rFonts w:cs="Arial"/>
                <w:sz w:val="18"/>
                <w:szCs w:val="18"/>
                <w:lang w:eastAsia="en-GB"/>
              </w:rPr>
            </w:pPr>
            <w:r w:rsidRPr="00414861">
              <w:rPr>
                <w:rFonts w:cs="Arial"/>
                <w:sz w:val="18"/>
                <w:szCs w:val="18"/>
                <w:lang w:eastAsia="en-GB"/>
              </w:rPr>
              <w:t>4</w:t>
            </w:r>
          </w:p>
        </w:tc>
      </w:tr>
      <w:tr w:rsidR="00C748BE" w:rsidRPr="00CA3EDE" w14:paraId="61E425A1" w14:textId="77777777" w:rsidTr="00616544">
        <w:trPr>
          <w:trHeight w:val="253"/>
          <w:jc w:val="center"/>
        </w:trPr>
        <w:tc>
          <w:tcPr>
            <w:tcW w:w="972" w:type="pct"/>
          </w:tcPr>
          <w:p w14:paraId="5E2DC403"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≤4</m:t>
                </m:r>
              </m:oMath>
            </m:oMathPara>
          </w:p>
        </w:tc>
        <w:tc>
          <w:tcPr>
            <w:tcW w:w="4028" w:type="pct"/>
          </w:tcPr>
          <w:p w14:paraId="1CC58DF8"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eastAsia="en-GB"/>
              </w:rPr>
              <w:t>328</w:t>
            </w:r>
          </w:p>
        </w:tc>
      </w:tr>
      <w:tr w:rsidR="00C748BE" w:rsidRPr="00CA3EDE" w14:paraId="7A84B534" w14:textId="77777777" w:rsidTr="00616544">
        <w:trPr>
          <w:trHeight w:val="253"/>
          <w:jc w:val="center"/>
        </w:trPr>
        <w:tc>
          <w:tcPr>
            <w:tcW w:w="972" w:type="pct"/>
          </w:tcPr>
          <w:p w14:paraId="088476B8" w14:textId="77777777" w:rsidR="00C748BE" w:rsidRPr="00414861" w:rsidRDefault="00002F2B" w:rsidP="00616544">
            <w:pPr>
              <w:spacing w:after="0"/>
              <w:jc w:val="center"/>
              <w:rPr>
                <w:rFonts w:cs="Arial"/>
                <w:b/>
                <w:bCs/>
                <w:sz w:val="18"/>
                <w:szCs w:val="18"/>
                <w:lang w:eastAsia="en-GB"/>
              </w:rPr>
            </w:pPr>
            <m:oMathPara>
              <m:oMath>
                <m:r>
                  <m:rPr>
                    <m:sty m:val="bi"/>
                  </m:rPr>
                  <w:rPr>
                    <w:rFonts w:ascii="Cambria Math" w:hAnsi="Cambria Math" w:cs="Arial"/>
                    <w:sz w:val="18"/>
                    <w:szCs w:val="18"/>
                    <w:lang w:eastAsia="en-GB"/>
                  </w:rPr>
                  <m:t>≤8</m:t>
                </m:r>
              </m:oMath>
            </m:oMathPara>
          </w:p>
        </w:tc>
        <w:tc>
          <w:tcPr>
            <w:tcW w:w="4028" w:type="pct"/>
          </w:tcPr>
          <w:p w14:paraId="5CCB3387" w14:textId="77777777" w:rsidR="00C748BE" w:rsidRPr="00414861" w:rsidRDefault="00C748BE" w:rsidP="00616544">
            <w:pPr>
              <w:spacing w:after="0"/>
              <w:jc w:val="center"/>
              <w:rPr>
                <w:rFonts w:cs="Arial"/>
                <w:b/>
                <w:bCs/>
                <w:sz w:val="18"/>
                <w:szCs w:val="18"/>
                <w:lang w:eastAsia="en-GB"/>
              </w:rPr>
            </w:pPr>
            <w:r w:rsidRPr="00414861">
              <w:rPr>
                <w:rFonts w:cs="Arial"/>
                <w:b/>
                <w:bCs/>
                <w:sz w:val="18"/>
                <w:szCs w:val="18"/>
                <w:lang w:eastAsia="en-GB"/>
              </w:rPr>
              <w:t>440</w:t>
            </w:r>
          </w:p>
        </w:tc>
      </w:tr>
    </w:tbl>
    <w:p w14:paraId="50289310" w14:textId="77777777" w:rsidR="00C748BE" w:rsidRPr="00CA3EDE" w:rsidRDefault="00C748BE" w:rsidP="00C748BE">
      <w:pPr>
        <w:rPr>
          <w:lang w:eastAsia="en-GB"/>
        </w:rPr>
      </w:pPr>
    </w:p>
    <w:p w14:paraId="5D627C46" w14:textId="77777777" w:rsidR="00E03BC8" w:rsidRPr="00CA3EDE" w:rsidRDefault="00E03BC8" w:rsidP="00E03BC8">
      <w:pPr>
        <w:rPr>
          <w:bCs/>
          <w:lang w:eastAsia="en-GB"/>
        </w:rPr>
      </w:pPr>
      <w:r w:rsidRPr="009857D5">
        <w:rPr>
          <w:lang w:eastAsia="en-GB"/>
        </w:rPr>
        <w:t xml:space="preserve">In the following, the above alternative (resulting in 440 precoders) is compared with the ‘Group-Selection + Balanced with pruning’ PC precoders (with both Alt a and Alt b) designed with Rel-15 2 Tx FC precoders (resulting in 288 and 147 precoders, respectively). </w:t>
      </w:r>
      <w:r>
        <w:rPr>
          <w:bCs/>
          <w:lang w:eastAsia="en-GB"/>
        </w:rPr>
        <w:fldChar w:fldCharType="begin"/>
      </w:r>
      <w:r>
        <w:rPr>
          <w:bCs/>
          <w:lang w:eastAsia="en-GB"/>
        </w:rPr>
        <w:instrText xml:space="preserve"> REF _Ref128497800 \h </w:instrText>
      </w:r>
      <w:r>
        <w:rPr>
          <w:bCs/>
          <w:lang w:eastAsia="en-GB"/>
        </w:rPr>
      </w:r>
      <w:r>
        <w:rPr>
          <w:bCs/>
          <w:lang w:eastAsia="en-GB"/>
        </w:rPr>
        <w:fldChar w:fldCharType="separate"/>
      </w:r>
      <w:r>
        <w:t xml:space="preserve">Figure </w:t>
      </w:r>
      <w:r>
        <w:rPr>
          <w:noProof/>
        </w:rPr>
        <w:t>8</w:t>
      </w:r>
      <w:r>
        <w:rPr>
          <w:bCs/>
          <w:lang w:eastAsia="en-GB"/>
        </w:rPr>
        <w:fldChar w:fldCharType="end"/>
      </w:r>
      <w:r>
        <w:rPr>
          <w:bCs/>
          <w:lang w:eastAsia="en-GB"/>
        </w:rPr>
        <w:t xml:space="preserve"> </w:t>
      </w:r>
      <w:r w:rsidRPr="00CA3EDE">
        <w:rPr>
          <w:bCs/>
          <w:lang w:eastAsia="en-GB"/>
        </w:rPr>
        <w:t xml:space="preserve">shows the performance of the PC designs for </w:t>
      </w:r>
      <w:r w:rsidRPr="00CA3EDE">
        <w:rPr>
          <w:lang w:eastAsia="en-GB"/>
        </w:rPr>
        <w:t xml:space="preserve">the “indoor FWA” scenario, when an 8 Tx ULA </w:t>
      </w:r>
      <w:proofErr w:type="gramStart"/>
      <w:r w:rsidRPr="00CA3EDE">
        <w:rPr>
          <w:lang w:eastAsia="en-GB"/>
        </w:rPr>
        <w:t>is considered to be</w:t>
      </w:r>
      <w:proofErr w:type="gramEnd"/>
      <w:r w:rsidRPr="00CA3EDE">
        <w:rPr>
          <w:lang w:eastAsia="en-GB"/>
        </w:rPr>
        <w:t xml:space="preserve"> consisting of four 2 Tx antenna groups (four </w:t>
      </w:r>
      <w:r w:rsidRPr="00CA3EDE">
        <w:rPr>
          <w:bCs/>
          <w:lang w:eastAsia="en-GB"/>
        </w:rPr>
        <w:t xml:space="preserve">dual polarized </w:t>
      </w:r>
      <w:r>
        <w:rPr>
          <w:bCs/>
          <w:lang w:eastAsia="en-GB"/>
        </w:rPr>
        <w:t xml:space="preserve">isotropic </w:t>
      </w:r>
      <w:r w:rsidRPr="00CA3EDE">
        <w:rPr>
          <w:lang w:eastAsia="en-GB"/>
        </w:rPr>
        <w:t xml:space="preserve">antennas pointing in same direction). From the figure, it can be observed that despite the lower number of candidates, the </w:t>
      </w:r>
      <w:r w:rsidRPr="00CA3EDE">
        <w:rPr>
          <w:bCs/>
          <w:lang w:eastAsia="en-GB"/>
        </w:rPr>
        <w:t xml:space="preserve">‘Group-Selection + Balanced with pruning’ PC precoders experience negligible performance loss compared to the PC precoders designed with Rel-15 4 Tx PC precoders. Next, in </w:t>
      </w:r>
      <w:r>
        <w:rPr>
          <w:bCs/>
          <w:lang w:eastAsia="en-GB"/>
        </w:rPr>
        <w:fldChar w:fldCharType="begin"/>
      </w:r>
      <w:r>
        <w:rPr>
          <w:bCs/>
          <w:lang w:eastAsia="en-GB"/>
        </w:rPr>
        <w:instrText xml:space="preserve"> REF _Ref128502844 \h </w:instrText>
      </w:r>
      <w:r>
        <w:rPr>
          <w:bCs/>
          <w:lang w:eastAsia="en-GB"/>
        </w:rPr>
      </w:r>
      <w:r>
        <w:rPr>
          <w:bCs/>
          <w:lang w:eastAsia="en-GB"/>
        </w:rPr>
        <w:fldChar w:fldCharType="separate"/>
      </w:r>
      <w:r>
        <w:t xml:space="preserve">Figure </w:t>
      </w:r>
      <w:r>
        <w:rPr>
          <w:noProof/>
        </w:rPr>
        <w:t>9</w:t>
      </w:r>
      <w:r>
        <w:rPr>
          <w:bCs/>
          <w:lang w:eastAsia="en-GB"/>
        </w:rPr>
        <w:fldChar w:fldCharType="end"/>
      </w:r>
      <w:r w:rsidRPr="00CA3EDE">
        <w:rPr>
          <w:bCs/>
          <w:lang w:eastAsia="en-GB"/>
        </w:rPr>
        <w:t xml:space="preserve">, the performance of the PC designs is evaluated for </w:t>
      </w:r>
      <w:r w:rsidRPr="00CA3EDE">
        <w:rPr>
          <w:lang w:eastAsia="en-GB"/>
        </w:rPr>
        <w:t>the “indoor FWA” scenario, when</w:t>
      </w:r>
      <w:r w:rsidRPr="00CA3EDE">
        <w:rPr>
          <w:bCs/>
          <w:lang w:eastAsia="en-GB"/>
        </w:rPr>
        <w:t xml:space="preserve"> four antenna groups are arranged as four dual polarized antenna ports pointing in four different directions. </w:t>
      </w:r>
      <w:r w:rsidRPr="009857D5">
        <w:rPr>
          <w:lang w:eastAsia="en-GB"/>
        </w:rPr>
        <w:t xml:space="preserve">As seen from the figure, the ‘Group-Selection + Balanced with pruning’ PC precoders (with both Alt a and Alt b) designed with Rel-15 2 Tx FC precoders outperforms the PC precoders designed with Rel-15 4 Tx PC precoders. </w:t>
      </w:r>
      <w:r w:rsidRPr="00CA3EDE">
        <w:rPr>
          <w:bCs/>
          <w:lang w:eastAsia="en-GB"/>
        </w:rPr>
        <w:t>Specifically, there is a gain of around 2.5% to 4% mean throughput gain and around 8% to 14.5% cell-edge throughput gain for the ‘Group-Selection + Balanced with pruning’ PC precoders designed with Rel-15 2 Tx FC precoders. The UL Rel-15 4 Tx PC precoders are already pruned to optimize the DCI overhead and utilizing them to reconstruct the PC precoders for 8 Tx do</w:t>
      </w:r>
      <w:r>
        <w:rPr>
          <w:bCs/>
          <w:lang w:eastAsia="en-GB"/>
        </w:rPr>
        <w:t xml:space="preserve">es </w:t>
      </w:r>
      <w:r w:rsidRPr="00CA3EDE">
        <w:rPr>
          <w:bCs/>
          <w:lang w:eastAsia="en-GB"/>
        </w:rPr>
        <w:t xml:space="preserve">not give robust performance in all the deployment scenario. On the other hand, the Rel-15 2 Tx FC precoders allow a coherent combination across the dual-polarized antennas in a group, and a more </w:t>
      </w:r>
      <w:r>
        <w:rPr>
          <w:bCs/>
          <w:lang w:eastAsia="en-GB"/>
        </w:rPr>
        <w:t>systematic</w:t>
      </w:r>
      <w:r w:rsidRPr="00CA3EDE">
        <w:rPr>
          <w:bCs/>
          <w:lang w:eastAsia="en-GB"/>
        </w:rPr>
        <w:t xml:space="preserve"> pruning of the precoders to optimize the DCI overhead can result in a higher gain.</w:t>
      </w:r>
    </w:p>
    <w:p w14:paraId="26467960" w14:textId="77777777" w:rsidR="00E03BC8" w:rsidRPr="0053265A" w:rsidRDefault="00E03BC8" w:rsidP="00E03BC8">
      <w:pPr>
        <w:jc w:val="center"/>
        <w:rPr>
          <w:color w:val="5B9BD5" w:themeColor="accent5"/>
          <w:lang w:eastAsia="en-GB"/>
        </w:rPr>
      </w:pPr>
      <w:r w:rsidRPr="0053265A">
        <w:rPr>
          <w:noProof/>
          <w:color w:val="5B9BD5" w:themeColor="accent5"/>
          <w:lang w:eastAsia="en-GB"/>
        </w:rPr>
        <w:drawing>
          <wp:inline distT="0" distB="0" distL="0" distR="0" wp14:anchorId="58344AE2" wp14:editId="6929A16E">
            <wp:extent cx="3103378" cy="2703182"/>
            <wp:effectExtent l="0" t="0" r="1905"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29186" cy="2725662"/>
                    </a:xfrm>
                    <a:prstGeom prst="rect">
                      <a:avLst/>
                    </a:prstGeom>
                  </pic:spPr>
                </pic:pic>
              </a:graphicData>
            </a:graphic>
          </wp:inline>
        </w:drawing>
      </w:r>
      <w:r w:rsidRPr="0053265A">
        <w:rPr>
          <w:noProof/>
          <w:color w:val="5B9BD5" w:themeColor="accent5"/>
          <w:lang w:eastAsia="en-GB"/>
        </w:rPr>
        <w:drawing>
          <wp:inline distT="0" distB="0" distL="0" distR="0" wp14:anchorId="7D22F749" wp14:editId="4175B52A">
            <wp:extent cx="2836272" cy="2721810"/>
            <wp:effectExtent l="0" t="0" r="254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64198" cy="2748609"/>
                    </a:xfrm>
                    <a:prstGeom prst="rect">
                      <a:avLst/>
                    </a:prstGeom>
                  </pic:spPr>
                </pic:pic>
              </a:graphicData>
            </a:graphic>
          </wp:inline>
        </w:drawing>
      </w:r>
    </w:p>
    <w:p w14:paraId="78AB1995" w14:textId="10483FCD" w:rsidR="00E03BC8" w:rsidRPr="009857D5" w:rsidRDefault="00E03BC8" w:rsidP="00E03BC8">
      <w:pPr>
        <w:pStyle w:val="Caption"/>
      </w:pPr>
      <w:bookmarkStart w:id="40" w:name="_Ref128497800"/>
      <w:r w:rsidRPr="009857D5">
        <w:t xml:space="preserve">Figure </w:t>
      </w:r>
      <w:r w:rsidRPr="009857D5">
        <w:fldChar w:fldCharType="begin"/>
      </w:r>
      <w:r w:rsidRPr="009857D5">
        <w:instrText xml:space="preserve"> SEQ Figure \* ARABIC </w:instrText>
      </w:r>
      <w:r w:rsidRPr="009857D5">
        <w:fldChar w:fldCharType="separate"/>
      </w:r>
      <w:r w:rsidR="00EC4C54" w:rsidRPr="009857D5">
        <w:t>8</w:t>
      </w:r>
      <w:r w:rsidRPr="009857D5">
        <w:fldChar w:fldCharType="end"/>
      </w:r>
      <w:bookmarkEnd w:id="40"/>
      <w:r w:rsidRPr="009857D5">
        <w:t xml:space="preserve">    Mean and cell-edge user UL throughout versus served traffic, comparing the ‘Group-Selection + Balanced with pruning’ PC precoders designed with Rel-15 2 Tx FC precoders with the PC precoders designed with Rel-15 4 Tx PC precoders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9857D5">
        <w:t xml:space="preserve">with four dual-polarized isotropic antennas arranged in a ULA, i.e., pointing in same directions. The remaining SLS parameters are collected </w:t>
      </w:r>
      <w:r w:rsidR="00670757" w:rsidRPr="009857D5">
        <w:fldChar w:fldCharType="begin"/>
      </w:r>
      <w:r w:rsidR="00670757" w:rsidRPr="009857D5">
        <w:instrText xml:space="preserve"> REF _Ref111190018 \h </w:instrText>
      </w:r>
      <w:r w:rsidR="00670757" w:rsidRPr="009857D5">
        <w:fldChar w:fldCharType="separate"/>
      </w:r>
      <w:r w:rsidR="00670757" w:rsidRPr="009857D5">
        <w:t>Table 20</w:t>
      </w:r>
      <w:r w:rsidR="00670757" w:rsidRPr="009857D5">
        <w:fldChar w:fldCharType="end"/>
      </w:r>
      <w:r w:rsidR="00670757" w:rsidRPr="009857D5">
        <w:t xml:space="preserve"> </w:t>
      </w:r>
      <w:r w:rsidRPr="009857D5">
        <w:t>in the Appendix.</w:t>
      </w:r>
    </w:p>
    <w:p w14:paraId="570174CB" w14:textId="77777777" w:rsidR="00E03BC8" w:rsidRPr="0053265A" w:rsidRDefault="00E03BC8" w:rsidP="00E03BC8">
      <w:pPr>
        <w:jc w:val="center"/>
        <w:rPr>
          <w:color w:val="5B9BD5" w:themeColor="accent5"/>
          <w:lang w:eastAsia="en-GB"/>
        </w:rPr>
      </w:pPr>
      <w:r w:rsidRPr="0053265A">
        <w:rPr>
          <w:noProof/>
          <w:color w:val="5B9BD5" w:themeColor="accent5"/>
          <w:lang w:eastAsia="en-GB"/>
        </w:rPr>
        <w:drawing>
          <wp:inline distT="0" distB="0" distL="0" distR="0" wp14:anchorId="5BB3D9A8" wp14:editId="1DB1F439">
            <wp:extent cx="2819517" cy="256123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31113" cy="2571764"/>
                    </a:xfrm>
                    <a:prstGeom prst="rect">
                      <a:avLst/>
                    </a:prstGeom>
                  </pic:spPr>
                </pic:pic>
              </a:graphicData>
            </a:graphic>
          </wp:inline>
        </w:drawing>
      </w:r>
      <w:r w:rsidRPr="0053265A">
        <w:rPr>
          <w:noProof/>
          <w:color w:val="5B9BD5" w:themeColor="accent5"/>
          <w:lang w:eastAsia="en-GB"/>
        </w:rPr>
        <w:drawing>
          <wp:inline distT="0" distB="0" distL="0" distR="0" wp14:anchorId="4EF301A7" wp14:editId="5B93406E">
            <wp:extent cx="2890823" cy="2556124"/>
            <wp:effectExtent l="0" t="0" r="508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03340" cy="2567192"/>
                    </a:xfrm>
                    <a:prstGeom prst="rect">
                      <a:avLst/>
                    </a:prstGeom>
                  </pic:spPr>
                </pic:pic>
              </a:graphicData>
            </a:graphic>
          </wp:inline>
        </w:drawing>
      </w:r>
    </w:p>
    <w:p w14:paraId="109E04F5" w14:textId="561F39FE" w:rsidR="00C748BE" w:rsidRDefault="00E03BC8" w:rsidP="00E03BC8">
      <w:pPr>
        <w:pStyle w:val="Caption"/>
      </w:pPr>
      <w:bookmarkStart w:id="41" w:name="_Ref128502844"/>
      <w:r w:rsidRPr="009857D5">
        <w:t xml:space="preserve">Figure </w:t>
      </w:r>
      <w:r w:rsidRPr="009857D5">
        <w:fldChar w:fldCharType="begin"/>
      </w:r>
      <w:r w:rsidRPr="009857D5">
        <w:instrText xml:space="preserve"> SEQ Figure \* ARABIC </w:instrText>
      </w:r>
      <w:r w:rsidRPr="009857D5">
        <w:fldChar w:fldCharType="separate"/>
      </w:r>
      <w:r w:rsidR="00EC4C54" w:rsidRPr="009857D5">
        <w:t>9</w:t>
      </w:r>
      <w:r w:rsidRPr="009857D5">
        <w:fldChar w:fldCharType="end"/>
      </w:r>
      <w:bookmarkEnd w:id="41"/>
      <w:r w:rsidRPr="009857D5">
        <w:t xml:space="preserve">    Mean and cell-edge user UL throughout versus served traffic, comparing the ‘Group-Selection + Balanced with pruning’ PC precoders designed with Rel-15 2 Tx FC precoders with the PC precoders designed with Rel-15 4 Tx PC precoders in the “indoor FWA” scenario for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Pr="009857D5">
        <w:t xml:space="preserve">. Here, the bandwidth is set to 100 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Pr="009857D5">
        <w:t xml:space="preserve">with four dual-polarized directional antennas pointing in four different directions deployed at the UEs. The remaining SLS parameters are collected </w:t>
      </w:r>
      <w:r w:rsidR="00670757" w:rsidRPr="009857D5">
        <w:fldChar w:fldCharType="begin"/>
      </w:r>
      <w:r w:rsidR="00670757" w:rsidRPr="009857D5">
        <w:instrText xml:space="preserve"> REF _Ref111190018 \h </w:instrText>
      </w:r>
      <w:r w:rsidR="00670757" w:rsidRPr="009857D5">
        <w:fldChar w:fldCharType="separate"/>
      </w:r>
      <w:r w:rsidR="00670757" w:rsidRPr="009857D5">
        <w:t>Table 20</w:t>
      </w:r>
      <w:r w:rsidR="00670757" w:rsidRPr="009857D5">
        <w:fldChar w:fldCharType="end"/>
      </w:r>
      <w:r w:rsidR="00670757" w:rsidRPr="009857D5">
        <w:t xml:space="preserve"> </w:t>
      </w:r>
      <w:r w:rsidRPr="009857D5">
        <w:t>in the Appendix.</w:t>
      </w:r>
    </w:p>
    <w:p w14:paraId="1930E560" w14:textId="77777777" w:rsidR="00C748BE" w:rsidRPr="00D07B4F" w:rsidRDefault="00C748BE" w:rsidP="00C748BE"/>
    <w:p w14:paraId="03DC5A76" w14:textId="7A00B4CA" w:rsidR="00C748BE" w:rsidRPr="007630BA" w:rsidRDefault="00C748BE" w:rsidP="00C748BE">
      <w:pPr>
        <w:pStyle w:val="Observation"/>
      </w:pPr>
      <w:r>
        <w:t xml:space="preserve">Given the lesser flexibility from the use of Rel-15 4 Tx UL precoders, an 8 Tx </w:t>
      </w:r>
      <w:proofErr w:type="gramStart"/>
      <w:r>
        <w:t>partially-coherent</w:t>
      </w:r>
      <w:proofErr w:type="gramEnd"/>
      <w:r>
        <w:t xml:space="preserve"> codebook based on Rel-15 2 Tx UL precoders (even with fewer precoders) can provide significantly better mean and cell</w:t>
      </w:r>
      <w:r w:rsidR="00CF7876">
        <w:t>-</w:t>
      </w:r>
      <w:r>
        <w:t>edge throughput than a codebook based on Rel-15 4 Tx UL precoders.</w:t>
      </w:r>
    </w:p>
    <w:p w14:paraId="553157DF" w14:textId="77777777" w:rsidR="00C748BE" w:rsidRPr="00C748BE" w:rsidRDefault="00C748BE" w:rsidP="00C748BE">
      <w:pPr>
        <w:rPr>
          <w:lang w:eastAsia="en-GB"/>
        </w:rPr>
      </w:pPr>
    </w:p>
    <w:p w14:paraId="3B10CA23" w14:textId="08249582" w:rsidR="00DB1E35" w:rsidRDefault="00DB1E35" w:rsidP="00DB1E35">
      <w:pPr>
        <w:pStyle w:val="Proposal"/>
      </w:pPr>
      <w:bookmarkStart w:id="42" w:name="_Toc131766449"/>
      <w:r>
        <w:t xml:space="preserve">For UL 8 Tx partial-coherent </w:t>
      </w:r>
      <w:r w:rsidR="00212A49">
        <w:t xml:space="preserve">codebooks </w:t>
      </w:r>
      <w:r>
        <w:t xml:space="preserve">with </w:t>
      </w:r>
      <w:r w:rsidR="00BD245B">
        <w:t xml:space="preserve">four </w:t>
      </w:r>
      <w:r>
        <w:t>antenna groups, i.e.,</w:t>
      </w:r>
      <w:r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t>,  ‘</w:t>
      </w:r>
      <w:r w:rsidRPr="00EE0E54">
        <w:t>Group-Selection + Balanced</w:t>
      </w:r>
      <w:r>
        <w:t xml:space="preserve">’ partial-coherent precoders </w:t>
      </w:r>
      <w:r w:rsidR="00ED2B51">
        <w:t>are</w:t>
      </w:r>
      <w:r w:rsidR="003B0359">
        <w:t xml:space="preserve"> used</w:t>
      </w:r>
      <w:r>
        <w:t xml:space="preserve">, </w:t>
      </w:r>
      <w:r w:rsidR="00ED2B51">
        <w:t>including</w:t>
      </w:r>
      <w:r w:rsidR="00D00E65">
        <w:t xml:space="preserve"> (a)</w:t>
      </w:r>
      <w:r w:rsidR="00ED2B51">
        <w:t xml:space="preserve"> precoders</w:t>
      </w:r>
      <w:r w:rsidR="001F3168">
        <w:t xml:space="preserve"> </w:t>
      </w:r>
      <w:r w:rsidR="00212A49">
        <w:t xml:space="preserve">that strive to minimize the </w:t>
      </w:r>
      <w:r w:rsidR="00212A49" w:rsidRPr="00212A49">
        <w:t xml:space="preserve">number of active antenna groups </w:t>
      </w:r>
      <w:r w:rsidR="003B0359">
        <w:t xml:space="preserve">and </w:t>
      </w:r>
      <w:r w:rsidR="00212A49">
        <w:t xml:space="preserve">one or more </w:t>
      </w:r>
      <w:r w:rsidR="003B0359">
        <w:t xml:space="preserve">Rel-15 </w:t>
      </w:r>
      <w:r w:rsidR="00212A49">
        <w:t>2</w:t>
      </w:r>
      <w:r w:rsidR="003B0359">
        <w:t xml:space="preserve"> Tx </w:t>
      </w:r>
      <w:r w:rsidR="00212A49">
        <w:t xml:space="preserve">UL </w:t>
      </w:r>
      <w:r w:rsidR="003B0359">
        <w:t>precoder</w:t>
      </w:r>
      <w:r w:rsidR="00212A49">
        <w:t>s</w:t>
      </w:r>
      <w:r w:rsidR="003B0359">
        <w:t xml:space="preserve"> </w:t>
      </w:r>
      <w:r w:rsidR="00212A49">
        <w:t>are</w:t>
      </w:r>
      <w:r w:rsidR="003B0359">
        <w:t xml:space="preserve"> used and additionally </w:t>
      </w:r>
      <w:r w:rsidR="002E572A">
        <w:t xml:space="preserve">(b) </w:t>
      </w:r>
      <w:r w:rsidR="003B0359">
        <w:t xml:space="preserve">precoders where combinations of Rel-15 </w:t>
      </w:r>
      <w:r w:rsidR="00212A49">
        <w:t xml:space="preserve">2 </w:t>
      </w:r>
      <w:r w:rsidR="003B0359">
        <w:t xml:space="preserve">Tx </w:t>
      </w:r>
      <w:r w:rsidR="00212A49">
        <w:t xml:space="preserve">UL </w:t>
      </w:r>
      <w:r w:rsidR="003B0359">
        <w:t>precoders with a nearly equal number of layers are used</w:t>
      </w:r>
      <w:r w:rsidR="00212A49">
        <w:t>. T</w:t>
      </w:r>
      <w:r>
        <w:t xml:space="preserve">he following </w:t>
      </w:r>
      <w:r w:rsidR="007C5B94">
        <w:t>further</w:t>
      </w:r>
      <w:r>
        <w:t xml:space="preserve"> restrictions </w:t>
      </w:r>
      <w:r w:rsidR="00212A49">
        <w:t xml:space="preserve">are used </w:t>
      </w:r>
      <w:r>
        <w:t>to limit the codebook size:</w:t>
      </w:r>
      <w:bookmarkEnd w:id="42"/>
    </w:p>
    <w:p w14:paraId="0E277430" w14:textId="4093B1CB" w:rsidR="00DB1E35" w:rsidRDefault="00DB1E35" w:rsidP="00D9754E">
      <w:pPr>
        <w:pStyle w:val="Proposal"/>
        <w:numPr>
          <w:ilvl w:val="0"/>
          <w:numId w:val="62"/>
        </w:numPr>
      </w:pPr>
      <w:bookmarkStart w:id="43" w:name="_Toc131766450"/>
      <w:r>
        <w:t xml:space="preserve">Restrict </w:t>
      </w:r>
      <w:r w:rsidR="00212A49">
        <w:t xml:space="preserve">the </w:t>
      </w:r>
      <w:r w:rsidR="004E081C">
        <w:t>2</w:t>
      </w:r>
      <w:r>
        <w:t xml:space="preserve"> Tx </w:t>
      </w:r>
      <w:r w:rsidR="00E54D99">
        <w:t>FC</w:t>
      </w:r>
      <w:r>
        <w:t xml:space="preserve"> precoders to the precoders with</w:t>
      </w:r>
      <w:r w:rsidR="00BB33E1" w:rsidRPr="00BB33E1">
        <w:rPr>
          <w:rFonts w:eastAsiaTheme="minorHAnsi" w:cstheme="minorBidi"/>
          <w:b w:val="0"/>
          <w:szCs w:val="22"/>
        </w:rPr>
        <w:t xml:space="preserve"> </w:t>
      </w:r>
      <w:r w:rsidR="00BB33E1" w:rsidRPr="00BB33E1">
        <w:t xml:space="preserve">co-phasing </w:t>
      </w:r>
      <w:r w:rsidR="00BB33E1">
        <w:t xml:space="preserve">factors between </w:t>
      </w:r>
      <w:r w:rsidR="00040E2B">
        <w:t xml:space="preserve">the </w:t>
      </w:r>
      <w:r w:rsidR="00BB33E1" w:rsidRPr="00BB33E1">
        <w:t xml:space="preserve">two antenna ports </w:t>
      </w:r>
      <w:r w:rsidR="00BB33E1">
        <w:t xml:space="preserve">restricted to </w:t>
      </w:r>
      <m:oMath>
        <m:r>
          <m:rPr>
            <m:sty m:val="bi"/>
          </m:rPr>
          <w:rPr>
            <w:rFonts w:ascii="Cambria Math" w:hAnsi="Cambria Math"/>
          </w:rPr>
          <m:t>{1,-1}</m:t>
        </m:r>
      </m:oMath>
      <w:r>
        <w:t>, an</w:t>
      </w:r>
      <w:r w:rsidR="0000633A">
        <w:t>d</w:t>
      </w:r>
      <w:bookmarkEnd w:id="43"/>
    </w:p>
    <w:p w14:paraId="7DF563A1" w14:textId="2859B4FC" w:rsidR="00306A23" w:rsidRPr="005F2D71" w:rsidRDefault="00A417A5" w:rsidP="00D9754E">
      <w:pPr>
        <w:pStyle w:val="Proposal"/>
        <w:numPr>
          <w:ilvl w:val="0"/>
          <w:numId w:val="62"/>
        </w:numPr>
      </w:pPr>
      <w:bookmarkStart w:id="44" w:name="_Toc131766451"/>
      <w:r>
        <w:t>Form</w:t>
      </w:r>
      <w:r w:rsidR="00461D6D">
        <w:t xml:space="preserve"> </w:t>
      </w:r>
      <w:r w:rsidR="00FE3F33">
        <w:t>two</w:t>
      </w:r>
      <w:r w:rsidR="00461D6D">
        <w:t xml:space="preserve"> antenna group</w:t>
      </w:r>
      <w:r w:rsidR="00FE3F33">
        <w:t xml:space="preserve"> pairs</w:t>
      </w:r>
      <w:r>
        <w:t xml:space="preserve">, each with </w:t>
      </w:r>
      <w:r w:rsidR="00663E39">
        <w:t xml:space="preserve">two antenna </w:t>
      </w:r>
      <w:r w:rsidR="00FE3F33">
        <w:t>groups</w:t>
      </w:r>
      <w:r w:rsidR="00663E39">
        <w:t xml:space="preserve"> and r</w:t>
      </w:r>
      <w:r w:rsidR="00DB1E35">
        <w:t>estrict the layer distribution over the antenna group</w:t>
      </w:r>
      <w:r w:rsidR="00F5334F">
        <w:t xml:space="preserve"> pairs</w:t>
      </w:r>
      <w:r w:rsidR="00DB1E35">
        <w:t xml:space="preserve"> to match the DL codeword-to-layer mapping for </w:t>
      </w:r>
      <m:oMath>
        <m:r>
          <m:rPr>
            <m:sty m:val="bi"/>
          </m:rPr>
          <w:rPr>
            <w:rFonts w:ascii="Cambria Math" w:hAnsi="Cambria Math"/>
          </w:rPr>
          <m:t>r&gt;4</m:t>
        </m:r>
      </m:oMath>
      <w:r w:rsidR="00FE3F33">
        <w:t>, i.e., the larger number of layers is mapped to the second antenna group pair</w:t>
      </w:r>
      <w:r w:rsidR="00DB1E35">
        <w:t>.</w:t>
      </w:r>
      <w:bookmarkEnd w:id="44"/>
      <w:r w:rsidR="00DB1E35">
        <w:t xml:space="preserve"> </w:t>
      </w:r>
    </w:p>
    <w:p w14:paraId="0C663466" w14:textId="332D8F80" w:rsidR="005F67E1" w:rsidRDefault="005F67E1" w:rsidP="008B0E9D">
      <w:pPr>
        <w:pStyle w:val="Heading3"/>
      </w:pPr>
      <w:bookmarkStart w:id="45" w:name="_Ref131608785"/>
      <w:r>
        <w:t>2.1.</w:t>
      </w:r>
      <w:r w:rsidR="00AB1B93">
        <w:t>2</w:t>
      </w:r>
      <w:r>
        <w:t xml:space="preserve"> Oversampling ratio and antenna configuration combinations</w:t>
      </w:r>
      <w:bookmarkEnd w:id="45"/>
    </w:p>
    <w:p w14:paraId="34F96E74" w14:textId="469DEE3D" w:rsidR="00D57CFB" w:rsidRDefault="003D08FD" w:rsidP="00D57CFB">
      <w:pPr>
        <w:pStyle w:val="BodyText"/>
      </w:pPr>
      <w:r>
        <w:rPr>
          <w:color w:val="000000" w:themeColor="text1"/>
          <w:lang w:eastAsia="ja-JP"/>
        </w:rPr>
        <w:t>For designs based on the Type 1 DL codebook</w:t>
      </w:r>
      <w:r w:rsidR="00575BFD">
        <w:rPr>
          <w:color w:val="000000" w:themeColor="text1"/>
          <w:lang w:eastAsia="ja-JP"/>
        </w:rPr>
        <w:t>, a</w:t>
      </w:r>
      <w:r w:rsidR="00D57CFB" w:rsidRPr="00B26DC1">
        <w:t xml:space="preserve">n open question is the 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D57CFB" w:rsidRPr="00B26DC1">
        <w:t xml:space="preserve"> that should be supported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6D6B85">
        <w:t>.</w:t>
      </w:r>
      <w:r w:rsidR="00574E4E">
        <w:t xml:space="preserve"> The following </w:t>
      </w:r>
      <w:r w:rsidR="002C71AD">
        <w:t xml:space="preserve">agreement </w:t>
      </w:r>
      <w:r w:rsidR="006737C3">
        <w:t xml:space="preserve">was made during the RAN1#110 meeting </w:t>
      </w:r>
      <w:r w:rsidR="002A584F">
        <w:t xml:space="preserve">to facilitate </w:t>
      </w:r>
      <w:r w:rsidR="00CA261D">
        <w:t xml:space="preserve">evaluating the impact of different OSRs </w:t>
      </w:r>
      <w:r w:rsidR="00214C5D">
        <w:t>for precoders based on a Rel-15 DL Type I codebook.</w:t>
      </w:r>
      <w:r w:rsidR="0054593F">
        <w:t xml:space="preserve"> </w:t>
      </w:r>
    </w:p>
    <w:p w14:paraId="764BBE7B" w14:textId="478D57D5" w:rsidR="0032383D" w:rsidRDefault="0032383D" w:rsidP="005F2D71">
      <w:pPr>
        <w:pStyle w:val="Caption"/>
      </w:pPr>
      <w:r w:rsidRPr="00631C8F">
        <w:rPr>
          <w:noProof/>
        </w:rPr>
        <mc:AlternateContent>
          <mc:Choice Requires="wps">
            <w:drawing>
              <wp:inline distT="0" distB="0" distL="0" distR="0" wp14:anchorId="3F41D831" wp14:editId="647BFC01">
                <wp:extent cx="6120765" cy="1256665"/>
                <wp:effectExtent l="0" t="0" r="13335" b="13335"/>
                <wp:docPr id="48" name="Text Box 48"/>
                <wp:cNvGraphicFramePr/>
                <a:graphic xmlns:a="http://schemas.openxmlformats.org/drawingml/2006/main">
                  <a:graphicData uri="http://schemas.microsoft.com/office/word/2010/wordprocessingShape">
                    <wps:wsp>
                      <wps:cNvSpPr txBox="1"/>
                      <wps:spPr>
                        <a:xfrm>
                          <a:off x="0" y="0"/>
                          <a:ext cx="6120765" cy="1256665"/>
                        </a:xfrm>
                        <a:prstGeom prst="rect">
                          <a:avLst/>
                        </a:prstGeom>
                        <a:solidFill>
                          <a:schemeClr val="lt1"/>
                        </a:solidFill>
                        <a:ln w="6350">
                          <a:solidFill>
                            <a:prstClr val="black"/>
                          </a:solidFill>
                        </a:ln>
                      </wps:spPr>
                      <wps:txbx>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F41D831" id="Text Box 48" o:spid="_x0000_s1033"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" fillcolor="white [3201]" strokeweight=".5pt">
                <v:textbox style="mso-fit-shape-to-text:t">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v:textbox>
                <w10:anchorlock/>
              </v:shape>
            </w:pict>
          </mc:Fallback>
        </mc:AlternateContent>
      </w:r>
    </w:p>
    <w:p w14:paraId="0E1EE857" w14:textId="6F3330AA" w:rsidR="0032383D" w:rsidRPr="00B26DC1" w:rsidRDefault="00F45DCA" w:rsidP="0032383D">
      <w:pPr>
        <w:pStyle w:val="BodyText"/>
      </w:pPr>
      <w:r>
        <w:t>In</w:t>
      </w:r>
      <w:r w:rsidR="00CC254E">
        <w:t xml:space="preserve"> </w:t>
      </w:r>
      <w:r w:rsidR="00CB4A9C">
        <w:fldChar w:fldCharType="begin"/>
      </w:r>
      <w:r w:rsidR="00CB4A9C">
        <w:instrText xml:space="preserve"> REF _Ref115436716 \h </w:instrText>
      </w:r>
      <w:r w:rsidR="00CB4A9C">
        <w:fldChar w:fldCharType="separate"/>
      </w:r>
      <w:r w:rsidR="00AD4E5B" w:rsidRPr="00631C8F">
        <w:t xml:space="preserve">Figure </w:t>
      </w:r>
      <w:r w:rsidR="00AD4E5B">
        <w:rPr>
          <w:noProof/>
        </w:rPr>
        <w:t>10</w:t>
      </w:r>
      <w:r w:rsidR="00CB4A9C">
        <w:fldChar w:fldCharType="end"/>
      </w:r>
      <w:r w:rsidR="008D5805">
        <w:t xml:space="preserve">, </w:t>
      </w:r>
      <w:r w:rsidR="00B20FD8">
        <w:t xml:space="preserve">we compare the performance of OSR (1, 1), (2, 1), and (4, 1) </w:t>
      </w:r>
      <w:r w:rsidR="00B81737">
        <w:t xml:space="preserve">in a Type-I DL codebook </w:t>
      </w:r>
      <w:r w:rsidR="00B20FD8">
        <w:t xml:space="preserve">for an 8-port </w:t>
      </w:r>
      <w:proofErr w:type="gramStart"/>
      <w:r w:rsidR="00803924">
        <w:t>fully-coherent</w:t>
      </w:r>
      <w:proofErr w:type="gramEnd"/>
      <w:r w:rsidR="00803924">
        <w:t xml:space="preserve"> </w:t>
      </w:r>
      <w:r w:rsidR="00B20FD8">
        <w:t xml:space="preserve">cross-polarized 1x4 ULA in an “outdoor FWA” scenario. </w:t>
      </w:r>
      <w:r w:rsidR="00D57CFB" w:rsidRPr="0032383D">
        <w:t xml:space="preserve">We </w:t>
      </w:r>
      <w:r w:rsidR="006660C5">
        <w:t>note</w:t>
      </w:r>
      <w:r w:rsidR="00D57CFB" w:rsidRPr="0032383D">
        <w:t xml:space="preserve"> that there is almost no difference between the OSRs. This is predictable, since while there is less loss at the beam crossover points, and hence increased average antenna gain of higher OSRs, this is not likely to improve system throughput</w:t>
      </w:r>
      <w:r w:rsidR="00D57CFB" w:rsidRPr="00B26DC1">
        <w:t xml:space="preserve"> in such a high SNR scenario, especially given the SU-MIMO scheduling used in the simulation. </w:t>
      </w:r>
      <w:r w:rsidR="0075768E">
        <w:fldChar w:fldCharType="begin"/>
      </w:r>
      <w:r w:rsidR="0075768E">
        <w:instrText xml:space="preserve"> REF _Ref115436733 \h </w:instrText>
      </w:r>
      <w:r w:rsidR="0075768E">
        <w:fldChar w:fldCharType="separate"/>
      </w:r>
      <w:r w:rsidR="00AD4E5B">
        <w:t xml:space="preserve">Figure </w:t>
      </w:r>
      <w:r w:rsidR="00AD4E5B">
        <w:rPr>
          <w:noProof/>
        </w:rPr>
        <w:t>11</w:t>
      </w:r>
      <w:r w:rsidR="0075768E">
        <w:fldChar w:fldCharType="end"/>
      </w:r>
      <w:r w:rsidR="0075768E">
        <w:t xml:space="preserve"> </w:t>
      </w:r>
      <w:r w:rsidR="00D57CFB" w:rsidRPr="00B26DC1">
        <w:t xml:space="preserve">has the same setup, except that an “indoor FWA” scenario is used. In this case, the relative performance of the OSR is a little more discernible, where the OSR=1 case can be seen to have slightly worse performance than the higher oversampling ratios. We should point out that these simulations assume maximum rank of 8, and so the benefits of higher OSR under configurations with lower maximum rank (that may be of interest, e.g., to MU-MIMO operation) are not studied. However, these initial results point to the potential benefit of simpler codebooks with OSR as low as 1 (for a UE equipped with a 1x4 </w:t>
      </w:r>
      <w:r w:rsidR="001B3EAB">
        <w:t>dual</w:t>
      </w:r>
      <w:r w:rsidR="001B3EAB" w:rsidRPr="00B26DC1">
        <w:t xml:space="preserve"> </w:t>
      </w:r>
      <w:r w:rsidR="00D57CFB" w:rsidRPr="00B26DC1">
        <w:t>polarized ULA).</w:t>
      </w:r>
    </w:p>
    <w:p w14:paraId="1570D97B" w14:textId="77777777" w:rsidR="00D57CFB" w:rsidRDefault="00D57CFB" w:rsidP="00D57CFB">
      <w:pPr>
        <w:pStyle w:val="BodyText"/>
        <w:keepNext/>
        <w:jc w:val="center"/>
      </w:pPr>
      <w:r w:rsidRPr="00B26DC1">
        <w:rPr>
          <w:noProof/>
        </w:rPr>
        <w:drawing>
          <wp:inline distT="0" distB="0" distL="0" distR="0" wp14:anchorId="46CB53E4" wp14:editId="015E3616">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2317FC3B" w14:textId="5EA1364F" w:rsidR="00D57CFB" w:rsidRDefault="00EC4C54" w:rsidP="00EC4C54">
      <w:pPr>
        <w:pStyle w:val="Caption"/>
      </w:pPr>
      <w:r>
        <w:t xml:space="preserve">Figure </w:t>
      </w:r>
      <w:r>
        <w:fldChar w:fldCharType="begin"/>
      </w:r>
      <w:r>
        <w:instrText xml:space="preserve"> SEQ Figure \* ARABIC </w:instrText>
      </w:r>
      <w:r>
        <w:fldChar w:fldCharType="separate"/>
      </w:r>
      <w:r>
        <w:rPr>
          <w:noProof/>
        </w:rPr>
        <w:t>10</w:t>
      </w:r>
      <w:r>
        <w:fldChar w:fldCharType="end"/>
      </w:r>
      <w:r>
        <w:tab/>
        <w:t>M</w:t>
      </w:r>
      <w:r w:rsidR="00D57CFB" w:rsidRPr="00631C8F">
        <w:t xml:space="preserve">ean-user UL throughout versus served traffic, for different OSRs and for the “outdoor FWA” scenario. Here, the bandwidth is set to 100 </w:t>
      </w:r>
      <w:proofErr w:type="spellStart"/>
      <w:r w:rsidR="00D57CFB" w:rsidRPr="00631C8F">
        <w:t>MHz.</w:t>
      </w:r>
      <w:proofErr w:type="spellEnd"/>
      <w:r w:rsidR="00D57CFB" w:rsidRPr="00631C8F">
        <w:t xml:space="preserve"> The corresponding SLS parameters are collected in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00D57CFB" w:rsidRPr="00631C8F">
        <w:t>in</w:t>
      </w:r>
      <w:r w:rsidR="00B13518">
        <w:t xml:space="preserve"> the</w:t>
      </w:r>
      <w:r w:rsidR="00D57CFB" w:rsidRPr="00631C8F">
        <w:t xml:space="preserve"> Appendix.</w:t>
      </w:r>
    </w:p>
    <w:p w14:paraId="6A342106" w14:textId="77777777" w:rsidR="00D57CFB" w:rsidRDefault="00D57CFB" w:rsidP="00D57CFB">
      <w:pPr>
        <w:pStyle w:val="BodyText"/>
        <w:keepNext/>
        <w:jc w:val="center"/>
      </w:pPr>
      <w:r w:rsidRPr="00B26DC1">
        <w:rPr>
          <w:noProof/>
        </w:rPr>
        <w:drawing>
          <wp:inline distT="0" distB="0" distL="0" distR="0" wp14:anchorId="164D9ED2" wp14:editId="4CA4F5DC">
            <wp:extent cx="4975200" cy="27541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6">
                      <a:extLst>
                        <a:ext uri="{28A0092B-C50C-407E-A947-70E740481C1C}">
                          <a14:useLocalDpi xmlns:a14="http://schemas.microsoft.com/office/drawing/2010/main" val="0"/>
                        </a:ext>
                      </a:extLst>
                    </a:blip>
                    <a:stretch>
                      <a:fillRect/>
                    </a:stretch>
                  </pic:blipFill>
                  <pic:spPr>
                    <a:xfrm>
                      <a:off x="0" y="0"/>
                      <a:ext cx="4975200" cy="2754128"/>
                    </a:xfrm>
                    <a:prstGeom prst="rect">
                      <a:avLst/>
                    </a:prstGeom>
                  </pic:spPr>
                </pic:pic>
              </a:graphicData>
            </a:graphic>
          </wp:inline>
        </w:drawing>
      </w:r>
    </w:p>
    <w:p w14:paraId="6CE3C8DB" w14:textId="0AD76C5A" w:rsidR="00D57CFB" w:rsidRDefault="00D57CFB" w:rsidP="00D57CFB">
      <w:pPr>
        <w:pStyle w:val="Caption"/>
      </w:pPr>
      <w:bookmarkStart w:id="46" w:name="_Ref115436733"/>
      <w:r>
        <w:t xml:space="preserve">Figure </w:t>
      </w:r>
      <w:r w:rsidRPr="00631C8F">
        <w:fldChar w:fldCharType="begin"/>
      </w:r>
      <w:r>
        <w:instrText xml:space="preserve"> SEQ Figure \* ARABIC </w:instrText>
      </w:r>
      <w:r w:rsidRPr="00631C8F">
        <w:fldChar w:fldCharType="separate"/>
      </w:r>
      <w:r w:rsidR="00EC4C54">
        <w:rPr>
          <w:noProof/>
        </w:rPr>
        <w:t>11</w:t>
      </w:r>
      <w:r w:rsidRPr="00631C8F">
        <w:fldChar w:fldCharType="end"/>
      </w:r>
      <w:bookmarkEnd w:id="46"/>
      <w:r>
        <w:tab/>
      </w:r>
      <w:r w:rsidRPr="00FC1830">
        <w:t xml:space="preserve">Mean-user UL throughout versus served traffic, </w:t>
      </w:r>
      <w:r>
        <w:t>for different OSRs and for the “indoor FWA” scenario. Here, the bandwidth is set to 100 MHz</w:t>
      </w:r>
      <w:r w:rsidR="00AB77C5">
        <w:t xml:space="preserve"> with an isotropic ULA deployed at the UEs</w:t>
      </w:r>
      <w:r>
        <w:t>. T</w:t>
      </w:r>
      <w:r w:rsidRPr="00356B02">
        <w:t xml:space="preserve">he corresponding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r w:rsidRPr="00356B02">
        <w:t>.</w:t>
      </w:r>
    </w:p>
    <w:p w14:paraId="799D660D" w14:textId="0A3D4F6F" w:rsidR="00D57CFB" w:rsidRDefault="00D57CFB" w:rsidP="0091548D">
      <w:pPr>
        <w:pStyle w:val="BodyText"/>
      </w:pPr>
      <w:r w:rsidRPr="00B26DC1">
        <w:t xml:space="preserve">Rel-15 codebooks include elements that are powers of </w:t>
      </w:r>
      <m:oMath>
        <m:r>
          <w:rPr>
            <w:rFonts w:ascii="Cambria Math" w:hAnsi="Cambria Math"/>
          </w:rPr>
          <m:t>j</m:t>
        </m:r>
      </m:oMath>
      <w:r w:rsidRPr="00B26DC1">
        <w:t>, which can be maintained with sufficiently low OSRs</w:t>
      </w:r>
      <w:r w:rsidR="00B44D96">
        <w:t xml:space="preserve">. </w:t>
      </w:r>
      <w:r w:rsidR="007B6F64">
        <w:t>Such</w:t>
      </w:r>
      <w:r w:rsidRPr="00B26DC1">
        <w:t xml:space="preserve"> designs</w:t>
      </w:r>
      <w:r w:rsidR="007B6F64">
        <w:t xml:space="preserve"> simplify UE precoding implementation </w:t>
      </w:r>
      <w:r w:rsidR="0075448D">
        <w:fldChar w:fldCharType="begin"/>
      </w:r>
      <w:r w:rsidR="0075448D">
        <w:instrText xml:space="preserve"> REF _Ref115434444 \r \h </w:instrText>
      </w:r>
      <w:r w:rsidR="0075448D">
        <w:fldChar w:fldCharType="separate"/>
      </w:r>
      <w:r w:rsidR="00AD4E5B">
        <w:t>[3]</w:t>
      </w:r>
      <w:r w:rsidR="0075448D">
        <w:fldChar w:fldCharType="end"/>
      </w:r>
      <w:r w:rsidR="0075448D">
        <w:t xml:space="preserve">. </w:t>
      </w:r>
      <w:r w:rsidR="00080B85">
        <w:t>Since</w:t>
      </w:r>
      <w:r w:rsidRPr="00B26DC1">
        <w:t xml:space="preserve"> designs using such low OSRs perform well enough </w:t>
      </w:r>
      <w:r w:rsidR="00080B85">
        <w:t xml:space="preserve">for the considered </w:t>
      </w:r>
      <w:r w:rsidRPr="00B26DC1">
        <w:t>scenarios, this feature of Rel-15 codebooks could be retained for 8 Tx.</w:t>
      </w:r>
    </w:p>
    <w:p w14:paraId="58A1D86E" w14:textId="77777777" w:rsidR="00750516" w:rsidRPr="00B26DC1" w:rsidRDefault="00750516" w:rsidP="0091548D">
      <w:pPr>
        <w:pStyle w:val="BodyText"/>
      </w:pPr>
    </w:p>
    <w:p w14:paraId="26610187" w14:textId="0794DF50" w:rsidR="00D57CFB" w:rsidRDefault="00E7734F" w:rsidP="00D57CFB">
      <w:pPr>
        <w:pStyle w:val="Proposal"/>
      </w:pPr>
      <w:bookmarkStart w:id="47" w:name="_Toc131766452"/>
      <w:r>
        <w:t xml:space="preserve">Restrict </w:t>
      </w:r>
      <w:r w:rsidR="00D57CFB" w:rsidRPr="00B26DC1">
        <w:t>codebooks for 8 TX UEs such that elements of the precoding matrices are limited to the set {+1, +j, -1, -j}.</w:t>
      </w:r>
      <w:r w:rsidR="00DB29C9">
        <w:t xml:space="preserve"> </w:t>
      </w:r>
      <w:r w:rsidR="00DB29C9" w:rsidRPr="00DB29C9">
        <w:t>This implies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m:oMath>
        <m:sSub>
          <m:sSubPr>
            <m:ctrlPr>
              <w:rPr>
                <w:rFonts w:ascii="Cambria Math" w:hAnsi="Cambria Math"/>
                <w:i/>
              </w:rPr>
            </m:ctrlPr>
          </m:sSubPr>
          <m:e>
            <m:r>
              <m:rPr>
                <m:sty m:val="bi"/>
              </m:rPr>
              <w:rPr>
                <w:rFonts w:ascii="Cambria Math" w:hAnsi="Cambria Math"/>
              </w:rPr>
              <m:t xml:space="preserve"> 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 xml:space="preserve">(1,1)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DB29C9">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(4,</w:t>
      </w:r>
      <w:r w:rsidR="00DB29C9">
        <w:t xml:space="preserve"> </w:t>
      </w:r>
      <w:r w:rsidR="00DB29C9" w:rsidRPr="00DB29C9">
        <w:t>1), and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w:r w:rsidR="00891299">
        <w:t xml:space="preserve">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(2,</w:t>
      </w:r>
      <w:r w:rsidR="00DB29C9">
        <w:t xml:space="preserve"> </w:t>
      </w:r>
      <w:r w:rsidR="00DB29C9" w:rsidRPr="00DB29C9">
        <w:t xml:space="preserve">2)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w:t>
      </w:r>
      <w:r w:rsidR="00DB29C9">
        <w:t xml:space="preserve"> </w:t>
      </w:r>
      <w:r w:rsidR="00DB29C9" w:rsidRPr="00DB29C9">
        <w:t>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FB7AF3">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8D46A3">
        <w:t xml:space="preserve"> </w:t>
      </w:r>
      <w:r w:rsidR="00DB29C9" w:rsidRPr="00DB29C9">
        <w:t>=</w:t>
      </w:r>
      <w:r w:rsidR="008D46A3">
        <w:t xml:space="preserve"> </w:t>
      </w:r>
      <w:r w:rsidR="00DB29C9" w:rsidRPr="00DB29C9">
        <w:t>(2,</w:t>
      </w:r>
      <w:r w:rsidR="00DB29C9">
        <w:t xml:space="preserve"> </w:t>
      </w:r>
      <w:r w:rsidR="00DB29C9" w:rsidRPr="00DB29C9">
        <w:t>2).</w:t>
      </w:r>
      <w:bookmarkEnd w:id="47"/>
    </w:p>
    <w:p w14:paraId="0487FA0D" w14:textId="77777777" w:rsidR="002B4E99" w:rsidRDefault="002B4E99" w:rsidP="00D9754E"/>
    <w:p w14:paraId="2E128360" w14:textId="77777777" w:rsidR="002B4E99" w:rsidRDefault="002B4E99" w:rsidP="00D9754E"/>
    <w:p w14:paraId="2C7B91B9" w14:textId="77777777" w:rsidR="002B4E99" w:rsidRDefault="002B4E99" w:rsidP="00D9754E"/>
    <w:p w14:paraId="43F2CE57" w14:textId="352B3D00" w:rsidR="009200A7" w:rsidRDefault="002B4E99" w:rsidP="00D9754E">
      <w:r w:rsidRPr="00631C8F">
        <w:rPr>
          <w:noProof/>
        </w:rPr>
        <mc:AlternateContent>
          <mc:Choice Requires="wps">
            <w:drawing>
              <wp:inline distT="0" distB="0" distL="0" distR="0" wp14:anchorId="24B6590A" wp14:editId="2A39B3F2">
                <wp:extent cx="6120765" cy="1203960"/>
                <wp:effectExtent l="0" t="0" r="13335" b="15240"/>
                <wp:docPr id="25" name="Text Box 25"/>
                <wp:cNvGraphicFramePr/>
                <a:graphic xmlns:a="http://schemas.openxmlformats.org/drawingml/2006/main">
                  <a:graphicData uri="http://schemas.microsoft.com/office/word/2010/wordprocessingShape">
                    <wps:wsp>
                      <wps:cNvSpPr txBox="1"/>
                      <wps:spPr>
                        <a:xfrm>
                          <a:off x="0" y="0"/>
                          <a:ext cx="6120765" cy="1203960"/>
                        </a:xfrm>
                        <a:prstGeom prst="rect">
                          <a:avLst/>
                        </a:prstGeom>
                        <a:solidFill>
                          <a:schemeClr val="lt1"/>
                        </a:solidFill>
                        <a:ln w="6350">
                          <a:solidFill>
                            <a:prstClr val="black"/>
                          </a:solidFill>
                        </a:ln>
                      </wps:spPr>
                      <wps:txbx>
                        <w:txbxContent>
                          <w:p w14:paraId="736D6B79" w14:textId="4A011020" w:rsidR="002B4E99" w:rsidRDefault="002B4E99" w:rsidP="00D9754E">
                            <w:r w:rsidRPr="00FA7FD4">
                              <w:rPr>
                                <w:highlight w:val="green"/>
                              </w:rPr>
                              <w:t>Agreement</w:t>
                            </w:r>
                            <w:r>
                              <w:rPr>
                                <w:highlight w:val="green"/>
                              </w:rPr>
                              <w:t xml:space="preserve"> </w:t>
                            </w:r>
                            <w:r w:rsidRPr="003E2FAC">
                              <w:rPr>
                                <w:highlight w:val="green"/>
                              </w:rPr>
                              <w:t>(RAN1#11</w:t>
                            </w:r>
                            <w:r w:rsidR="009200A7">
                              <w:rPr>
                                <w:highlight w:val="green"/>
                              </w:rPr>
                              <w:t>2</w:t>
                            </w:r>
                            <w:r w:rsidRPr="003E2FAC">
                              <w:rPr>
                                <w:highlight w:val="green"/>
                              </w:rPr>
                              <w:t>)</w:t>
                            </w:r>
                          </w:p>
                          <w:p w14:paraId="6DA791F9" w14:textId="77777777" w:rsidR="009200A7" w:rsidRPr="00D9754E" w:rsidRDefault="009200A7" w:rsidP="00D9754E">
                            <w:pPr>
                              <w:rPr>
                                <w:rFonts w:eastAsia="Batang" w:cs="Arial"/>
                                <w:szCs w:val="20"/>
                              </w:rPr>
                            </w:pPr>
                            <w:r w:rsidRPr="00D9754E">
                              <w:rPr>
                                <w:rFonts w:eastAsia="Batang" w:cs="Arial"/>
                                <w:szCs w:val="20"/>
                                <w:lang w:val="en-GB"/>
                              </w:rPr>
                              <w:t>For fully coherent uplink precoding by an 8TX UE, based on NR Rel-15 single panel DL Type I codebook (</w:t>
                            </w:r>
                            <w:proofErr w:type="spellStart"/>
                            <w:r w:rsidRPr="00D9754E">
                              <w:rPr>
                                <w:rFonts w:eastAsia="Batang" w:cs="Arial"/>
                                <w:szCs w:val="20"/>
                                <w:lang w:val="en-GB"/>
                              </w:rPr>
                              <w:t>CodebookMode</w:t>
                            </w:r>
                            <w:proofErr w:type="spellEnd"/>
                            <w:r w:rsidRPr="00D9754E">
                              <w:rPr>
                                <w:rFonts w:eastAsia="Batang" w:cs="Arial"/>
                                <w:szCs w:val="20"/>
                                <w:lang w:val="en-GB"/>
                              </w:rPr>
                              <w:t xml:space="preserve">=1), </w:t>
                            </w:r>
                          </w:p>
                          <w:p w14:paraId="5097E77B" w14:textId="77777777" w:rsidR="009200A7" w:rsidRPr="00D9754E" w:rsidRDefault="009200A7" w:rsidP="00D9754E">
                            <w:pPr>
                              <w:rPr>
                                <w:rFonts w:eastAsia="Calibri" w:cs="Arial"/>
                                <w:szCs w:val="20"/>
                                <w:lang w:val="en-GB" w:eastAsia="x-none"/>
                              </w:rPr>
                            </w:pPr>
                            <w:r w:rsidRPr="00D9754E">
                              <w:rPr>
                                <w:rFonts w:eastAsia="Batang" w:cs="Arial"/>
                                <w:szCs w:val="20"/>
                                <w:lang w:val="en-GB" w:eastAsia="x-none"/>
                              </w:rPr>
                              <w:t>Study whether/how to support (O1, O2) = (2,1), (2,2)</w:t>
                            </w:r>
                          </w:p>
                          <w:p w14:paraId="6E98346B"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whether for all rank, or rank 1-2, or rank 3-8</w:t>
                            </w:r>
                          </w:p>
                          <w:p w14:paraId="601FEBC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applicability of different (O1, O2) values per agreed (N1, N2)</w:t>
                            </w:r>
                          </w:p>
                          <w:p w14:paraId="43A5E5E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companies are encouraged to submit simulation results</w:t>
                            </w:r>
                          </w:p>
                          <w:p w14:paraId="57C30440" w14:textId="09E9F87A" w:rsidR="002B4E99" w:rsidRPr="00AA594F" w:rsidRDefault="002B4E99" w:rsidP="00D9754E">
                            <w:pPr>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4B6590A" id="Text Box 25" o:spid="_x0000_s1034" type="#_x0000_t202" style="width:481.95pt;height:9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" fillcolor="white [3201]" strokeweight=".5pt">
                <v:textbox>
                  <w:txbxContent>
                    <w:p w14:paraId="736D6B79" w14:textId="4A011020" w:rsidR="002B4E99" w:rsidRDefault="002B4E99" w:rsidP="00D9754E">
                      <w:r w:rsidRPr="00FA7FD4">
                        <w:rPr>
                          <w:highlight w:val="green"/>
                        </w:rPr>
                        <w:t>Agreement</w:t>
                      </w:r>
                      <w:r>
                        <w:rPr>
                          <w:highlight w:val="green"/>
                        </w:rPr>
                        <w:t xml:space="preserve"> </w:t>
                      </w:r>
                      <w:r w:rsidRPr="003E2FAC">
                        <w:rPr>
                          <w:highlight w:val="green"/>
                        </w:rPr>
                        <w:t>(RAN1#11</w:t>
                      </w:r>
                      <w:r w:rsidR="009200A7">
                        <w:rPr>
                          <w:highlight w:val="green"/>
                        </w:rPr>
                        <w:t>2</w:t>
                      </w:r>
                      <w:r w:rsidRPr="003E2FAC">
                        <w:rPr>
                          <w:highlight w:val="green"/>
                        </w:rPr>
                        <w:t>)</w:t>
                      </w:r>
                    </w:p>
                    <w:p w14:paraId="6DA791F9" w14:textId="77777777" w:rsidR="009200A7" w:rsidRPr="00D9754E" w:rsidRDefault="009200A7" w:rsidP="00D9754E">
                      <w:pPr>
                        <w:rPr>
                          <w:rFonts w:eastAsia="Batang" w:cs="Arial"/>
                          <w:szCs w:val="20"/>
                        </w:rPr>
                      </w:pPr>
                      <w:r w:rsidRPr="00D9754E">
                        <w:rPr>
                          <w:rFonts w:eastAsia="Batang" w:cs="Arial"/>
                          <w:szCs w:val="20"/>
                          <w:lang w:val="en-GB"/>
                        </w:rPr>
                        <w:t>For fully coherent uplink precoding by an 8TX UE, based on NR Rel-15 single panel DL Type I codebook (</w:t>
                      </w:r>
                      <w:proofErr w:type="spellStart"/>
                      <w:r w:rsidRPr="00D9754E">
                        <w:rPr>
                          <w:rFonts w:eastAsia="Batang" w:cs="Arial"/>
                          <w:szCs w:val="20"/>
                          <w:lang w:val="en-GB"/>
                        </w:rPr>
                        <w:t>CodebookMode</w:t>
                      </w:r>
                      <w:proofErr w:type="spellEnd"/>
                      <w:r w:rsidRPr="00D9754E">
                        <w:rPr>
                          <w:rFonts w:eastAsia="Batang" w:cs="Arial"/>
                          <w:szCs w:val="20"/>
                          <w:lang w:val="en-GB"/>
                        </w:rPr>
                        <w:t xml:space="preserve">=1), </w:t>
                      </w:r>
                    </w:p>
                    <w:p w14:paraId="5097E77B" w14:textId="77777777" w:rsidR="009200A7" w:rsidRPr="00D9754E" w:rsidRDefault="009200A7" w:rsidP="00D9754E">
                      <w:pPr>
                        <w:rPr>
                          <w:rFonts w:eastAsia="Calibri" w:cs="Arial"/>
                          <w:szCs w:val="20"/>
                          <w:lang w:val="en-GB" w:eastAsia="x-none"/>
                        </w:rPr>
                      </w:pPr>
                      <w:r w:rsidRPr="00D9754E">
                        <w:rPr>
                          <w:rFonts w:eastAsia="Batang" w:cs="Arial"/>
                          <w:szCs w:val="20"/>
                          <w:lang w:val="en-GB" w:eastAsia="x-none"/>
                        </w:rPr>
                        <w:t>Study whether/how to support (O1, O2) = (2,1), (2,2)</w:t>
                      </w:r>
                    </w:p>
                    <w:p w14:paraId="6E98346B"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whether for all rank, or rank 1-2, or rank 3-8</w:t>
                      </w:r>
                    </w:p>
                    <w:p w14:paraId="601FEBC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applicability of different (O1, O2) values per agreed (N1, N2)</w:t>
                      </w:r>
                    </w:p>
                    <w:p w14:paraId="43A5E5EC" w14:textId="77777777" w:rsidR="009200A7" w:rsidRPr="00D9754E" w:rsidRDefault="009200A7" w:rsidP="00D9754E">
                      <w:pPr>
                        <w:rPr>
                          <w:rFonts w:eastAsia="Times New Roman" w:cs="Arial"/>
                          <w:szCs w:val="20"/>
                          <w:lang w:val="en-GB" w:eastAsia="x-none"/>
                        </w:rPr>
                      </w:pPr>
                      <w:r w:rsidRPr="00D9754E">
                        <w:rPr>
                          <w:rFonts w:eastAsia="Batang" w:cs="Arial"/>
                          <w:szCs w:val="20"/>
                          <w:lang w:val="en-GB" w:eastAsia="x-none"/>
                        </w:rPr>
                        <w:t>companies are encouraged to submit simulation results</w:t>
                      </w:r>
                    </w:p>
                    <w:p w14:paraId="57C30440" w14:textId="09E9F87A" w:rsidR="002B4E99" w:rsidRPr="00AA594F" w:rsidRDefault="002B4E99" w:rsidP="00D9754E">
                      <w:pPr>
                        <w:rPr>
                          <w:rFonts w:eastAsia="Times New Roman" w:cs="Times"/>
                        </w:rPr>
                      </w:pPr>
                    </w:p>
                  </w:txbxContent>
                </v:textbox>
                <w10:anchorlock/>
              </v:shape>
            </w:pict>
          </mc:Fallback>
        </mc:AlternateContent>
      </w:r>
    </w:p>
    <w:p w14:paraId="1C8723AA" w14:textId="6A82C28D" w:rsidR="00C1532D" w:rsidRPr="00683B51" w:rsidRDefault="00E503F6" w:rsidP="00D9754E">
      <w:r>
        <w:t>The</w:t>
      </w:r>
      <w:r w:rsidR="0068455C">
        <w:t xml:space="preserve"> </w:t>
      </w:r>
      <w:r w:rsidR="00FE6D29">
        <w:t>DCI overhead for signaling the FC CBs</w:t>
      </w:r>
      <w:r w:rsidR="00790FEF">
        <w:t xml:space="preserve"> </w:t>
      </w:r>
      <w:r w:rsidR="00E208D3">
        <w:t>with</w:t>
      </w:r>
      <w:r w:rsidR="00E208D3" w:rsidRPr="00683B51">
        <w:t xml:space="preserv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E208D3" w:rsidRPr="00E2493A">
        <w:t xml:space="preserv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E208D3" w:rsidRPr="00683B51">
        <w:t>) = (2, 2)</w:t>
      </w:r>
      <w:r w:rsidR="0068455C" w:rsidRPr="00E208D3">
        <w:t xml:space="preserve"> depends on the oversampling </w:t>
      </w:r>
      <w:r w:rsidR="00790FEF">
        <w:t>(</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790FEF">
        <w:t xml:space="preserve">). </w:t>
      </w:r>
      <w:r w:rsidR="001E4B63">
        <w:t>Moreover</w:t>
      </w:r>
      <w:r w:rsidR="00E208F0">
        <w:t>, it was agreed in RAN1</w:t>
      </w:r>
      <w:r w:rsidR="00CC38F1">
        <w:t>#</w:t>
      </w:r>
      <w:r w:rsidR="00E208F0">
        <w:t xml:space="preserve">112 to study </w:t>
      </w:r>
      <w:r w:rsidR="00FE57B0">
        <w:t xml:space="preserve">a possible reduced </w:t>
      </w:r>
      <w:r w:rsidR="00E208F0">
        <w:t>oversampling factor</w:t>
      </w:r>
      <w:r w:rsidR="002F23B5">
        <w:t xml:space="preserve"> as a function of </w:t>
      </w:r>
      <w:r w:rsidR="00F64D03">
        <w:t xml:space="preserve">transmission rank. </w:t>
      </w:r>
      <w:r w:rsidR="00790FEF">
        <w:t>Accordingly, t</w:t>
      </w:r>
      <w:r w:rsidR="00F64D03">
        <w:t xml:space="preserve">he codebook size </w:t>
      </w:r>
      <w:r w:rsidR="00EB6AC1">
        <w:t xml:space="preserve">for the FC precoders </w:t>
      </w:r>
      <w:r w:rsidR="00F62D04">
        <w:t xml:space="preserve">with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)=(2,2</m:t>
        </m:r>
        <m:r>
          <m:rPr>
            <m:sty m:val="bi"/>
          </m:rPr>
          <w:rPr>
            <w:rFonts w:ascii="Cambria Math" w:hAnsi="Cambria Math"/>
          </w:rPr>
          <m:t>)</m:t>
        </m:r>
      </m:oMath>
      <w:r w:rsidR="00B75A83">
        <w:t xml:space="preserve"> for different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oMath>
      <w:r w:rsidR="00B75A83">
        <w:t xml:space="preserve">) as a function of </w:t>
      </w:r>
      <w:r w:rsidR="003E01F1">
        <w:t>the transmission rank is summarize</w:t>
      </w:r>
      <w:r w:rsidR="003E01F1" w:rsidRPr="003E01F1">
        <w:t>d in</w:t>
      </w:r>
      <w:r w:rsidR="003E01F1">
        <w:rPr>
          <w:b/>
        </w:rPr>
        <w:t xml:space="preserve"> </w:t>
      </w:r>
      <w:r w:rsidR="00CC6435">
        <w:rPr>
          <w:b/>
          <w:bCs/>
        </w:rPr>
        <w:fldChar w:fldCharType="begin"/>
      </w:r>
      <w:r w:rsidR="00CC6435">
        <w:rPr>
          <w:b/>
          <w:bCs/>
        </w:rPr>
        <w:instrText xml:space="preserve"> REF _Ref131579598 \h </w:instrText>
      </w:r>
      <w:r w:rsidR="00CC6435">
        <w:rPr>
          <w:b/>
          <w:bCs/>
        </w:rPr>
      </w:r>
      <w:r w:rsidR="00CC6435">
        <w:rPr>
          <w:b/>
          <w:bCs/>
        </w:rPr>
        <w:fldChar w:fldCharType="separate"/>
      </w:r>
      <w:r w:rsidR="00AD4E5B">
        <w:t xml:space="preserve">Table </w:t>
      </w:r>
      <w:r w:rsidR="00AD4E5B">
        <w:rPr>
          <w:noProof/>
        </w:rPr>
        <w:t>16</w:t>
      </w:r>
      <w:r w:rsidR="00CC6435">
        <w:rPr>
          <w:b/>
          <w:bCs/>
        </w:rPr>
        <w:fldChar w:fldCharType="end"/>
      </w:r>
      <w:r w:rsidR="003E01F1" w:rsidRPr="003E01F1">
        <w:t>.</w:t>
      </w:r>
      <w:r w:rsidR="00806337">
        <w:t xml:space="preserve"> </w:t>
      </w:r>
    </w:p>
    <w:p w14:paraId="358A21A7" w14:textId="278877DC" w:rsidR="00C1532D" w:rsidRDefault="00C1532D" w:rsidP="00D9754E">
      <w:pPr>
        <w:pStyle w:val="Caption"/>
      </w:pPr>
      <w:bookmarkStart w:id="48" w:name="_Ref131579598"/>
      <w:r>
        <w:t xml:space="preserve">Table </w:t>
      </w:r>
      <w:r>
        <w:fldChar w:fldCharType="begin"/>
      </w:r>
      <w:r>
        <w:instrText xml:space="preserve"> SEQ Table \* ARABIC </w:instrText>
      </w:r>
      <w:r>
        <w:fldChar w:fldCharType="separate"/>
      </w:r>
      <w:r w:rsidR="00492356">
        <w:rPr>
          <w:noProof/>
        </w:rPr>
        <w:t>16</w:t>
      </w:r>
      <w:r>
        <w:fldChar w:fldCharType="end"/>
      </w:r>
      <w:bookmarkEnd w:id="48"/>
      <w:r w:rsidR="00A90FDD">
        <w:tab/>
      </w:r>
      <w:r>
        <w:t xml:space="preserve">Codebook size for 8 Tx FC precoder candidates with </w:t>
      </w:r>
      <w:r>
        <w:rPr>
          <w:rFonts w:eastAsiaTheme="minorEastAsia"/>
        </w:rPr>
        <w:t xml:space="preserve">UPA </w:t>
      </w:r>
      <m:oMath>
        <m:r>
          <m:rPr>
            <m:sty m:val="bi"/>
          </m:rPr>
          <w:rPr>
            <w:rFonts w:ascii="Cambria Math" w:hAnsi="Cambria Math"/>
          </w:rPr>
          <m:t>(</m:t>
        </m:r>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1</m:t>
            </m:r>
          </m:sub>
        </m:sSub>
        <m:r>
          <m:rPr>
            <m:sty m:val="bi"/>
          </m:rPr>
          <w:rPr>
            <w:rFonts w:ascii="Cambria Math" w:hAnsi="Cambria Math"/>
            <w:lang w:val="x-none"/>
          </w:rPr>
          <m:t xml:space="preserve">=2,  </m:t>
        </m:r>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2</m:t>
            </m:r>
          </m:sub>
        </m:sSub>
        <m:r>
          <m:rPr>
            <m:sty m:val="bi"/>
          </m:rPr>
          <w:rPr>
            <w:rFonts w:ascii="Cambria Math" w:hAnsi="Cambria Math"/>
            <w:lang w:val="x-none"/>
          </w:rPr>
          <m:t>=2)</m:t>
        </m:r>
      </m:oMath>
      <w:r w:rsidR="00A90FDD">
        <w:t xml:space="preserve"> </w:t>
      </w:r>
      <w:r>
        <w:t xml:space="preserve">when </w:t>
      </w:r>
      <w:r w:rsidR="003E01F1" w:rsidRPr="00D9754E">
        <w:t>(</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3E01F1" w:rsidRPr="00D9754E">
        <w:t xml:space="preserve">) </w:t>
      </w:r>
      <w:r>
        <w:t>depend on the transmission rank</w:t>
      </w:r>
      <w:r w:rsidR="005761D5">
        <w:t xml:space="preserve"> </w:t>
      </w:r>
      <m:oMath>
        <m:r>
          <m:rPr>
            <m:sty m:val="bi"/>
          </m:rPr>
          <w:rPr>
            <w:rFonts w:ascii="Cambria Math" w:eastAsia="DengXian" w:hAnsi="Cambria Math"/>
            <w:sz w:val="18"/>
            <w:szCs w:val="18"/>
            <w:lang w:eastAsia="zh-CN"/>
          </w:rPr>
          <m:t>r</m:t>
        </m:r>
      </m:oMath>
      <w:r>
        <w:rPr>
          <w:rFonts w:eastAsiaTheme="minorEastAsia"/>
        </w:rPr>
        <w:t>.</w:t>
      </w:r>
    </w:p>
    <w:tbl>
      <w:tblPr>
        <w:tblStyle w:val="TableGrid"/>
        <w:tblW w:w="4624" w:type="pct"/>
        <w:jc w:val="center"/>
        <w:tblLook w:val="04A0" w:firstRow="1" w:lastRow="0" w:firstColumn="1" w:lastColumn="0" w:noHBand="0" w:noVBand="1"/>
      </w:tblPr>
      <w:tblGrid>
        <w:gridCol w:w="680"/>
        <w:gridCol w:w="1989"/>
        <w:gridCol w:w="2096"/>
        <w:gridCol w:w="2070"/>
        <w:gridCol w:w="2070"/>
      </w:tblGrid>
      <w:tr w:rsidR="00034A84" w:rsidRPr="002843F4" w14:paraId="07F60242" w14:textId="77777777" w:rsidTr="00034A84">
        <w:trPr>
          <w:trHeight w:val="493"/>
          <w:jc w:val="center"/>
        </w:trPr>
        <w:tc>
          <w:tcPr>
            <w:tcW w:w="382" w:type="pct"/>
            <w:shd w:val="clear" w:color="auto" w:fill="E7E6E6" w:themeFill="background2"/>
          </w:tcPr>
          <w:p w14:paraId="0F39C190" w14:textId="086ADB80" w:rsidR="00C1532D" w:rsidRPr="007D5818" w:rsidRDefault="00007A1C" w:rsidP="00616544">
            <w:pPr>
              <w:pStyle w:val="BodyText"/>
              <w:spacing w:after="0"/>
              <w:jc w:val="center"/>
              <w:rPr>
                <w:rFonts w:eastAsia="DengXian"/>
                <w:b/>
                <w:bCs/>
                <w:iCs/>
                <w:sz w:val="18"/>
                <w:szCs w:val="18"/>
                <w:lang w:eastAsia="zh-CN"/>
              </w:rPr>
            </w:pPr>
            <w:bookmarkStart w:id="49" w:name="_Hlk131580191"/>
            <m:oMathPara>
              <m:oMath>
                <m:r>
                  <m:rPr>
                    <m:sty m:val="bi"/>
                  </m:rPr>
                  <w:rPr>
                    <w:rFonts w:ascii="Cambria Math" w:eastAsia="DengXian" w:hAnsi="Cambria Math"/>
                    <w:sz w:val="18"/>
                    <w:szCs w:val="18"/>
                    <w:lang w:eastAsia="zh-CN"/>
                  </w:rPr>
                  <m:t>r</m:t>
                </m:r>
              </m:oMath>
            </m:oMathPara>
            <w:bookmarkEnd w:id="49"/>
          </w:p>
        </w:tc>
        <w:tc>
          <w:tcPr>
            <w:tcW w:w="1117" w:type="pct"/>
            <w:shd w:val="clear" w:color="auto" w:fill="E7E6E6" w:themeFill="background2"/>
          </w:tcPr>
          <w:p w14:paraId="35C36623" w14:textId="7EBEC47C" w:rsidR="00C1532D" w:rsidRPr="00185849" w:rsidRDefault="00FA4A6C"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=(2,2)</m:t>
              </m:r>
            </m:oMath>
            <w:r w:rsidR="00034A84" w:rsidRPr="003C6447">
              <w:rPr>
                <w:b/>
              </w:rPr>
              <w:t xml:space="preserve"> </w:t>
            </w:r>
            <w:r w:rsidR="00C1532D">
              <w:rPr>
                <w:b/>
                <w:bCs/>
                <w:sz w:val="18"/>
                <w:szCs w:val="18"/>
              </w:rPr>
              <w:t xml:space="preserve">for </w:t>
            </w:r>
            <m:oMath>
              <m:r>
                <m:rPr>
                  <m:sty m:val="bi"/>
                </m:rPr>
                <w:rPr>
                  <w:rFonts w:ascii="Cambria Math" w:eastAsia="DengXian" w:hAnsi="Cambria Math"/>
                  <w:sz w:val="18"/>
                  <w:szCs w:val="18"/>
                  <w:lang w:eastAsia="zh-CN"/>
                </w:rPr>
                <m:t>r</m:t>
              </m:r>
            </m:oMath>
            <w:r w:rsidR="005761D5">
              <w:rPr>
                <w:b/>
                <w:bCs/>
                <w:sz w:val="18"/>
                <w:szCs w:val="18"/>
              </w:rPr>
              <w:t xml:space="preserve"> </w:t>
            </w:r>
            <w:r w:rsidR="00C1532D">
              <w:rPr>
                <w:b/>
                <w:bCs/>
                <w:sz w:val="18"/>
                <w:szCs w:val="18"/>
              </w:rPr>
              <w:t>&gt; 0</w:t>
            </w:r>
          </w:p>
        </w:tc>
        <w:tc>
          <w:tcPr>
            <w:tcW w:w="1177" w:type="pct"/>
            <w:shd w:val="clear" w:color="auto" w:fill="E7E6E6" w:themeFill="background2"/>
          </w:tcPr>
          <w:p w14:paraId="243228BB" w14:textId="206BDB80" w:rsidR="00C1532D" w:rsidRPr="007D5818" w:rsidRDefault="00FA4A6C"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=(2,2)</m:t>
              </m:r>
            </m:oMath>
            <w:r w:rsidR="00034A84" w:rsidRPr="003C6447">
              <w:rPr>
                <w:b/>
              </w:rPr>
              <w:t xml:space="preserve"> </w:t>
            </w:r>
            <w:r w:rsidR="00C1532D">
              <w:rPr>
                <w:b/>
                <w:bCs/>
                <w:sz w:val="18"/>
                <w:szCs w:val="18"/>
              </w:rPr>
              <w:t xml:space="preserve"> 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∈{1,2}</m:t>
              </m:r>
            </m:oMath>
            <w:r w:rsidR="00C1532D">
              <w:rPr>
                <w:b/>
                <w:bCs/>
                <w:sz w:val="18"/>
                <w:szCs w:val="18"/>
              </w:rPr>
              <w:t xml:space="preserve">, </w:t>
            </w: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=(2,1)</m:t>
              </m:r>
            </m:oMath>
            <w:r w:rsidR="00C1532D">
              <w:rPr>
                <w:b/>
                <w:bCs/>
                <w:sz w:val="18"/>
                <w:szCs w:val="18"/>
              </w:rPr>
              <w:t xml:space="preserve"> for</w:t>
            </w:r>
            <m:oMath>
              <m:r>
                <m:rPr>
                  <m:sty m:val="bi"/>
                </m:rPr>
                <w:rPr>
                  <w:rFonts w:ascii="Cambria Math" w:eastAsia="DengXian" w:hAnsi="Cambria Math"/>
                  <w:sz w:val="18"/>
                  <w:szCs w:val="18"/>
                  <w:lang w:eastAsia="zh-CN"/>
                </w:rPr>
                <m:t xml:space="preserve"> r</m:t>
              </m:r>
              <m:r>
                <m:rPr>
                  <m:sty m:val="bi"/>
                </m:rPr>
                <w:rPr>
                  <w:rFonts w:ascii="Cambria Math" w:hAnsi="Cambria Math"/>
                  <w:sz w:val="18"/>
                  <w:szCs w:val="18"/>
                </w:rPr>
                <m:t xml:space="preserve"> ∈{3-8}</m:t>
              </m:r>
            </m:oMath>
          </w:p>
        </w:tc>
        <w:tc>
          <w:tcPr>
            <w:tcW w:w="1162" w:type="pct"/>
            <w:shd w:val="clear" w:color="auto" w:fill="E7E6E6" w:themeFill="background2"/>
          </w:tcPr>
          <w:p w14:paraId="33514382" w14:textId="091A66C0" w:rsidR="00C1532D" w:rsidRPr="001C6D60" w:rsidRDefault="00FA4A6C"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m:t>
              </m:r>
              <m:d>
                <m:dPr>
                  <m:ctrlPr>
                    <w:rPr>
                      <w:rFonts w:ascii="Cambria Math" w:hAnsi="Cambria Math"/>
                      <w:b/>
                      <w:i/>
                    </w:rPr>
                  </m:ctrlPr>
                </m:dPr>
                <m:e>
                  <m:r>
                    <m:rPr>
                      <m:sty m:val="bi"/>
                    </m:rPr>
                    <w:rPr>
                      <w:rFonts w:ascii="Cambria Math" w:hAnsi="Cambria Math"/>
                    </w:rPr>
                    <m:t>2,2</m:t>
                  </m:r>
                </m:e>
              </m:d>
              <m:r>
                <m:rPr>
                  <m:sty m:val="bi"/>
                </m:rPr>
                <w:rPr>
                  <w:rFonts w:ascii="Cambria Math" w:hAnsi="Cambria Math"/>
                </w:rPr>
                <m:t xml:space="preserve"> </m:t>
              </m:r>
            </m:oMath>
            <w:r w:rsidR="00C1532D">
              <w:rPr>
                <w:b/>
                <w:bCs/>
                <w:sz w:val="18"/>
                <w:szCs w:val="18"/>
              </w:rPr>
              <w:t xml:space="preserve">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∈{1,2}</m:t>
              </m:r>
            </m:oMath>
            <w:r w:rsidR="00C1532D">
              <w:rPr>
                <w:b/>
                <w:bCs/>
                <w:sz w:val="18"/>
                <w:szCs w:val="18"/>
              </w:rPr>
              <w:t xml:space="preserve">, </w:t>
            </w: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=(1,1)</m:t>
              </m:r>
            </m:oMath>
            <w:r w:rsidR="00C1532D">
              <w:rPr>
                <w:b/>
                <w:bCs/>
                <w:sz w:val="18"/>
                <w:szCs w:val="18"/>
              </w:rPr>
              <w:t xml:space="preserve"> for </w:t>
            </w:r>
            <m:oMath>
              <m:r>
                <m:rPr>
                  <m:sty m:val="bi"/>
                </m:rPr>
                <w:rPr>
                  <w:rFonts w:ascii="Cambria Math" w:eastAsia="DengXian" w:hAnsi="Cambria Math"/>
                  <w:sz w:val="18"/>
                  <w:szCs w:val="18"/>
                  <w:lang w:eastAsia="zh-CN"/>
                </w:rPr>
                <m:t>r</m:t>
              </m:r>
              <m:r>
                <m:rPr>
                  <m:sty m:val="bi"/>
                </m:rPr>
                <w:rPr>
                  <w:rFonts w:ascii="Cambria Math" w:hAnsi="Cambria Math"/>
                  <w:sz w:val="18"/>
                  <w:szCs w:val="18"/>
                </w:rPr>
                <m:t xml:space="preserve"> ∈{3-8}</m:t>
              </m:r>
            </m:oMath>
          </w:p>
        </w:tc>
        <w:tc>
          <w:tcPr>
            <w:tcW w:w="1162" w:type="pct"/>
            <w:shd w:val="clear" w:color="auto" w:fill="E7E6E6" w:themeFill="background2"/>
          </w:tcPr>
          <w:p w14:paraId="4F97A732" w14:textId="7F908331" w:rsidR="00C1532D" w:rsidRDefault="00FA4A6C" w:rsidP="00616544">
            <w:pPr>
              <w:pStyle w:val="BodyText"/>
              <w:spacing w:after="0"/>
              <w:jc w:val="center"/>
              <w:rPr>
                <w:b/>
                <w:bCs/>
                <w:sz w:val="18"/>
                <w:szCs w:val="18"/>
              </w:rPr>
            </w:pPr>
            <m:oMath>
              <m:d>
                <m:dPr>
                  <m:ctrlPr>
                    <w:rPr>
                      <w:rFonts w:ascii="Cambria Math" w:hAnsi="Cambria Math"/>
                      <w:b/>
                      <w:i/>
                    </w:rPr>
                  </m:ctrlPr>
                </m:dPr>
                <m:e>
                  <m:sSub>
                    <m:sSubPr>
                      <m:ctrlPr>
                        <w:rPr>
                          <w:rFonts w:ascii="Cambria Math" w:hAnsi="Cambria Math"/>
                          <w:b/>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
                          <w:i/>
                        </w:rPr>
                      </m:ctrlPr>
                    </m:sSubPr>
                    <m:e>
                      <m:r>
                        <w:rPr>
                          <w:rFonts w:ascii="Cambria Math" w:hAnsi="Cambria Math"/>
                        </w:rPr>
                        <m:t>O</m:t>
                      </m:r>
                    </m:e>
                    <m:sub>
                      <m:r>
                        <w:rPr>
                          <w:rFonts w:ascii="Cambria Math" w:hAnsi="Cambria Math"/>
                        </w:rPr>
                        <m:t>2</m:t>
                      </m:r>
                    </m:sub>
                  </m:sSub>
                </m:e>
              </m:d>
              <m:r>
                <m:rPr>
                  <m:sty m:val="bi"/>
                </m:rPr>
                <w:rPr>
                  <w:rFonts w:ascii="Cambria Math" w:hAnsi="Cambria Math"/>
                </w:rPr>
                <m:t>=(1,1)</m:t>
              </m:r>
            </m:oMath>
            <w:r w:rsidR="00034A84">
              <w:rPr>
                <w:b/>
              </w:rPr>
              <w:t xml:space="preserve"> </w:t>
            </w:r>
            <w:r w:rsidR="00C1532D">
              <w:rPr>
                <w:b/>
                <w:bCs/>
                <w:sz w:val="18"/>
                <w:szCs w:val="18"/>
              </w:rPr>
              <w:t xml:space="preserve">for </w:t>
            </w:r>
            <m:oMath>
              <m:r>
                <m:rPr>
                  <m:sty m:val="bi"/>
                </m:rPr>
                <w:rPr>
                  <w:rFonts w:ascii="Cambria Math" w:eastAsia="DengXian" w:hAnsi="Cambria Math"/>
                  <w:sz w:val="18"/>
                  <w:szCs w:val="18"/>
                  <w:lang w:eastAsia="zh-CN"/>
                </w:rPr>
                <m:t>r</m:t>
              </m:r>
              <m:r>
                <m:rPr>
                  <m:sty m:val="bi"/>
                </m:rPr>
                <w:rPr>
                  <w:rFonts w:ascii="Cambria Math" w:hAnsi="Cambria Math"/>
                  <w:sz w:val="18"/>
                  <w:szCs w:val="18"/>
                </w:rPr>
                <m:t>&gt;0</m:t>
              </m:r>
            </m:oMath>
          </w:p>
        </w:tc>
      </w:tr>
      <w:tr w:rsidR="00034A84" w:rsidRPr="002843F4" w14:paraId="61FFA1CC" w14:textId="77777777" w:rsidTr="00034A84">
        <w:trPr>
          <w:trHeight w:val="253"/>
          <w:jc w:val="center"/>
        </w:trPr>
        <w:tc>
          <w:tcPr>
            <w:tcW w:w="382" w:type="pct"/>
          </w:tcPr>
          <w:p w14:paraId="03C15055" w14:textId="77777777" w:rsidR="00C1532D" w:rsidRPr="00185849" w:rsidRDefault="00C1532D" w:rsidP="00616544">
            <w:pPr>
              <w:pStyle w:val="BodyText"/>
              <w:spacing w:after="0"/>
              <w:jc w:val="center"/>
              <w:rPr>
                <w:sz w:val="18"/>
                <w:szCs w:val="18"/>
              </w:rPr>
            </w:pPr>
            <w:r w:rsidRPr="00185849">
              <w:rPr>
                <w:sz w:val="18"/>
                <w:szCs w:val="18"/>
              </w:rPr>
              <w:t>1</w:t>
            </w:r>
          </w:p>
        </w:tc>
        <w:tc>
          <w:tcPr>
            <w:tcW w:w="1117" w:type="pct"/>
          </w:tcPr>
          <w:p w14:paraId="2A3382C1" w14:textId="77777777" w:rsidR="00C1532D" w:rsidRPr="00185849" w:rsidRDefault="00C1532D" w:rsidP="00616544">
            <w:pPr>
              <w:pStyle w:val="BodyText"/>
              <w:spacing w:after="0"/>
              <w:jc w:val="center"/>
              <w:rPr>
                <w:sz w:val="18"/>
                <w:szCs w:val="18"/>
              </w:rPr>
            </w:pPr>
            <w:r>
              <w:rPr>
                <w:sz w:val="18"/>
                <w:szCs w:val="18"/>
              </w:rPr>
              <w:t>64</w:t>
            </w:r>
          </w:p>
        </w:tc>
        <w:tc>
          <w:tcPr>
            <w:tcW w:w="1177" w:type="pct"/>
          </w:tcPr>
          <w:p w14:paraId="152BF098" w14:textId="77777777" w:rsidR="00C1532D" w:rsidRPr="00185849" w:rsidRDefault="00C1532D" w:rsidP="00616544">
            <w:pPr>
              <w:pStyle w:val="BodyText"/>
              <w:spacing w:after="0"/>
              <w:jc w:val="center"/>
              <w:rPr>
                <w:sz w:val="18"/>
                <w:szCs w:val="18"/>
              </w:rPr>
            </w:pPr>
            <w:r>
              <w:rPr>
                <w:sz w:val="18"/>
                <w:szCs w:val="18"/>
              </w:rPr>
              <w:t>64</w:t>
            </w:r>
          </w:p>
        </w:tc>
        <w:tc>
          <w:tcPr>
            <w:tcW w:w="1162" w:type="pct"/>
            <w:shd w:val="clear" w:color="auto" w:fill="FFFFFF" w:themeFill="background1"/>
          </w:tcPr>
          <w:p w14:paraId="51B9BFD3" w14:textId="77777777" w:rsidR="00C1532D" w:rsidRDefault="00C1532D" w:rsidP="00616544">
            <w:pPr>
              <w:pStyle w:val="BodyText"/>
              <w:spacing w:after="0"/>
              <w:jc w:val="center"/>
              <w:rPr>
                <w:sz w:val="18"/>
                <w:szCs w:val="18"/>
              </w:rPr>
            </w:pPr>
            <w:r>
              <w:rPr>
                <w:sz w:val="18"/>
                <w:szCs w:val="18"/>
              </w:rPr>
              <w:t>64</w:t>
            </w:r>
          </w:p>
        </w:tc>
        <w:tc>
          <w:tcPr>
            <w:tcW w:w="1162" w:type="pct"/>
            <w:shd w:val="clear" w:color="auto" w:fill="FFFFFF" w:themeFill="background1"/>
          </w:tcPr>
          <w:p w14:paraId="5E00DBDD" w14:textId="77777777" w:rsidR="00C1532D" w:rsidRDefault="00C1532D" w:rsidP="00616544">
            <w:pPr>
              <w:pStyle w:val="BodyText"/>
              <w:spacing w:after="0"/>
              <w:jc w:val="center"/>
              <w:rPr>
                <w:sz w:val="18"/>
                <w:szCs w:val="18"/>
              </w:rPr>
            </w:pPr>
            <w:r>
              <w:rPr>
                <w:sz w:val="18"/>
                <w:szCs w:val="18"/>
              </w:rPr>
              <w:t>16</w:t>
            </w:r>
          </w:p>
        </w:tc>
      </w:tr>
      <w:tr w:rsidR="00034A84" w:rsidRPr="002843F4" w14:paraId="380C715C" w14:textId="77777777" w:rsidTr="00034A84">
        <w:trPr>
          <w:trHeight w:val="253"/>
          <w:jc w:val="center"/>
        </w:trPr>
        <w:tc>
          <w:tcPr>
            <w:tcW w:w="382" w:type="pct"/>
          </w:tcPr>
          <w:p w14:paraId="26EEFA42" w14:textId="77777777" w:rsidR="00C1532D" w:rsidRPr="00185849" w:rsidRDefault="00C1532D" w:rsidP="00616544">
            <w:pPr>
              <w:pStyle w:val="BodyText"/>
              <w:spacing w:after="0"/>
              <w:jc w:val="center"/>
              <w:rPr>
                <w:sz w:val="18"/>
                <w:szCs w:val="18"/>
              </w:rPr>
            </w:pPr>
            <w:r w:rsidRPr="00185849">
              <w:rPr>
                <w:sz w:val="18"/>
                <w:szCs w:val="18"/>
              </w:rPr>
              <w:t>2</w:t>
            </w:r>
          </w:p>
        </w:tc>
        <w:tc>
          <w:tcPr>
            <w:tcW w:w="1117" w:type="pct"/>
          </w:tcPr>
          <w:p w14:paraId="39038613" w14:textId="77777777" w:rsidR="00C1532D" w:rsidRPr="00185849" w:rsidRDefault="00C1532D" w:rsidP="00616544">
            <w:pPr>
              <w:pStyle w:val="BodyText"/>
              <w:spacing w:after="0"/>
              <w:jc w:val="center"/>
              <w:rPr>
                <w:sz w:val="18"/>
                <w:szCs w:val="18"/>
              </w:rPr>
            </w:pPr>
            <w:r>
              <w:rPr>
                <w:sz w:val="18"/>
                <w:szCs w:val="18"/>
              </w:rPr>
              <w:t>128</w:t>
            </w:r>
          </w:p>
        </w:tc>
        <w:tc>
          <w:tcPr>
            <w:tcW w:w="1177" w:type="pct"/>
          </w:tcPr>
          <w:p w14:paraId="573B6769" w14:textId="77777777" w:rsidR="00C1532D" w:rsidRPr="00185849" w:rsidRDefault="00C1532D" w:rsidP="00616544">
            <w:pPr>
              <w:pStyle w:val="BodyText"/>
              <w:spacing w:after="0"/>
              <w:jc w:val="center"/>
              <w:rPr>
                <w:sz w:val="18"/>
                <w:szCs w:val="18"/>
              </w:rPr>
            </w:pPr>
            <w:r>
              <w:rPr>
                <w:sz w:val="18"/>
                <w:szCs w:val="18"/>
              </w:rPr>
              <w:t>128</w:t>
            </w:r>
          </w:p>
        </w:tc>
        <w:tc>
          <w:tcPr>
            <w:tcW w:w="1162" w:type="pct"/>
            <w:shd w:val="clear" w:color="auto" w:fill="FFFFFF" w:themeFill="background1"/>
          </w:tcPr>
          <w:p w14:paraId="1CFAFF30" w14:textId="77777777" w:rsidR="00C1532D" w:rsidRDefault="00C1532D" w:rsidP="00616544">
            <w:pPr>
              <w:pStyle w:val="BodyText"/>
              <w:spacing w:after="0"/>
              <w:jc w:val="center"/>
              <w:rPr>
                <w:sz w:val="18"/>
                <w:szCs w:val="18"/>
              </w:rPr>
            </w:pPr>
            <w:r>
              <w:rPr>
                <w:sz w:val="18"/>
                <w:szCs w:val="18"/>
              </w:rPr>
              <w:t>128</w:t>
            </w:r>
          </w:p>
        </w:tc>
        <w:tc>
          <w:tcPr>
            <w:tcW w:w="1162" w:type="pct"/>
            <w:shd w:val="clear" w:color="auto" w:fill="FFFFFF" w:themeFill="background1"/>
          </w:tcPr>
          <w:p w14:paraId="641C9852" w14:textId="77777777" w:rsidR="00C1532D" w:rsidRDefault="00C1532D" w:rsidP="00616544">
            <w:pPr>
              <w:pStyle w:val="BodyText"/>
              <w:spacing w:after="0"/>
              <w:jc w:val="center"/>
              <w:rPr>
                <w:sz w:val="18"/>
                <w:szCs w:val="18"/>
              </w:rPr>
            </w:pPr>
            <w:r>
              <w:rPr>
                <w:sz w:val="18"/>
                <w:szCs w:val="18"/>
              </w:rPr>
              <w:t>32</w:t>
            </w:r>
          </w:p>
        </w:tc>
      </w:tr>
      <w:tr w:rsidR="00034A84" w:rsidRPr="002843F4" w14:paraId="03A177C4" w14:textId="77777777" w:rsidTr="00034A84">
        <w:trPr>
          <w:trHeight w:val="253"/>
          <w:jc w:val="center"/>
        </w:trPr>
        <w:tc>
          <w:tcPr>
            <w:tcW w:w="382" w:type="pct"/>
          </w:tcPr>
          <w:p w14:paraId="50659BA8" w14:textId="77777777" w:rsidR="00C1532D" w:rsidRPr="00185849" w:rsidRDefault="00C1532D" w:rsidP="00616544">
            <w:pPr>
              <w:pStyle w:val="BodyText"/>
              <w:spacing w:after="0"/>
              <w:jc w:val="center"/>
              <w:rPr>
                <w:sz w:val="18"/>
                <w:szCs w:val="18"/>
              </w:rPr>
            </w:pPr>
            <w:r w:rsidRPr="00185849">
              <w:rPr>
                <w:sz w:val="18"/>
                <w:szCs w:val="18"/>
              </w:rPr>
              <w:t>3</w:t>
            </w:r>
          </w:p>
        </w:tc>
        <w:tc>
          <w:tcPr>
            <w:tcW w:w="1117" w:type="pct"/>
          </w:tcPr>
          <w:p w14:paraId="65114F93" w14:textId="77777777" w:rsidR="00C1532D" w:rsidRPr="00185849" w:rsidRDefault="00C1532D" w:rsidP="00616544">
            <w:pPr>
              <w:pStyle w:val="BodyText"/>
              <w:spacing w:after="0"/>
              <w:jc w:val="center"/>
              <w:rPr>
                <w:sz w:val="18"/>
                <w:szCs w:val="18"/>
              </w:rPr>
            </w:pPr>
            <w:r>
              <w:rPr>
                <w:sz w:val="18"/>
                <w:szCs w:val="18"/>
              </w:rPr>
              <w:t>96</w:t>
            </w:r>
          </w:p>
        </w:tc>
        <w:tc>
          <w:tcPr>
            <w:tcW w:w="1177" w:type="pct"/>
          </w:tcPr>
          <w:p w14:paraId="6426A88C" w14:textId="77777777" w:rsidR="00C1532D" w:rsidRPr="00185849" w:rsidRDefault="00C1532D" w:rsidP="00616544">
            <w:pPr>
              <w:pStyle w:val="BodyText"/>
              <w:spacing w:after="0"/>
              <w:jc w:val="center"/>
              <w:rPr>
                <w:sz w:val="18"/>
                <w:szCs w:val="18"/>
              </w:rPr>
            </w:pPr>
            <w:r>
              <w:rPr>
                <w:sz w:val="18"/>
                <w:szCs w:val="18"/>
              </w:rPr>
              <w:t>48</w:t>
            </w:r>
          </w:p>
        </w:tc>
        <w:tc>
          <w:tcPr>
            <w:tcW w:w="1162" w:type="pct"/>
            <w:shd w:val="clear" w:color="auto" w:fill="FFFFFF" w:themeFill="background1"/>
          </w:tcPr>
          <w:p w14:paraId="3A1CDD26" w14:textId="77777777" w:rsidR="00C1532D" w:rsidRDefault="00C1532D" w:rsidP="00616544">
            <w:pPr>
              <w:pStyle w:val="BodyText"/>
              <w:spacing w:after="0"/>
              <w:jc w:val="center"/>
              <w:rPr>
                <w:sz w:val="18"/>
                <w:szCs w:val="18"/>
              </w:rPr>
            </w:pPr>
            <w:r>
              <w:rPr>
                <w:sz w:val="18"/>
                <w:szCs w:val="18"/>
              </w:rPr>
              <w:t>24</w:t>
            </w:r>
          </w:p>
        </w:tc>
        <w:tc>
          <w:tcPr>
            <w:tcW w:w="1162" w:type="pct"/>
            <w:shd w:val="clear" w:color="auto" w:fill="FFFFFF" w:themeFill="background1"/>
          </w:tcPr>
          <w:p w14:paraId="005CCFED" w14:textId="77777777" w:rsidR="00C1532D" w:rsidRDefault="00C1532D" w:rsidP="00616544">
            <w:pPr>
              <w:pStyle w:val="BodyText"/>
              <w:spacing w:after="0"/>
              <w:jc w:val="center"/>
              <w:rPr>
                <w:sz w:val="18"/>
                <w:szCs w:val="18"/>
              </w:rPr>
            </w:pPr>
            <w:r>
              <w:rPr>
                <w:sz w:val="18"/>
                <w:szCs w:val="18"/>
              </w:rPr>
              <w:t>24</w:t>
            </w:r>
          </w:p>
        </w:tc>
      </w:tr>
      <w:tr w:rsidR="00034A84" w:rsidRPr="002843F4" w14:paraId="0EA5BD58" w14:textId="77777777" w:rsidTr="00034A84">
        <w:trPr>
          <w:trHeight w:val="253"/>
          <w:jc w:val="center"/>
        </w:trPr>
        <w:tc>
          <w:tcPr>
            <w:tcW w:w="382" w:type="pct"/>
          </w:tcPr>
          <w:p w14:paraId="647C4450" w14:textId="77777777" w:rsidR="00C1532D" w:rsidRPr="00185849" w:rsidRDefault="00C1532D" w:rsidP="00616544">
            <w:pPr>
              <w:pStyle w:val="BodyText"/>
              <w:spacing w:after="0"/>
              <w:jc w:val="center"/>
              <w:rPr>
                <w:sz w:val="18"/>
                <w:szCs w:val="18"/>
              </w:rPr>
            </w:pPr>
            <w:r w:rsidRPr="00185849">
              <w:rPr>
                <w:sz w:val="18"/>
                <w:szCs w:val="18"/>
              </w:rPr>
              <w:t>4</w:t>
            </w:r>
          </w:p>
        </w:tc>
        <w:tc>
          <w:tcPr>
            <w:tcW w:w="1117" w:type="pct"/>
          </w:tcPr>
          <w:p w14:paraId="0E559C6D" w14:textId="77777777" w:rsidR="00C1532D" w:rsidRPr="00185849" w:rsidRDefault="00C1532D" w:rsidP="00616544">
            <w:pPr>
              <w:pStyle w:val="BodyText"/>
              <w:spacing w:after="0"/>
              <w:jc w:val="center"/>
              <w:rPr>
                <w:sz w:val="18"/>
                <w:szCs w:val="18"/>
              </w:rPr>
            </w:pPr>
            <w:r>
              <w:rPr>
                <w:sz w:val="18"/>
                <w:szCs w:val="18"/>
              </w:rPr>
              <w:t>96</w:t>
            </w:r>
          </w:p>
        </w:tc>
        <w:tc>
          <w:tcPr>
            <w:tcW w:w="1177" w:type="pct"/>
          </w:tcPr>
          <w:p w14:paraId="055EA963" w14:textId="77777777" w:rsidR="00C1532D" w:rsidRPr="00185849" w:rsidRDefault="00C1532D" w:rsidP="00616544">
            <w:pPr>
              <w:pStyle w:val="BodyText"/>
              <w:spacing w:after="0"/>
              <w:jc w:val="center"/>
              <w:rPr>
                <w:sz w:val="18"/>
                <w:szCs w:val="18"/>
              </w:rPr>
            </w:pPr>
            <w:r>
              <w:rPr>
                <w:sz w:val="18"/>
                <w:szCs w:val="18"/>
              </w:rPr>
              <w:t>48</w:t>
            </w:r>
          </w:p>
        </w:tc>
        <w:tc>
          <w:tcPr>
            <w:tcW w:w="1162" w:type="pct"/>
            <w:shd w:val="clear" w:color="auto" w:fill="FFFFFF" w:themeFill="background1"/>
          </w:tcPr>
          <w:p w14:paraId="1B94FFC0" w14:textId="77777777" w:rsidR="00C1532D" w:rsidRDefault="00C1532D" w:rsidP="00616544">
            <w:pPr>
              <w:pStyle w:val="BodyText"/>
              <w:spacing w:after="0"/>
              <w:jc w:val="center"/>
              <w:rPr>
                <w:sz w:val="18"/>
                <w:szCs w:val="18"/>
              </w:rPr>
            </w:pPr>
            <w:r>
              <w:rPr>
                <w:sz w:val="18"/>
                <w:szCs w:val="18"/>
              </w:rPr>
              <w:t>24</w:t>
            </w:r>
          </w:p>
        </w:tc>
        <w:tc>
          <w:tcPr>
            <w:tcW w:w="1162" w:type="pct"/>
            <w:shd w:val="clear" w:color="auto" w:fill="FFFFFF" w:themeFill="background1"/>
          </w:tcPr>
          <w:p w14:paraId="3E2438D9" w14:textId="77777777" w:rsidR="00C1532D" w:rsidRDefault="00C1532D" w:rsidP="00616544">
            <w:pPr>
              <w:pStyle w:val="BodyText"/>
              <w:spacing w:after="0"/>
              <w:jc w:val="center"/>
              <w:rPr>
                <w:sz w:val="18"/>
                <w:szCs w:val="18"/>
              </w:rPr>
            </w:pPr>
            <w:r>
              <w:rPr>
                <w:sz w:val="18"/>
                <w:szCs w:val="18"/>
              </w:rPr>
              <w:t>24</w:t>
            </w:r>
          </w:p>
        </w:tc>
      </w:tr>
      <w:tr w:rsidR="00034A84" w:rsidRPr="002843F4" w14:paraId="00006CCB" w14:textId="77777777" w:rsidTr="00034A84">
        <w:trPr>
          <w:trHeight w:val="253"/>
          <w:jc w:val="center"/>
        </w:trPr>
        <w:tc>
          <w:tcPr>
            <w:tcW w:w="382" w:type="pct"/>
          </w:tcPr>
          <w:p w14:paraId="075D8AA6" w14:textId="77777777" w:rsidR="00C1532D" w:rsidRPr="00185849" w:rsidRDefault="00C1532D" w:rsidP="00616544">
            <w:pPr>
              <w:pStyle w:val="BodyText"/>
              <w:spacing w:after="0"/>
              <w:jc w:val="center"/>
              <w:rPr>
                <w:sz w:val="18"/>
                <w:szCs w:val="18"/>
              </w:rPr>
            </w:pPr>
            <w:r w:rsidRPr="00185849">
              <w:rPr>
                <w:sz w:val="18"/>
                <w:szCs w:val="18"/>
              </w:rPr>
              <w:t>5</w:t>
            </w:r>
          </w:p>
        </w:tc>
        <w:tc>
          <w:tcPr>
            <w:tcW w:w="1117" w:type="pct"/>
          </w:tcPr>
          <w:p w14:paraId="2A9CC631"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5B6C0F01"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5B8884F5"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1F61A4EA" w14:textId="77777777" w:rsidR="00C1532D" w:rsidRDefault="00C1532D" w:rsidP="00616544">
            <w:pPr>
              <w:pStyle w:val="BodyText"/>
              <w:spacing w:after="0"/>
              <w:jc w:val="center"/>
              <w:rPr>
                <w:sz w:val="18"/>
                <w:szCs w:val="18"/>
              </w:rPr>
            </w:pPr>
            <w:r>
              <w:rPr>
                <w:sz w:val="18"/>
                <w:szCs w:val="18"/>
              </w:rPr>
              <w:t>8</w:t>
            </w:r>
          </w:p>
        </w:tc>
      </w:tr>
      <w:tr w:rsidR="00034A84" w:rsidRPr="002843F4" w14:paraId="65FD7B85" w14:textId="77777777" w:rsidTr="00034A84">
        <w:trPr>
          <w:trHeight w:val="253"/>
          <w:jc w:val="center"/>
        </w:trPr>
        <w:tc>
          <w:tcPr>
            <w:tcW w:w="382" w:type="pct"/>
          </w:tcPr>
          <w:p w14:paraId="2B5A5BAC" w14:textId="77777777" w:rsidR="00C1532D" w:rsidRPr="00185849" w:rsidRDefault="00C1532D" w:rsidP="00616544">
            <w:pPr>
              <w:pStyle w:val="BodyText"/>
              <w:spacing w:after="0"/>
              <w:jc w:val="center"/>
              <w:rPr>
                <w:sz w:val="18"/>
                <w:szCs w:val="18"/>
              </w:rPr>
            </w:pPr>
            <w:r w:rsidRPr="00185849">
              <w:rPr>
                <w:sz w:val="18"/>
                <w:szCs w:val="18"/>
              </w:rPr>
              <w:t>6</w:t>
            </w:r>
          </w:p>
        </w:tc>
        <w:tc>
          <w:tcPr>
            <w:tcW w:w="1117" w:type="pct"/>
          </w:tcPr>
          <w:p w14:paraId="447BAA9B"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574CCAC2"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380B5523"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25CDDF55" w14:textId="77777777" w:rsidR="00C1532D" w:rsidRDefault="00C1532D" w:rsidP="00616544">
            <w:pPr>
              <w:pStyle w:val="BodyText"/>
              <w:spacing w:after="0"/>
              <w:jc w:val="center"/>
              <w:rPr>
                <w:sz w:val="18"/>
                <w:szCs w:val="18"/>
              </w:rPr>
            </w:pPr>
            <w:r>
              <w:rPr>
                <w:sz w:val="18"/>
                <w:szCs w:val="18"/>
              </w:rPr>
              <w:t>8</w:t>
            </w:r>
          </w:p>
        </w:tc>
      </w:tr>
      <w:tr w:rsidR="00034A84" w:rsidRPr="002843F4" w14:paraId="696A0CF7" w14:textId="77777777" w:rsidTr="00034A84">
        <w:trPr>
          <w:trHeight w:val="253"/>
          <w:jc w:val="center"/>
        </w:trPr>
        <w:tc>
          <w:tcPr>
            <w:tcW w:w="382" w:type="pct"/>
          </w:tcPr>
          <w:p w14:paraId="48788DA2" w14:textId="77777777" w:rsidR="00C1532D" w:rsidRPr="00185849" w:rsidRDefault="00C1532D" w:rsidP="00616544">
            <w:pPr>
              <w:pStyle w:val="BodyText"/>
              <w:spacing w:after="0"/>
              <w:jc w:val="center"/>
              <w:rPr>
                <w:sz w:val="18"/>
                <w:szCs w:val="18"/>
              </w:rPr>
            </w:pPr>
            <w:r w:rsidRPr="00185849">
              <w:rPr>
                <w:sz w:val="18"/>
                <w:szCs w:val="18"/>
              </w:rPr>
              <w:t>7</w:t>
            </w:r>
          </w:p>
        </w:tc>
        <w:tc>
          <w:tcPr>
            <w:tcW w:w="1117" w:type="pct"/>
          </w:tcPr>
          <w:p w14:paraId="53DE6468"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15BEBA7B"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5104CC36"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401B110E" w14:textId="77777777" w:rsidR="00C1532D" w:rsidRDefault="00C1532D" w:rsidP="00616544">
            <w:pPr>
              <w:pStyle w:val="BodyText"/>
              <w:spacing w:after="0"/>
              <w:jc w:val="center"/>
              <w:rPr>
                <w:sz w:val="18"/>
                <w:szCs w:val="18"/>
              </w:rPr>
            </w:pPr>
            <w:r>
              <w:rPr>
                <w:sz w:val="18"/>
                <w:szCs w:val="18"/>
              </w:rPr>
              <w:t>8</w:t>
            </w:r>
          </w:p>
        </w:tc>
      </w:tr>
      <w:tr w:rsidR="00034A84" w:rsidRPr="002843F4" w14:paraId="6E091913" w14:textId="77777777" w:rsidTr="00034A84">
        <w:trPr>
          <w:trHeight w:val="253"/>
          <w:jc w:val="center"/>
        </w:trPr>
        <w:tc>
          <w:tcPr>
            <w:tcW w:w="382" w:type="pct"/>
          </w:tcPr>
          <w:p w14:paraId="2480597E" w14:textId="77777777" w:rsidR="00C1532D" w:rsidRPr="00185849" w:rsidRDefault="00C1532D" w:rsidP="00616544">
            <w:pPr>
              <w:pStyle w:val="BodyText"/>
              <w:spacing w:after="0"/>
              <w:jc w:val="center"/>
              <w:rPr>
                <w:sz w:val="18"/>
                <w:szCs w:val="18"/>
              </w:rPr>
            </w:pPr>
            <w:r w:rsidRPr="00185849">
              <w:rPr>
                <w:sz w:val="18"/>
                <w:szCs w:val="18"/>
              </w:rPr>
              <w:t>8</w:t>
            </w:r>
          </w:p>
        </w:tc>
        <w:tc>
          <w:tcPr>
            <w:tcW w:w="1117" w:type="pct"/>
          </w:tcPr>
          <w:p w14:paraId="6AF5F09E" w14:textId="77777777" w:rsidR="00C1532D" w:rsidRPr="00185849" w:rsidRDefault="00C1532D" w:rsidP="00616544">
            <w:pPr>
              <w:pStyle w:val="BodyText"/>
              <w:spacing w:after="0"/>
              <w:jc w:val="center"/>
              <w:rPr>
                <w:sz w:val="18"/>
                <w:szCs w:val="18"/>
              </w:rPr>
            </w:pPr>
            <w:r>
              <w:rPr>
                <w:sz w:val="18"/>
                <w:szCs w:val="18"/>
              </w:rPr>
              <w:t>32</w:t>
            </w:r>
          </w:p>
        </w:tc>
        <w:tc>
          <w:tcPr>
            <w:tcW w:w="1177" w:type="pct"/>
          </w:tcPr>
          <w:p w14:paraId="781CBFED" w14:textId="77777777" w:rsidR="00C1532D" w:rsidRPr="00185849" w:rsidRDefault="00C1532D" w:rsidP="00616544">
            <w:pPr>
              <w:pStyle w:val="BodyText"/>
              <w:spacing w:after="0"/>
              <w:jc w:val="center"/>
              <w:rPr>
                <w:sz w:val="18"/>
                <w:szCs w:val="18"/>
              </w:rPr>
            </w:pPr>
            <w:r>
              <w:rPr>
                <w:sz w:val="18"/>
                <w:szCs w:val="18"/>
              </w:rPr>
              <w:t>16</w:t>
            </w:r>
          </w:p>
        </w:tc>
        <w:tc>
          <w:tcPr>
            <w:tcW w:w="1162" w:type="pct"/>
            <w:shd w:val="clear" w:color="auto" w:fill="FFFFFF" w:themeFill="background1"/>
          </w:tcPr>
          <w:p w14:paraId="01FBE1E9" w14:textId="77777777" w:rsidR="00C1532D" w:rsidRDefault="00C1532D" w:rsidP="00616544">
            <w:pPr>
              <w:pStyle w:val="BodyText"/>
              <w:spacing w:after="0"/>
              <w:jc w:val="center"/>
              <w:rPr>
                <w:sz w:val="18"/>
                <w:szCs w:val="18"/>
              </w:rPr>
            </w:pPr>
            <w:r>
              <w:rPr>
                <w:sz w:val="18"/>
                <w:szCs w:val="18"/>
              </w:rPr>
              <w:t>8</w:t>
            </w:r>
          </w:p>
        </w:tc>
        <w:tc>
          <w:tcPr>
            <w:tcW w:w="1162" w:type="pct"/>
            <w:shd w:val="clear" w:color="auto" w:fill="FFFFFF" w:themeFill="background1"/>
          </w:tcPr>
          <w:p w14:paraId="37165008" w14:textId="77777777" w:rsidR="00C1532D" w:rsidRDefault="00C1532D" w:rsidP="00616544">
            <w:pPr>
              <w:pStyle w:val="BodyText"/>
              <w:spacing w:after="0"/>
              <w:jc w:val="center"/>
              <w:rPr>
                <w:sz w:val="18"/>
                <w:szCs w:val="18"/>
              </w:rPr>
            </w:pPr>
            <w:r>
              <w:rPr>
                <w:sz w:val="18"/>
                <w:szCs w:val="18"/>
              </w:rPr>
              <w:t>8</w:t>
            </w:r>
          </w:p>
        </w:tc>
      </w:tr>
      <w:tr w:rsidR="00034A84" w:rsidRPr="002843F4" w14:paraId="3C42CBCF" w14:textId="77777777" w:rsidTr="00034A84">
        <w:trPr>
          <w:trHeight w:val="253"/>
          <w:jc w:val="center"/>
        </w:trPr>
        <w:tc>
          <w:tcPr>
            <w:tcW w:w="382" w:type="pct"/>
          </w:tcPr>
          <w:p w14:paraId="6E13DA65" w14:textId="77777777" w:rsidR="00C1532D" w:rsidRPr="00185849" w:rsidRDefault="00007A1C" w:rsidP="00616544">
            <w:pPr>
              <w:pStyle w:val="BodyText"/>
              <w:spacing w:after="0"/>
              <w:jc w:val="center"/>
              <w:rPr>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1117" w:type="pct"/>
          </w:tcPr>
          <w:p w14:paraId="0AAE557F" w14:textId="77777777" w:rsidR="00C1532D" w:rsidRPr="00F309EA" w:rsidRDefault="00C1532D" w:rsidP="00616544">
            <w:pPr>
              <w:pStyle w:val="BodyText"/>
              <w:spacing w:after="0"/>
              <w:jc w:val="center"/>
              <w:rPr>
                <w:b/>
                <w:bCs/>
                <w:sz w:val="18"/>
                <w:szCs w:val="18"/>
              </w:rPr>
            </w:pPr>
            <w:r w:rsidRPr="00F309EA">
              <w:rPr>
                <w:b/>
                <w:bCs/>
                <w:sz w:val="18"/>
                <w:szCs w:val="18"/>
              </w:rPr>
              <w:t>384</w:t>
            </w:r>
          </w:p>
        </w:tc>
        <w:tc>
          <w:tcPr>
            <w:tcW w:w="1177" w:type="pct"/>
          </w:tcPr>
          <w:p w14:paraId="5D12A5E7" w14:textId="77777777" w:rsidR="00C1532D" w:rsidRPr="004E1428" w:rsidRDefault="00C1532D" w:rsidP="00616544">
            <w:pPr>
              <w:pStyle w:val="BodyText"/>
              <w:spacing w:after="0"/>
              <w:jc w:val="center"/>
              <w:rPr>
                <w:b/>
                <w:bCs/>
                <w:sz w:val="18"/>
                <w:szCs w:val="18"/>
              </w:rPr>
            </w:pPr>
            <w:r w:rsidRPr="004E1428">
              <w:rPr>
                <w:b/>
                <w:bCs/>
                <w:sz w:val="18"/>
                <w:szCs w:val="18"/>
              </w:rPr>
              <w:t>288</w:t>
            </w:r>
          </w:p>
        </w:tc>
        <w:tc>
          <w:tcPr>
            <w:tcW w:w="1162" w:type="pct"/>
            <w:shd w:val="clear" w:color="auto" w:fill="FFFFFF" w:themeFill="background1"/>
          </w:tcPr>
          <w:p w14:paraId="2F7374AC" w14:textId="77777777" w:rsidR="00C1532D" w:rsidRPr="00B41380" w:rsidRDefault="00C1532D" w:rsidP="00616544">
            <w:pPr>
              <w:pStyle w:val="BodyText"/>
              <w:spacing w:after="0"/>
              <w:jc w:val="center"/>
              <w:rPr>
                <w:b/>
                <w:bCs/>
                <w:sz w:val="18"/>
                <w:szCs w:val="18"/>
              </w:rPr>
            </w:pPr>
            <w:r w:rsidRPr="00B41380">
              <w:rPr>
                <w:b/>
                <w:bCs/>
                <w:sz w:val="18"/>
                <w:szCs w:val="18"/>
              </w:rPr>
              <w:t>240</w:t>
            </w:r>
          </w:p>
        </w:tc>
        <w:tc>
          <w:tcPr>
            <w:tcW w:w="1162" w:type="pct"/>
            <w:shd w:val="clear" w:color="auto" w:fill="FFFFFF" w:themeFill="background1"/>
          </w:tcPr>
          <w:p w14:paraId="7B4FB795" w14:textId="77777777" w:rsidR="00C1532D" w:rsidRPr="00B41380" w:rsidRDefault="00C1532D" w:rsidP="00616544">
            <w:pPr>
              <w:pStyle w:val="BodyText"/>
              <w:spacing w:after="0"/>
              <w:jc w:val="center"/>
              <w:rPr>
                <w:b/>
                <w:bCs/>
                <w:sz w:val="18"/>
                <w:szCs w:val="18"/>
              </w:rPr>
            </w:pPr>
            <w:r w:rsidRPr="00B41380">
              <w:rPr>
                <w:b/>
                <w:bCs/>
                <w:sz w:val="18"/>
                <w:szCs w:val="18"/>
              </w:rPr>
              <w:t>96</w:t>
            </w:r>
          </w:p>
        </w:tc>
      </w:tr>
      <w:tr w:rsidR="00034A84" w:rsidRPr="002843F4" w14:paraId="3128104A" w14:textId="77777777" w:rsidTr="00034A84">
        <w:trPr>
          <w:trHeight w:val="253"/>
          <w:jc w:val="center"/>
        </w:trPr>
        <w:tc>
          <w:tcPr>
            <w:tcW w:w="382" w:type="pct"/>
          </w:tcPr>
          <w:p w14:paraId="6991A7A0" w14:textId="77777777" w:rsidR="00C1532D" w:rsidRPr="00185849" w:rsidRDefault="00007A1C" w:rsidP="00616544">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1117" w:type="pct"/>
          </w:tcPr>
          <w:p w14:paraId="13D8A6C1" w14:textId="77777777" w:rsidR="00C1532D" w:rsidRPr="00185849" w:rsidRDefault="00C1532D" w:rsidP="00616544">
            <w:pPr>
              <w:pStyle w:val="BodyText"/>
              <w:spacing w:after="0"/>
              <w:jc w:val="center"/>
              <w:rPr>
                <w:b/>
                <w:bCs/>
                <w:sz w:val="18"/>
                <w:szCs w:val="18"/>
              </w:rPr>
            </w:pPr>
            <w:r>
              <w:rPr>
                <w:b/>
                <w:bCs/>
                <w:sz w:val="18"/>
                <w:szCs w:val="18"/>
              </w:rPr>
              <w:t>512</w:t>
            </w:r>
          </w:p>
        </w:tc>
        <w:tc>
          <w:tcPr>
            <w:tcW w:w="1177" w:type="pct"/>
          </w:tcPr>
          <w:p w14:paraId="7981F6BA" w14:textId="77777777" w:rsidR="00C1532D" w:rsidRPr="00185849" w:rsidRDefault="00C1532D" w:rsidP="00616544">
            <w:pPr>
              <w:pStyle w:val="BodyText"/>
              <w:spacing w:after="0"/>
              <w:jc w:val="center"/>
              <w:rPr>
                <w:b/>
                <w:bCs/>
                <w:sz w:val="18"/>
                <w:szCs w:val="18"/>
              </w:rPr>
            </w:pPr>
            <w:r>
              <w:rPr>
                <w:b/>
                <w:bCs/>
                <w:sz w:val="18"/>
                <w:szCs w:val="18"/>
              </w:rPr>
              <w:t>352</w:t>
            </w:r>
          </w:p>
        </w:tc>
        <w:tc>
          <w:tcPr>
            <w:tcW w:w="1162" w:type="pct"/>
            <w:shd w:val="clear" w:color="auto" w:fill="FFFFFF" w:themeFill="background1"/>
          </w:tcPr>
          <w:p w14:paraId="09E33BC1" w14:textId="77777777" w:rsidR="00C1532D" w:rsidRDefault="00C1532D" w:rsidP="00616544">
            <w:pPr>
              <w:pStyle w:val="BodyText"/>
              <w:spacing w:after="0"/>
              <w:jc w:val="center"/>
              <w:rPr>
                <w:b/>
                <w:bCs/>
                <w:sz w:val="18"/>
                <w:szCs w:val="18"/>
              </w:rPr>
            </w:pPr>
            <w:r>
              <w:rPr>
                <w:b/>
                <w:bCs/>
                <w:sz w:val="18"/>
                <w:szCs w:val="18"/>
              </w:rPr>
              <w:t>272</w:t>
            </w:r>
          </w:p>
        </w:tc>
        <w:tc>
          <w:tcPr>
            <w:tcW w:w="1162" w:type="pct"/>
            <w:shd w:val="clear" w:color="auto" w:fill="FFFFFF" w:themeFill="background1"/>
          </w:tcPr>
          <w:p w14:paraId="6D780A17" w14:textId="77777777" w:rsidR="00C1532D" w:rsidRDefault="00C1532D" w:rsidP="00616544">
            <w:pPr>
              <w:pStyle w:val="BodyText"/>
              <w:spacing w:after="0"/>
              <w:jc w:val="center"/>
              <w:rPr>
                <w:b/>
                <w:bCs/>
                <w:sz w:val="18"/>
                <w:szCs w:val="18"/>
              </w:rPr>
            </w:pPr>
            <w:r>
              <w:rPr>
                <w:b/>
                <w:bCs/>
                <w:sz w:val="18"/>
                <w:szCs w:val="18"/>
              </w:rPr>
              <w:t>128</w:t>
            </w:r>
          </w:p>
        </w:tc>
      </w:tr>
    </w:tbl>
    <w:p w14:paraId="6905AB24" w14:textId="77777777" w:rsidR="00C1532D" w:rsidRDefault="00C1532D" w:rsidP="00C1532D"/>
    <w:p w14:paraId="39D95971" w14:textId="11B28F47" w:rsidR="00AE03C2" w:rsidRDefault="00AE03C2" w:rsidP="00AE03C2">
      <w:pPr>
        <w:rPr>
          <w:bCs/>
        </w:rPr>
      </w:pPr>
      <w:r w:rsidRPr="002843F4">
        <w:rPr>
          <w:bCs/>
        </w:rPr>
        <w:t xml:space="preserve">In the following, the above alternatives </w:t>
      </w:r>
      <w:r>
        <w:rPr>
          <w:bCs/>
        </w:rPr>
        <w:t xml:space="preserve">for the FC precoders </w:t>
      </w:r>
      <w:r w:rsidRPr="002843F4">
        <w:rPr>
          <w:bCs/>
        </w:rPr>
        <w:t>are evaluated.</w:t>
      </w:r>
      <w:r>
        <w:rPr>
          <w:bCs/>
        </w:rPr>
        <w:t xml:space="preserve"> </w:t>
      </w:r>
      <w:r>
        <w:rPr>
          <w:bCs/>
        </w:rPr>
        <w:fldChar w:fldCharType="begin"/>
      </w:r>
      <w:r>
        <w:rPr>
          <w:bCs/>
        </w:rPr>
        <w:instrText xml:space="preserve"> REF _Ref131579936 \h </w:instrText>
      </w:r>
      <w:r>
        <w:rPr>
          <w:bCs/>
        </w:rPr>
      </w:r>
      <w:r>
        <w:rPr>
          <w:bCs/>
        </w:rPr>
        <w:fldChar w:fldCharType="separate"/>
      </w:r>
      <w:r w:rsidR="00AD4E5B">
        <w:t xml:space="preserve">Figure </w:t>
      </w:r>
      <w:r w:rsidR="00AD4E5B">
        <w:rPr>
          <w:noProof/>
        </w:rPr>
        <w:t>12</w:t>
      </w:r>
      <w:r>
        <w:rPr>
          <w:bCs/>
        </w:rPr>
        <w:fldChar w:fldCharType="end"/>
      </w:r>
      <w:r>
        <w:rPr>
          <w:bCs/>
        </w:rPr>
        <w:t xml:space="preserve"> shows the performance of the FC designs discussed above for </w:t>
      </w:r>
      <w:r>
        <w:t xml:space="preserve">the </w:t>
      </w:r>
      <w:r w:rsidRPr="00E851A8">
        <w:t>“indoor FWA” scenario</w:t>
      </w:r>
      <w:r>
        <w:rPr>
          <w:bCs/>
        </w:rPr>
        <w:t xml:space="preserve">. </w:t>
      </w:r>
      <w:r w:rsidR="00A700F6">
        <w:rPr>
          <w:bCs/>
        </w:rPr>
        <w:t xml:space="preserve">The </w:t>
      </w:r>
      <w:r w:rsidR="006F5A38">
        <w:rPr>
          <w:bCs/>
        </w:rPr>
        <w:t xml:space="preserve">directional </w:t>
      </w:r>
      <w:r w:rsidR="00A700F6">
        <w:rPr>
          <w:bCs/>
        </w:rPr>
        <w:t>antenna elements</w:t>
      </w:r>
      <w:r w:rsidR="008E2A68">
        <w:rPr>
          <w:bCs/>
        </w:rPr>
        <w:t xml:space="preserve"> are</w:t>
      </w:r>
      <w:r w:rsidR="00A700F6">
        <w:rPr>
          <w:bCs/>
        </w:rPr>
        <w:t xml:space="preserve"> arranged in a</w:t>
      </w:r>
      <w:r w:rsidR="006F5A38">
        <w:rPr>
          <w:bCs/>
        </w:rPr>
        <w:t>n</w:t>
      </w:r>
      <w:r w:rsidR="00A700F6">
        <w:rPr>
          <w:bCs/>
        </w:rPr>
        <w:t xml:space="preserve"> UPA</w:t>
      </w:r>
      <w:r w:rsidR="006F5A38">
        <w:rPr>
          <w:bCs/>
        </w:rPr>
        <w:t xml:space="preserve">, i.e.,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 2)</m:t>
        </m:r>
      </m:oMath>
      <w:r>
        <w:rPr>
          <w:bCs/>
        </w:rPr>
        <w:t xml:space="preserve">. It can be observed that all the </w:t>
      </w:r>
      <w:r w:rsidR="006F5A38">
        <w:rPr>
          <w:bCs/>
        </w:rPr>
        <w:t>FC</w:t>
      </w:r>
      <w:r>
        <w:rPr>
          <w:bCs/>
        </w:rPr>
        <w:t xml:space="preserve"> design options have a similar performance except when the </w:t>
      </w:r>
      <w:r w:rsidR="00686921">
        <w:rPr>
          <w:bCs/>
        </w:rPr>
        <w:t xml:space="preserve">FC </w:t>
      </w:r>
      <w:r>
        <w:rPr>
          <w:bCs/>
        </w:rPr>
        <w:t xml:space="preserve">precoders are restricted </w:t>
      </w:r>
      <w:r w:rsidR="00686921">
        <w:rPr>
          <w:bCs/>
        </w:rPr>
        <w:t>t</w:t>
      </w:r>
      <w:r w:rsidR="00686921" w:rsidRPr="00686921">
        <w:rPr>
          <w:bCs/>
        </w:rPr>
        <w:t xml:space="preserve">o have </w:t>
      </w:r>
      <m:oMath>
        <m:d>
          <m:dPr>
            <m:ctrlPr>
              <w:rPr>
                <w:rFonts w:ascii="Cambria Math" w:hAnsi="Cambria Math"/>
                <w:bCs/>
                <w:i/>
                <w:sz w:val="22"/>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bCs/>
                <w:i/>
              </w:rPr>
            </m:ctrlPr>
          </m:dPr>
          <m:e>
            <m:r>
              <w:rPr>
                <w:rFonts w:ascii="Cambria Math" w:hAnsi="Cambria Math"/>
              </w:rPr>
              <m:t>1,1</m:t>
            </m:r>
          </m:e>
        </m:d>
      </m:oMath>
      <w:r w:rsidR="00686921" w:rsidRPr="00931C0D">
        <w:rPr>
          <w:rFonts w:eastAsiaTheme="minorEastAsia"/>
          <w:bCs/>
        </w:rPr>
        <w:t xml:space="preserve"> for </w:t>
      </w:r>
      <m:oMath>
        <m:r>
          <w:rPr>
            <w:rFonts w:ascii="Cambria Math" w:hAnsi="Cambria Math"/>
          </w:rPr>
          <m:t>r&gt;0</m:t>
        </m:r>
      </m:oMath>
      <w:r w:rsidR="0064444C">
        <w:rPr>
          <w:rFonts w:eastAsiaTheme="minorEastAsia"/>
          <w:bCs/>
        </w:rPr>
        <w:t>, which have a visible loss in the performance, especially at the cell-edge</w:t>
      </w:r>
      <w:r w:rsidR="00DE77BE">
        <w:rPr>
          <w:bCs/>
        </w:rPr>
        <w:t xml:space="preserve">. Hence, the </w:t>
      </w:r>
      <w:r w:rsidR="008E79DF">
        <w:rPr>
          <w:bCs/>
        </w:rPr>
        <w:t xml:space="preserve">codebook size of the FC precoders for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)=(2, 2) </m:t>
        </m:r>
      </m:oMath>
      <w:r w:rsidR="008E79DF">
        <w:rPr>
          <w:bCs/>
        </w:rPr>
        <w:t xml:space="preserve">can be reduced </w:t>
      </w:r>
      <w:r w:rsidR="00F20E46">
        <w:rPr>
          <w:bCs/>
        </w:rPr>
        <w:t xml:space="preserve">with </w:t>
      </w:r>
      <w:r w:rsidR="00A36523">
        <w:rPr>
          <w:bCs/>
        </w:rPr>
        <w:t>a</w:t>
      </w:r>
      <w:r w:rsidR="00F20E46">
        <w:rPr>
          <w:bCs/>
        </w:rPr>
        <w:t xml:space="preserve"> reduction in </w:t>
      </w:r>
      <m:oMath>
        <m:d>
          <m:dPr>
            <m:ctrlPr>
              <w:rPr>
                <w:rFonts w:ascii="Cambria Math" w:hAnsi="Cambria Math"/>
                <w:bCs/>
                <w:i/>
                <w:sz w:val="22"/>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oMath>
      <w:r w:rsidR="00F20E46">
        <w:rPr>
          <w:bCs/>
        </w:rPr>
        <w:t xml:space="preserve"> for higher ranks with a minimal performance loss.</w:t>
      </w:r>
    </w:p>
    <w:p w14:paraId="32526F58" w14:textId="77777777" w:rsidR="00C11C76" w:rsidRDefault="00C11C76" w:rsidP="00C11C76">
      <w:pPr>
        <w:pStyle w:val="Proposal"/>
        <w:numPr>
          <w:ilvl w:val="0"/>
          <w:numId w:val="0"/>
        </w:numPr>
        <w:ind w:left="1304" w:hanging="1304"/>
      </w:pPr>
    </w:p>
    <w:p w14:paraId="7CA2C30E" w14:textId="2451449E" w:rsidR="00C11C76" w:rsidRDefault="001913AE" w:rsidP="00C11C76">
      <w:pPr>
        <w:pStyle w:val="BodyText"/>
        <w:keepNext/>
        <w:jc w:val="center"/>
      </w:pPr>
      <w:r w:rsidRPr="001913AE">
        <w:rPr>
          <w:noProof/>
        </w:rPr>
        <w:drawing>
          <wp:inline distT="0" distB="0" distL="0" distR="0" wp14:anchorId="2630CE12" wp14:editId="4B938EC1">
            <wp:extent cx="2937543" cy="2263422"/>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62567" cy="2282703"/>
                    </a:xfrm>
                    <a:prstGeom prst="rect">
                      <a:avLst/>
                    </a:prstGeom>
                  </pic:spPr>
                </pic:pic>
              </a:graphicData>
            </a:graphic>
          </wp:inline>
        </w:drawing>
      </w:r>
      <w:r w:rsidR="00C11C76">
        <w:t xml:space="preserve"> </w:t>
      </w:r>
      <w:r w:rsidR="00133976">
        <w:softHyphen/>
      </w:r>
      <w:r w:rsidR="00133976">
        <w:softHyphen/>
      </w:r>
      <w:r w:rsidR="00133976">
        <w:softHyphen/>
      </w:r>
      <w:r w:rsidR="00133976">
        <w:softHyphen/>
      </w:r>
      <w:r w:rsidR="00133976">
        <w:softHyphen/>
      </w:r>
      <w:r w:rsidR="005B23F9" w:rsidRPr="005B23F9">
        <w:rPr>
          <w:noProof/>
        </w:rPr>
        <w:drawing>
          <wp:inline distT="0" distB="0" distL="0" distR="0" wp14:anchorId="3721E665" wp14:editId="5A8D4305">
            <wp:extent cx="2978608" cy="231422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07305" cy="2336519"/>
                    </a:xfrm>
                    <a:prstGeom prst="rect">
                      <a:avLst/>
                    </a:prstGeom>
                  </pic:spPr>
                </pic:pic>
              </a:graphicData>
            </a:graphic>
          </wp:inline>
        </w:drawing>
      </w:r>
    </w:p>
    <w:p w14:paraId="0B21E26E" w14:textId="3C3FF191" w:rsidR="00C11C76" w:rsidRDefault="00AF41CF" w:rsidP="00AF41CF">
      <w:pPr>
        <w:pStyle w:val="Caption"/>
      </w:pPr>
      <w:bookmarkStart w:id="50" w:name="_Ref131579936"/>
      <w:r>
        <w:t xml:space="preserve">Figure </w:t>
      </w:r>
      <w:r>
        <w:fldChar w:fldCharType="begin"/>
      </w:r>
      <w:r>
        <w:instrText xml:space="preserve"> SEQ Figure \* ARABIC </w:instrText>
      </w:r>
      <w:r>
        <w:fldChar w:fldCharType="separate"/>
      </w:r>
      <w:r w:rsidR="00EC4C54">
        <w:rPr>
          <w:noProof/>
        </w:rPr>
        <w:t>12</w:t>
      </w:r>
      <w:r>
        <w:fldChar w:fldCharType="end"/>
      </w:r>
      <w:bookmarkEnd w:id="50"/>
      <w:r>
        <w:tab/>
      </w:r>
      <w:r w:rsidR="00C11C76" w:rsidRPr="00FC1830">
        <w:t>Mean</w:t>
      </w:r>
      <w:r w:rsidR="00C11C76">
        <w:t xml:space="preserve"> and cell-edge </w:t>
      </w:r>
      <w:r w:rsidR="00C11C76" w:rsidRPr="00FC1830">
        <w:t xml:space="preserve">user UL throughout versus served traffic, </w:t>
      </w:r>
      <w:r w:rsidR="00C11C76">
        <w:t>comparing different</w:t>
      </w:r>
      <w:r w:rsidR="0000799F">
        <w:t xml:space="preserve"> oversampling (OS) factors for </w:t>
      </w:r>
      <w:r w:rsidR="00075038">
        <w:t>FC</w:t>
      </w:r>
      <w:r w:rsidR="00C11C76">
        <w:t xml:space="preserve"> codebook designs in the “indoor FWA” scenario for</w:t>
      </w:r>
      <w:r w:rsidR="0000799F">
        <w:t xml:space="preserve"> </w:t>
      </w:r>
      <w:proofErr w:type="gramStart"/>
      <w:r w:rsidR="0000799F">
        <w:t>an</w:t>
      </w:r>
      <w:proofErr w:type="gramEnd"/>
      <w:r w:rsidR="0000799F">
        <w:t xml:space="preserve"> uniform planar array (UPA), i.e., </w:t>
      </w:r>
      <w:r w:rsidR="0000799F"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00799F" w:rsidRPr="00DB29C9">
        <w:t>,</w:t>
      </w:r>
      <w:r w:rsidR="0000799F">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00799F" w:rsidRPr="00DB29C9">
        <w:t>)</w:t>
      </w:r>
      <w:r w:rsidR="0000799F">
        <w:t xml:space="preserve"> </w:t>
      </w:r>
      <w:r w:rsidR="0000799F" w:rsidRPr="00DB29C9">
        <w:t>=</w:t>
      </w:r>
      <w:r w:rsidR="0000799F">
        <w:t xml:space="preserve"> </w:t>
      </w:r>
      <w:r w:rsidR="0000799F" w:rsidRPr="00DB29C9">
        <w:t>(2,</w:t>
      </w:r>
      <w:r w:rsidR="0000799F">
        <w:t xml:space="preserve"> </w:t>
      </w:r>
      <w:r w:rsidR="0000799F" w:rsidRPr="00DB29C9">
        <w:t>2)</w:t>
      </w:r>
      <w:r w:rsidR="00C26CD4">
        <w:t xml:space="preserve">, with dual polarized </w:t>
      </w:r>
      <w:r w:rsidR="00C05B5F">
        <w:t>directional</w:t>
      </w:r>
      <w:r w:rsidR="00C26CD4">
        <w:t xml:space="preserve"> antennas</w:t>
      </w:r>
      <w:r w:rsidR="0000799F" w:rsidRPr="00DB29C9">
        <w:t>.</w:t>
      </w:r>
      <w:r w:rsidR="00C11C76">
        <w:t xml:space="preserve"> </w:t>
      </w:r>
      <w:r w:rsidR="00634DF7">
        <w:t xml:space="preserve">Note the default value </w:t>
      </w:r>
      <w:r w:rsidR="003C5D32">
        <w:t xml:space="preserve">for </w:t>
      </w:r>
      <m:oMath>
        <m:d>
          <m:dPr>
            <m:ctrlPr>
              <w:rPr>
                <w:rFonts w:ascii="Cambria Math" w:hAnsi="Cambria Math"/>
                <w:bCs/>
                <w:i/>
                <w:sz w:val="22"/>
              </w:rPr>
            </m:ctrlPr>
          </m:dPr>
          <m:e>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bCs/>
                    <w:i/>
                  </w:rPr>
                </m:ctrlPr>
              </m:sSubPr>
              <m:e>
                <m:r>
                  <m:rPr>
                    <m:sty m:val="bi"/>
                  </m:rPr>
                  <w:rPr>
                    <w:rFonts w:ascii="Cambria Math" w:hAnsi="Cambria Math"/>
                  </w:rPr>
                  <m:t>O</m:t>
                </m:r>
              </m:e>
              <m:sub>
                <m:r>
                  <m:rPr>
                    <m:sty m:val="bi"/>
                  </m:rPr>
                  <w:rPr>
                    <w:rFonts w:ascii="Cambria Math" w:hAnsi="Cambria Math"/>
                  </w:rPr>
                  <m:t>2</m:t>
                </m:r>
              </m:sub>
            </m:sSub>
          </m:e>
        </m:d>
      </m:oMath>
      <w:r w:rsidR="002A348E" w:rsidRPr="003C6447">
        <w:rPr>
          <w:bCs/>
          <w:sz w:val="22"/>
        </w:rPr>
        <w:t xml:space="preserve"> </w:t>
      </w:r>
      <w:r w:rsidR="003C5D32">
        <w:t xml:space="preserve">is </w:t>
      </w:r>
      <m:oMath>
        <m:d>
          <m:dPr>
            <m:ctrlPr>
              <w:rPr>
                <w:rFonts w:ascii="Cambria Math" w:hAnsi="Cambria Math"/>
                <w:bCs/>
                <w:i/>
                <w:sz w:val="22"/>
              </w:rPr>
            </m:ctrlPr>
          </m:dPr>
          <m:e>
            <m:r>
              <m:rPr>
                <m:sty m:val="bi"/>
              </m:rPr>
              <w:rPr>
                <w:rFonts w:ascii="Cambria Math" w:hAnsi="Cambria Math"/>
              </w:rPr>
              <m:t>2,2</m:t>
            </m:r>
          </m:e>
        </m:d>
      </m:oMath>
      <w:r w:rsidR="003C5D32">
        <w:t>, unless specified</w:t>
      </w:r>
      <w:r w:rsidR="007225CB">
        <w:t xml:space="preserve"> as in the legends. </w:t>
      </w:r>
      <w:r w:rsidR="00C11C76">
        <w:t xml:space="preserve">Here, the bandwidth is set to 100 </w:t>
      </w:r>
      <w:r w:rsidR="00C11C76"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C11C76">
        <w:t>. T</w:t>
      </w:r>
      <w:r w:rsidR="00C11C76" w:rsidRPr="00356B02">
        <w:t xml:space="preserve">he </w:t>
      </w:r>
      <w:r w:rsidR="00C11C76">
        <w:t>remaining</w:t>
      </w:r>
      <w:r w:rsidR="00C11C76" w:rsidRPr="00356B02">
        <w:t xml:space="preserve"> SLS parameters are collected </w:t>
      </w:r>
      <w:r w:rsidR="00C11C76">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C11C76">
        <w:t xml:space="preserve">in </w:t>
      </w:r>
      <w:r w:rsidR="00B13518">
        <w:t xml:space="preserve">the </w:t>
      </w:r>
      <w:r w:rsidR="00C11C76">
        <w:t>Appendix.</w:t>
      </w:r>
    </w:p>
    <w:p w14:paraId="704DE63C" w14:textId="77777777" w:rsidR="00485CEE" w:rsidRPr="00D07B4F" w:rsidRDefault="00485CEE" w:rsidP="00485CEE"/>
    <w:p w14:paraId="3F57027D" w14:textId="47BE320C" w:rsidR="00C11C76" w:rsidRPr="00B26DC1" w:rsidRDefault="008E3E8B" w:rsidP="004D09D5">
      <w:pPr>
        <w:pStyle w:val="Observation"/>
        <w:rPr>
          <w:lang w:eastAsia="en-GB"/>
        </w:rPr>
      </w:pPr>
      <w:r w:rsidRPr="00742A53">
        <w:t xml:space="preserve">Reducing the oversampling factors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oMath>
      <w:r w:rsidR="006B123A">
        <w:t xml:space="preserve"> </w:t>
      </w:r>
      <w:r w:rsidR="00837E63" w:rsidRPr="00D9754E">
        <w:t>to (</w:t>
      </w:r>
      <w:r w:rsidR="00C44F37" w:rsidRPr="00D9754E">
        <w:t>1,1</w:t>
      </w:r>
      <w:r w:rsidR="00837E63" w:rsidRPr="00D9754E">
        <w:t xml:space="preserve">) </w:t>
      </w:r>
      <w:r w:rsidRPr="00D9754E">
        <w:t xml:space="preserve">for </w:t>
      </w:r>
      <w:r w:rsidR="00C44F37" w:rsidRPr="00D9754E">
        <w:t>rank 3-8</w:t>
      </w:r>
      <w:r w:rsidR="006B123A">
        <w:t>, while</w:t>
      </w:r>
      <w:r w:rsidR="002B2279">
        <w:t xml:space="preserve"> having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e>
        </m:d>
        <m:r>
          <m:rPr>
            <m:sty m:val="bi"/>
          </m:rPr>
          <w:rPr>
            <w:rFonts w:ascii="Cambria Math" w:hAnsi="Cambria Math"/>
          </w:rPr>
          <m:t>=(2,2)</m:t>
        </m:r>
      </m:oMath>
      <w:r w:rsidR="002B2279">
        <w:t xml:space="preserve"> for rank 1 and 2,</w:t>
      </w:r>
      <w:r w:rsidR="009B502E" w:rsidRPr="00D9754E">
        <w:t xml:space="preserve"> reduces the codebook size</w:t>
      </w:r>
      <w:r w:rsidR="00C44F37" w:rsidRPr="00D9754E">
        <w:t xml:space="preserve"> significantly</w:t>
      </w:r>
      <w:r w:rsidR="009B502E" w:rsidRPr="00D9754E">
        <w:t xml:space="preserve"> without</w:t>
      </w:r>
      <w:r w:rsidR="00C44F37" w:rsidRPr="00D9754E">
        <w:t xml:space="preserve"> </w:t>
      </w:r>
      <w:r w:rsidR="00FE330E">
        <w:t>any noticeable</w:t>
      </w:r>
      <w:r w:rsidR="00C44F37" w:rsidRPr="00D9754E">
        <w:t xml:space="preserve"> </w:t>
      </w:r>
      <w:r w:rsidR="009B502E" w:rsidRPr="00D9754E">
        <w:t>loss in the</w:t>
      </w:r>
      <w:r w:rsidR="002A348E" w:rsidRPr="00D9754E">
        <w:t xml:space="preserve"> performance.</w:t>
      </w:r>
    </w:p>
    <w:p w14:paraId="73B41241" w14:textId="5A9A483B" w:rsidR="004D09D5" w:rsidRDefault="004D09D5" w:rsidP="004D09D5">
      <w:pPr>
        <w:pStyle w:val="Heading3"/>
      </w:pPr>
      <w:r>
        <w:t xml:space="preserve">2.1.3 </w:t>
      </w:r>
      <w:proofErr w:type="gramStart"/>
      <w:r>
        <w:t>Non-coherent</w:t>
      </w:r>
      <w:proofErr w:type="gramEnd"/>
      <w:r>
        <w:t xml:space="preserve"> precoder design</w:t>
      </w:r>
    </w:p>
    <w:p w14:paraId="723CE5F5" w14:textId="3C278095" w:rsidR="004D09D5" w:rsidRPr="00D9754E" w:rsidRDefault="004D09D5" w:rsidP="00D9754E">
      <w:pPr>
        <w:rPr>
          <w:lang w:val="en-GB" w:eastAsia="ja-JP"/>
        </w:rPr>
      </w:pPr>
      <w:r>
        <w:rPr>
          <w:lang w:val="en-GB" w:eastAsia="ja-JP"/>
        </w:rPr>
        <w:t xml:space="preserve">Basic agreement was reach in the last RAN1 meeting for the structure of 8 Tx non-coherent codebooks, captured below. </w:t>
      </w:r>
      <w:r w:rsidR="00A52A39">
        <w:rPr>
          <w:lang w:val="en-GB" w:eastAsia="ja-JP"/>
        </w:rPr>
        <w:t xml:space="preserve"> To take a next step in the design, </w:t>
      </w:r>
      <w:r>
        <w:rPr>
          <w:lang w:val="en-GB" w:eastAsia="ja-JP"/>
        </w:rPr>
        <w:t>we present some initial results on if the brute force 255 precoder design for up to rank 8 can be pruned to fewer precoders without loss of performance.</w:t>
      </w:r>
    </w:p>
    <w:p w14:paraId="5B770987" w14:textId="3105C4A8" w:rsidR="00BB3A83" w:rsidRPr="00B26DC1" w:rsidRDefault="000B0819" w:rsidP="00BB3A83">
      <w:pPr>
        <w:pStyle w:val="ListBullet"/>
        <w:numPr>
          <w:ilvl w:val="0"/>
          <w:numId w:val="0"/>
        </w:numPr>
      </w:pPr>
      <w:r w:rsidRPr="00631C8F">
        <w:rPr>
          <w:noProof/>
        </w:rPr>
        <mc:AlternateContent>
          <mc:Choice Requires="wps">
            <w:drawing>
              <wp:inline distT="0" distB="0" distL="0" distR="0" wp14:anchorId="45AEC836" wp14:editId="00DE2842">
                <wp:extent cx="6395155" cy="2088444"/>
                <wp:effectExtent l="0" t="0" r="24765" b="26670"/>
                <wp:docPr id="62" name="Text Box 62"/>
                <wp:cNvGraphicFramePr/>
                <a:graphic xmlns:a="http://schemas.openxmlformats.org/drawingml/2006/main">
                  <a:graphicData uri="http://schemas.microsoft.com/office/word/2010/wordprocessingShape">
                    <wps:wsp>
                      <wps:cNvSpPr txBox="1"/>
                      <wps:spPr>
                        <a:xfrm>
                          <a:off x="0" y="0"/>
                          <a:ext cx="6395155" cy="2088444"/>
                        </a:xfrm>
                        <a:prstGeom prst="rect">
                          <a:avLst/>
                        </a:prstGeom>
                        <a:solidFill>
                          <a:schemeClr val="lt1"/>
                        </a:solidFill>
                        <a:ln w="6350">
                          <a:solidFill>
                            <a:prstClr val="black"/>
                          </a:solidFill>
                        </a:ln>
                      </wps:spPr>
                      <wps:txbx>
                        <w:txbxContent>
                          <w:p w14:paraId="4E86D179" w14:textId="6FEE0B54" w:rsidR="000B0819" w:rsidRDefault="000B0819" w:rsidP="000B0819">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680E21B8" w14:textId="77777777" w:rsidR="00CE7506" w:rsidRPr="00CE7506" w:rsidRDefault="00CE7506" w:rsidP="00CE7506">
                            <w:pPr>
                              <w:pStyle w:val="ListParagraph"/>
                              <w:numPr>
                                <w:ilvl w:val="0"/>
                                <w:numId w:val="41"/>
                              </w:numPr>
                              <w:contextualSpacing/>
                              <w:rPr>
                                <w:i/>
                                <w:iCs/>
                                <w:sz w:val="22"/>
                                <w:lang w:val="en-US"/>
                              </w:rPr>
                            </w:pPr>
                            <w:r w:rsidRPr="00CE7506">
                              <w:rPr>
                                <w:i/>
                                <w:iCs/>
                                <w:sz w:val="22"/>
                              </w:rPr>
                              <w:t xml:space="preserve">For non-coherent uplink precoding by an 8TX UE, following precoders are supported for 1 layer transmission. </w:t>
                            </w:r>
                          </w:p>
                          <w:p w14:paraId="01308F87" w14:textId="77777777" w:rsidR="00CE7506" w:rsidRPr="006D0453" w:rsidRDefault="00FA4A6C" w:rsidP="00CE7506">
                            <w:pPr>
                              <w:pStyle w:val="ListParagraph"/>
                              <w:numPr>
                                <w:ilvl w:val="0"/>
                                <w:numId w:val="41"/>
                              </w:numPr>
                              <w:rPr>
                                <w:lang w:val="en-US"/>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w:p>
                          <w:p w14:paraId="3EFECEF0" w14:textId="77777777" w:rsidR="00CE7506" w:rsidRPr="005C07F4" w:rsidRDefault="00CE7506" w:rsidP="00CE7506">
                            <w:pPr>
                              <w:pStyle w:val="ListParagraph"/>
                              <w:numPr>
                                <w:ilvl w:val="0"/>
                                <w:numId w:val="41"/>
                              </w:numPr>
                              <w:rPr>
                                <w:lang w:val="en-US"/>
                              </w:rPr>
                            </w:pPr>
                            <w:r w:rsidRPr="00CE7506">
                              <w:rPr>
                                <w:i/>
                                <w:iCs/>
                                <w:sz w:val="22"/>
                              </w:rPr>
                              <w:t>with the scaling factor of</w:t>
                            </w:r>
                            <w:r w:rsidRPr="00CE7506">
                              <w:rPr>
                                <w:rFonts w:eastAsia="Malgun Gothic"/>
                                <w:lang w:eastAsia="ko-KR"/>
                              </w:rPr>
                              <w:t xml:space="preserve"> </w:t>
                            </w:r>
                            <m:oMath>
                              <m:f>
                                <m:fPr>
                                  <m:ctrlPr>
                                    <w:rPr>
                                      <w:rFonts w:ascii="Cambria Math" w:eastAsia="Malgun Gothic" w:hAnsi="Cambria Math"/>
                                      <w:kern w:val="2"/>
                                      <w:sz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lang w:eastAsia="ko-KR"/>
                                        </w:rPr>
                                      </m:ctrlPr>
                                    </m:radPr>
                                    <m:deg/>
                                    <m:e>
                                      <m:r>
                                        <w:rPr>
                                          <w:rFonts w:ascii="Cambria Math" w:eastAsia="Malgun Gothic" w:hAnsi="Cambria Math"/>
                                          <w:lang w:eastAsia="ko-KR"/>
                                        </w:rPr>
                                        <m:t>2</m:t>
                                      </m:r>
                                    </m:e>
                                  </m:rad>
                                </m:den>
                              </m:f>
                            </m:oMath>
                            <w:r w:rsidRPr="00CE7506">
                              <w:rPr>
                                <w:rFonts w:eastAsia="Malgun Gothic"/>
                                <w:kern w:val="2"/>
                                <w:sz w:val="22"/>
                                <w:lang w:eastAsia="ko-KR"/>
                              </w:rPr>
                              <w:t>.</w:t>
                            </w:r>
                          </w:p>
                          <w:p w14:paraId="75EDDC11" w14:textId="439FE482" w:rsidR="000B0819" w:rsidRPr="00D9754E" w:rsidRDefault="000B0819" w:rsidP="00D9754E">
                            <w:pPr>
                              <w:spacing w:after="0" w:line="240" w:lineRule="auto"/>
                              <w:ind w:left="1440"/>
                              <w:contextualSpacing/>
                              <w:rPr>
                                <w:rFonts w:eastAsia="Times New Roman" w:cs="Arial"/>
                                <w:szCs w:val="20"/>
                                <w:lang w:val="en-GB" w:eastAsia="x-none"/>
                              </w:rPr>
                            </w:pPr>
                          </w:p>
                          <w:p w14:paraId="4D0FE96A" w14:textId="2A86634A" w:rsidR="000B0819" w:rsidRPr="00AA594F" w:rsidRDefault="000B0819" w:rsidP="000B0819">
                            <w:pPr>
                              <w:pStyle w:val="BodyText"/>
                              <w:spacing w:after="0"/>
                              <w:rPr>
                                <w:rFonts w:eastAsia="Times New Roman" w:cs="Tim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5AEC836" id="Text Box 62" o:spid="_x0000_s1035" type="#_x0000_t202" style="width:503.55pt;height:16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" fillcolor="white [3201]" strokeweight=".5pt">
                <v:textbox>
                  <w:txbxContent>
                    <w:p w14:paraId="4E86D179" w14:textId="6FEE0B54" w:rsidR="000B0819" w:rsidRDefault="000B0819" w:rsidP="000B0819">
                      <w:pPr>
                        <w:pStyle w:val="BodyText"/>
                        <w:spacing w:after="0"/>
                      </w:pPr>
                      <w:r w:rsidRPr="00FA7FD4">
                        <w:rPr>
                          <w:b/>
                          <w:bCs/>
                          <w:iCs/>
                          <w:highlight w:val="green"/>
                        </w:rPr>
                        <w:t>Agreement</w:t>
                      </w:r>
                      <w:r>
                        <w:rPr>
                          <w:b/>
                          <w:bCs/>
                          <w:iCs/>
                          <w:highlight w:val="green"/>
                        </w:rPr>
                        <w:t xml:space="preserve"> </w:t>
                      </w:r>
                      <w:r w:rsidRPr="003E2FAC">
                        <w:rPr>
                          <w:b/>
                          <w:bCs/>
                          <w:iCs/>
                          <w:highlight w:val="green"/>
                        </w:rPr>
                        <w:t>(RAN1#11</w:t>
                      </w:r>
                      <w:r>
                        <w:rPr>
                          <w:b/>
                          <w:bCs/>
                          <w:iCs/>
                          <w:highlight w:val="green"/>
                        </w:rPr>
                        <w:t>2</w:t>
                      </w:r>
                      <w:r w:rsidRPr="003E2FAC">
                        <w:rPr>
                          <w:b/>
                          <w:bCs/>
                          <w:iCs/>
                          <w:highlight w:val="green"/>
                        </w:rPr>
                        <w:t>)</w:t>
                      </w:r>
                    </w:p>
                    <w:p w14:paraId="680E21B8" w14:textId="77777777" w:rsidR="00CE7506" w:rsidRPr="00CE7506" w:rsidRDefault="00CE7506" w:rsidP="00CE7506">
                      <w:pPr>
                        <w:pStyle w:val="ListParagraph"/>
                        <w:numPr>
                          <w:ilvl w:val="0"/>
                          <w:numId w:val="41"/>
                        </w:numPr>
                        <w:contextualSpacing/>
                        <w:rPr>
                          <w:i/>
                          <w:iCs/>
                          <w:sz w:val="22"/>
                          <w:lang w:val="en-US"/>
                        </w:rPr>
                      </w:pPr>
                      <w:r w:rsidRPr="00CE7506">
                        <w:rPr>
                          <w:i/>
                          <w:iCs/>
                          <w:sz w:val="22"/>
                        </w:rPr>
                        <w:t xml:space="preserve">For non-coherent uplink precoding by an 8TX UE, following precoders are supported for 1 layer transmission. </w:t>
                      </w:r>
                    </w:p>
                    <w:p w14:paraId="01308F87" w14:textId="77777777" w:rsidR="00CE7506" w:rsidRPr="006D0453" w:rsidRDefault="00FA4A6C" w:rsidP="00CE7506">
                      <w:pPr>
                        <w:pStyle w:val="ListParagraph"/>
                        <w:numPr>
                          <w:ilvl w:val="0"/>
                          <w:numId w:val="41"/>
                        </w:numPr>
                        <w:rPr>
                          <w:lang w:val="en-US"/>
                        </w:rPr>
                      </w:pPr>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w:p>
                    <w:p w14:paraId="3EFECEF0" w14:textId="77777777" w:rsidR="00CE7506" w:rsidRPr="005C07F4" w:rsidRDefault="00CE7506" w:rsidP="00CE7506">
                      <w:pPr>
                        <w:pStyle w:val="ListParagraph"/>
                        <w:numPr>
                          <w:ilvl w:val="0"/>
                          <w:numId w:val="41"/>
                        </w:numPr>
                        <w:rPr>
                          <w:lang w:val="en-US"/>
                        </w:rPr>
                      </w:pPr>
                      <w:r w:rsidRPr="00CE7506">
                        <w:rPr>
                          <w:i/>
                          <w:iCs/>
                          <w:sz w:val="22"/>
                        </w:rPr>
                        <w:t>with the scaling factor of</w:t>
                      </w:r>
                      <w:r w:rsidRPr="00CE7506">
                        <w:rPr>
                          <w:rFonts w:eastAsia="Malgun Gothic"/>
                          <w:lang w:eastAsia="ko-KR"/>
                        </w:rPr>
                        <w:t xml:space="preserve"> </w:t>
                      </w:r>
                      <m:oMath>
                        <m:f>
                          <m:fPr>
                            <m:ctrlPr>
                              <w:rPr>
                                <w:rFonts w:ascii="Cambria Math" w:eastAsia="Malgun Gothic" w:hAnsi="Cambria Math"/>
                                <w:kern w:val="2"/>
                                <w:sz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lang w:eastAsia="ko-KR"/>
                                  </w:rPr>
                                </m:ctrlPr>
                              </m:radPr>
                              <m:deg/>
                              <m:e>
                                <m:r>
                                  <w:rPr>
                                    <w:rFonts w:ascii="Cambria Math" w:eastAsia="Malgun Gothic" w:hAnsi="Cambria Math"/>
                                    <w:lang w:eastAsia="ko-KR"/>
                                  </w:rPr>
                                  <m:t>2</m:t>
                                </m:r>
                              </m:e>
                            </m:rad>
                          </m:den>
                        </m:f>
                      </m:oMath>
                      <w:r w:rsidRPr="00CE7506">
                        <w:rPr>
                          <w:rFonts w:eastAsia="Malgun Gothic"/>
                          <w:kern w:val="2"/>
                          <w:sz w:val="22"/>
                          <w:lang w:eastAsia="ko-KR"/>
                        </w:rPr>
                        <w:t>.</w:t>
                      </w:r>
                    </w:p>
                    <w:p w14:paraId="75EDDC11" w14:textId="439FE482" w:rsidR="000B0819" w:rsidRPr="00D9754E" w:rsidRDefault="000B0819" w:rsidP="00D9754E">
                      <w:pPr>
                        <w:spacing w:after="0" w:line="240" w:lineRule="auto"/>
                        <w:ind w:left="1440"/>
                        <w:contextualSpacing/>
                        <w:rPr>
                          <w:rFonts w:eastAsia="Times New Roman" w:cs="Arial"/>
                          <w:szCs w:val="20"/>
                          <w:lang w:val="en-GB" w:eastAsia="x-none"/>
                        </w:rPr>
                      </w:pPr>
                    </w:p>
                    <w:p w14:paraId="4D0FE96A" w14:textId="2A86634A" w:rsidR="000B0819" w:rsidRPr="00AA594F" w:rsidRDefault="000B0819" w:rsidP="000B0819">
                      <w:pPr>
                        <w:pStyle w:val="BodyText"/>
                        <w:spacing w:after="0"/>
                        <w:rPr>
                          <w:rFonts w:eastAsia="Times New Roman" w:cs="Times"/>
                        </w:rPr>
                      </w:pPr>
                    </w:p>
                  </w:txbxContent>
                </v:textbox>
                <w10:anchorlock/>
              </v:shape>
            </w:pict>
          </mc:Fallback>
        </mc:AlternateContent>
      </w:r>
    </w:p>
    <w:p w14:paraId="1C8CE823" w14:textId="1782A10D" w:rsidR="00132E73" w:rsidRDefault="00132E73" w:rsidP="00132E73">
      <w:pPr>
        <w:pStyle w:val="BodyText"/>
      </w:pPr>
      <w:r>
        <w:t xml:space="preserve">The non-coherent (NC) codebooks can be designed by selecting all the precoder matrices obtained by choosing </w:t>
      </w:r>
      <m:oMath>
        <m:r>
          <w:rPr>
            <w:rFonts w:ascii="Cambria Math" w:hAnsi="Cambria Math"/>
          </w:rPr>
          <m:t>r</m:t>
        </m:r>
      </m:oMath>
      <w:r>
        <w:t xml:space="preserve"> ports out of 8 ports, where </w:t>
      </w:r>
      <m:oMath>
        <m:r>
          <w:rPr>
            <w:rFonts w:ascii="Cambria Math" w:hAnsi="Cambria Math"/>
          </w:rPr>
          <m:t>r</m:t>
        </m:r>
      </m:oMath>
      <w:r>
        <w:t xml:space="preserve"> is the transmission rank. </w:t>
      </w:r>
      <w:r w:rsidRPr="00F27630">
        <w:t xml:space="preserve">According, the number of candidates </w:t>
      </w:r>
      <w:r w:rsidR="0080683F">
        <w:t>for the</w:t>
      </w:r>
      <w:r w:rsidRPr="00F27630">
        <w:t xml:space="preserve"> NC precoders, is given in</w:t>
      </w:r>
      <w:r w:rsidR="0080683F">
        <w:t xml:space="preserve"> </w:t>
      </w:r>
      <w:r w:rsidR="0080683F">
        <w:fldChar w:fldCharType="begin"/>
      </w:r>
      <w:r w:rsidR="0080683F">
        <w:instrText xml:space="preserve"> REF _Ref131588954 \h </w:instrText>
      </w:r>
      <w:r w:rsidR="0080683F">
        <w:fldChar w:fldCharType="separate"/>
      </w:r>
      <w:r w:rsidR="00AD4E5B">
        <w:t xml:space="preserve">Table </w:t>
      </w:r>
      <w:r w:rsidR="00AD4E5B">
        <w:rPr>
          <w:noProof/>
        </w:rPr>
        <w:t>17</w:t>
      </w:r>
      <w:r w:rsidR="0080683F">
        <w:fldChar w:fldCharType="end"/>
      </w:r>
      <w:r w:rsidR="00041280">
        <w:t>.</w:t>
      </w:r>
    </w:p>
    <w:p w14:paraId="2A7F1338" w14:textId="5B4EFE44" w:rsidR="00C8216C" w:rsidRPr="00D9754E" w:rsidRDefault="00C8216C" w:rsidP="00D9754E">
      <w:pPr>
        <w:pStyle w:val="Caption"/>
        <w:keepNext/>
        <w:snapToGrid w:val="0"/>
        <w:spacing w:before="0" w:after="160"/>
        <w:ind w:left="0" w:firstLine="0"/>
        <w:jc w:val="center"/>
        <w:rPr>
          <w:rFonts w:eastAsia="Yu Mincho"/>
          <w:bCs/>
        </w:rPr>
      </w:pPr>
      <w:bookmarkStart w:id="51" w:name="_Ref131588954"/>
      <w:r>
        <w:t xml:space="preserve">Table </w:t>
      </w:r>
      <w:r>
        <w:fldChar w:fldCharType="begin"/>
      </w:r>
      <w:r>
        <w:instrText xml:space="preserve"> SEQ Table \* ARABIC </w:instrText>
      </w:r>
      <w:r>
        <w:fldChar w:fldCharType="separate"/>
      </w:r>
      <w:r w:rsidR="00492356">
        <w:rPr>
          <w:noProof/>
        </w:rPr>
        <w:t>17</w:t>
      </w:r>
      <w:r>
        <w:fldChar w:fldCharType="end"/>
      </w:r>
      <w:bookmarkEnd w:id="51"/>
      <w:r>
        <w:tab/>
      </w:r>
      <w:r w:rsidR="00132E73" w:rsidRPr="00914881">
        <w:rPr>
          <w:rFonts w:eastAsia="Calibri"/>
          <w:bCs/>
        </w:rPr>
        <w:t xml:space="preserve">Codebook size for 8 Tx </w:t>
      </w:r>
      <w:r w:rsidR="00D70C0C">
        <w:rPr>
          <w:rFonts w:eastAsia="Calibri"/>
          <w:bCs/>
        </w:rPr>
        <w:t xml:space="preserve">non-coherent (NC) </w:t>
      </w:r>
      <w:r w:rsidR="00132E73">
        <w:rPr>
          <w:rFonts w:eastAsia="Calibri"/>
          <w:bCs/>
        </w:rPr>
        <w:t>codebook</w:t>
      </w:r>
      <w:r w:rsidR="00132E73" w:rsidRPr="00914881">
        <w:rPr>
          <w:rFonts w:eastAsia="Calibri"/>
          <w:bCs/>
        </w:rPr>
        <w:t xml:space="preserve"> candidates</w:t>
      </w:r>
    </w:p>
    <w:tbl>
      <w:tblPr>
        <w:tblStyle w:val="TableGrid1"/>
        <w:tblW w:w="1166" w:type="pct"/>
        <w:jc w:val="center"/>
        <w:tblLook w:val="04A0" w:firstRow="1" w:lastRow="0" w:firstColumn="1" w:lastColumn="0" w:noHBand="0" w:noVBand="1"/>
      </w:tblPr>
      <w:tblGrid>
        <w:gridCol w:w="625"/>
        <w:gridCol w:w="1620"/>
      </w:tblGrid>
      <w:tr w:rsidR="00132E73" w:rsidRPr="00E12598" w14:paraId="6329675B" w14:textId="77777777" w:rsidTr="00D9754E">
        <w:trPr>
          <w:trHeight w:val="493"/>
          <w:jc w:val="center"/>
        </w:trPr>
        <w:tc>
          <w:tcPr>
            <w:tcW w:w="1392" w:type="pct"/>
            <w:shd w:val="clear" w:color="auto" w:fill="E7E6E6"/>
          </w:tcPr>
          <w:p w14:paraId="28ADCA97" w14:textId="57798977" w:rsidR="00132E73" w:rsidRPr="00500DDE" w:rsidRDefault="00007A1C" w:rsidP="00D9754E">
            <w:pPr>
              <w:keepNext/>
              <w:snapToGrid w:val="0"/>
              <w:spacing w:after="0"/>
              <w:jc w:val="center"/>
              <w:rPr>
                <w:rFonts w:cs="Arial"/>
                <w:b/>
                <w:bCs/>
                <w:iCs/>
                <w:sz w:val="18"/>
                <w:szCs w:val="18"/>
                <w:lang w:eastAsia="zh-CN"/>
              </w:rPr>
            </w:pPr>
            <m:oMathPara>
              <m:oMath>
                <m:r>
                  <m:rPr>
                    <m:sty m:val="bi"/>
                  </m:rPr>
                  <w:rPr>
                    <w:rFonts w:ascii="Cambria Math" w:hAnsi="Cambria Math"/>
                  </w:rPr>
                  <m:t>r</m:t>
                </m:r>
              </m:oMath>
            </m:oMathPara>
          </w:p>
        </w:tc>
        <w:tc>
          <w:tcPr>
            <w:tcW w:w="3608" w:type="pct"/>
            <w:shd w:val="clear" w:color="auto" w:fill="E7E6E6"/>
          </w:tcPr>
          <w:p w14:paraId="2E41C505" w14:textId="77777777" w:rsidR="00132E73" w:rsidRPr="00E12598" w:rsidRDefault="00132E73" w:rsidP="00D9754E">
            <w:pPr>
              <w:keepNext/>
              <w:snapToGrid w:val="0"/>
              <w:spacing w:after="0"/>
              <w:jc w:val="center"/>
              <w:rPr>
                <w:rFonts w:eastAsia="Batang" w:cs="Arial"/>
                <w:b/>
                <w:bCs/>
                <w:sz w:val="18"/>
                <w:szCs w:val="18"/>
              </w:rPr>
            </w:pPr>
            <w:r>
              <w:rPr>
                <w:rFonts w:eastAsia="Batang" w:cs="Arial"/>
                <w:b/>
                <w:bCs/>
                <w:sz w:val="18"/>
                <w:szCs w:val="18"/>
              </w:rPr>
              <w:t>Non</w:t>
            </w:r>
            <w:r w:rsidRPr="00E12598">
              <w:rPr>
                <w:rFonts w:eastAsia="Batang" w:cs="Arial"/>
                <w:b/>
                <w:bCs/>
                <w:sz w:val="18"/>
                <w:szCs w:val="18"/>
              </w:rPr>
              <w:t>-coherent (</w:t>
            </w:r>
            <w:r>
              <w:rPr>
                <w:rFonts w:eastAsia="Batang" w:cs="Arial"/>
                <w:b/>
                <w:bCs/>
                <w:sz w:val="18"/>
                <w:szCs w:val="18"/>
              </w:rPr>
              <w:t>N</w:t>
            </w:r>
            <w:r w:rsidRPr="00E12598">
              <w:rPr>
                <w:rFonts w:eastAsia="Batang" w:cs="Arial"/>
                <w:b/>
                <w:bCs/>
                <w:sz w:val="18"/>
                <w:szCs w:val="18"/>
              </w:rPr>
              <w:t>C) precoders</w:t>
            </w:r>
          </w:p>
        </w:tc>
      </w:tr>
      <w:tr w:rsidR="00132E73" w:rsidRPr="00E12598" w14:paraId="32DA6ED2" w14:textId="77777777" w:rsidTr="00D9754E">
        <w:trPr>
          <w:trHeight w:val="253"/>
          <w:jc w:val="center"/>
        </w:trPr>
        <w:tc>
          <w:tcPr>
            <w:tcW w:w="1392" w:type="pct"/>
          </w:tcPr>
          <w:p w14:paraId="466F04D2"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1</w:t>
            </w:r>
          </w:p>
        </w:tc>
        <w:tc>
          <w:tcPr>
            <w:tcW w:w="3608" w:type="pct"/>
          </w:tcPr>
          <w:p w14:paraId="2C18C24F"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r>
      <w:tr w:rsidR="00132E73" w:rsidRPr="00E12598" w14:paraId="4A508655" w14:textId="77777777" w:rsidTr="00D9754E">
        <w:trPr>
          <w:trHeight w:val="253"/>
          <w:jc w:val="center"/>
        </w:trPr>
        <w:tc>
          <w:tcPr>
            <w:tcW w:w="1392" w:type="pct"/>
          </w:tcPr>
          <w:p w14:paraId="00DA4955"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w:t>
            </w:r>
          </w:p>
        </w:tc>
        <w:tc>
          <w:tcPr>
            <w:tcW w:w="3608" w:type="pct"/>
          </w:tcPr>
          <w:p w14:paraId="513BE997"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28</w:t>
            </w:r>
          </w:p>
        </w:tc>
      </w:tr>
      <w:tr w:rsidR="00132E73" w:rsidRPr="00E12598" w14:paraId="72183E7F" w14:textId="77777777" w:rsidTr="00D9754E">
        <w:trPr>
          <w:trHeight w:val="253"/>
          <w:jc w:val="center"/>
        </w:trPr>
        <w:tc>
          <w:tcPr>
            <w:tcW w:w="1392" w:type="pct"/>
          </w:tcPr>
          <w:p w14:paraId="0E3E4D43"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3</w:t>
            </w:r>
          </w:p>
        </w:tc>
        <w:tc>
          <w:tcPr>
            <w:tcW w:w="3608" w:type="pct"/>
          </w:tcPr>
          <w:p w14:paraId="0726C9C7"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56</w:t>
            </w:r>
          </w:p>
        </w:tc>
      </w:tr>
      <w:tr w:rsidR="00132E73" w:rsidRPr="00E12598" w14:paraId="78AE880A" w14:textId="77777777" w:rsidTr="00D9754E">
        <w:trPr>
          <w:trHeight w:val="253"/>
          <w:jc w:val="center"/>
        </w:trPr>
        <w:tc>
          <w:tcPr>
            <w:tcW w:w="1392" w:type="pct"/>
          </w:tcPr>
          <w:p w14:paraId="2722838D"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4</w:t>
            </w:r>
          </w:p>
        </w:tc>
        <w:tc>
          <w:tcPr>
            <w:tcW w:w="3608" w:type="pct"/>
          </w:tcPr>
          <w:p w14:paraId="721D83F9"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70</w:t>
            </w:r>
          </w:p>
        </w:tc>
      </w:tr>
      <w:tr w:rsidR="00132E73" w:rsidRPr="00E12598" w14:paraId="1E9E5622" w14:textId="77777777" w:rsidTr="00D9754E">
        <w:trPr>
          <w:trHeight w:val="253"/>
          <w:jc w:val="center"/>
        </w:trPr>
        <w:tc>
          <w:tcPr>
            <w:tcW w:w="1392" w:type="pct"/>
          </w:tcPr>
          <w:p w14:paraId="5AA5D5B4"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w:t>
            </w:r>
          </w:p>
        </w:tc>
        <w:tc>
          <w:tcPr>
            <w:tcW w:w="3608" w:type="pct"/>
          </w:tcPr>
          <w:p w14:paraId="27042DCA"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56</w:t>
            </w:r>
          </w:p>
        </w:tc>
      </w:tr>
      <w:tr w:rsidR="00132E73" w:rsidRPr="00E12598" w14:paraId="5FB8D182" w14:textId="77777777" w:rsidTr="00D9754E">
        <w:trPr>
          <w:trHeight w:val="253"/>
          <w:jc w:val="center"/>
        </w:trPr>
        <w:tc>
          <w:tcPr>
            <w:tcW w:w="1392" w:type="pct"/>
          </w:tcPr>
          <w:p w14:paraId="3B5B29AC"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6</w:t>
            </w:r>
          </w:p>
        </w:tc>
        <w:tc>
          <w:tcPr>
            <w:tcW w:w="3608" w:type="pct"/>
          </w:tcPr>
          <w:p w14:paraId="335A84BA"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28</w:t>
            </w:r>
          </w:p>
        </w:tc>
      </w:tr>
      <w:tr w:rsidR="00132E73" w:rsidRPr="00E12598" w14:paraId="1DFEFAD5" w14:textId="77777777" w:rsidTr="00D9754E">
        <w:trPr>
          <w:trHeight w:val="253"/>
          <w:jc w:val="center"/>
        </w:trPr>
        <w:tc>
          <w:tcPr>
            <w:tcW w:w="1392" w:type="pct"/>
          </w:tcPr>
          <w:p w14:paraId="504A3F98"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7</w:t>
            </w:r>
          </w:p>
        </w:tc>
        <w:tc>
          <w:tcPr>
            <w:tcW w:w="3608" w:type="pct"/>
          </w:tcPr>
          <w:p w14:paraId="4B767C1D"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r>
      <w:tr w:rsidR="00132E73" w:rsidRPr="00E12598" w14:paraId="12CE8AFE" w14:textId="77777777" w:rsidTr="00D9754E">
        <w:trPr>
          <w:trHeight w:val="253"/>
          <w:jc w:val="center"/>
        </w:trPr>
        <w:tc>
          <w:tcPr>
            <w:tcW w:w="1392" w:type="pct"/>
          </w:tcPr>
          <w:p w14:paraId="59E986CF"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8</w:t>
            </w:r>
          </w:p>
        </w:tc>
        <w:tc>
          <w:tcPr>
            <w:tcW w:w="3608" w:type="pct"/>
          </w:tcPr>
          <w:p w14:paraId="6EE58D56" w14:textId="77777777" w:rsidR="00132E73" w:rsidRPr="00E12598" w:rsidRDefault="00132E73" w:rsidP="00D9754E">
            <w:pPr>
              <w:keepNext/>
              <w:snapToGrid w:val="0"/>
              <w:spacing w:after="0"/>
              <w:jc w:val="center"/>
              <w:rPr>
                <w:rFonts w:eastAsia="Batang" w:cs="Arial"/>
                <w:sz w:val="18"/>
                <w:szCs w:val="18"/>
              </w:rPr>
            </w:pPr>
            <w:r w:rsidRPr="00E12598">
              <w:rPr>
                <w:rFonts w:eastAsia="Batang" w:cs="Arial"/>
                <w:sz w:val="18"/>
                <w:szCs w:val="18"/>
              </w:rPr>
              <w:t>1</w:t>
            </w:r>
          </w:p>
        </w:tc>
      </w:tr>
      <w:tr w:rsidR="00EC5C36" w:rsidRPr="00E12598" w14:paraId="64FDAEB6" w14:textId="77777777" w:rsidTr="00D9754E">
        <w:trPr>
          <w:trHeight w:val="253"/>
          <w:jc w:val="center"/>
        </w:trPr>
        <w:tc>
          <w:tcPr>
            <w:tcW w:w="1392" w:type="pct"/>
          </w:tcPr>
          <w:p w14:paraId="635CC6EC" w14:textId="497C08BD" w:rsidR="00EC5C36" w:rsidRDefault="00007A1C" w:rsidP="00D9754E">
            <w:pPr>
              <w:keepNext/>
              <w:snapToGrid w:val="0"/>
              <w:spacing w:after="0"/>
              <w:jc w:val="center"/>
              <w:rPr>
                <w:rFonts w:eastAsia="Calibri" w:cs="Arial"/>
                <w:b/>
                <w:sz w:val="18"/>
                <w:szCs w:val="18"/>
              </w:rPr>
            </w:pPr>
            <m:oMathPara>
              <m:oMath>
                <m:r>
                  <m:rPr>
                    <m:sty m:val="bi"/>
                  </m:rPr>
                  <w:rPr>
                    <w:rFonts w:ascii="Cambria Math" w:eastAsia="Batang" w:hAnsi="Cambria Math" w:cs="Arial" w:hint="eastAsia"/>
                    <w:sz w:val="18"/>
                    <w:szCs w:val="18"/>
                  </w:rPr>
                  <m:t>≤</m:t>
                </m:r>
                <m:r>
                  <m:rPr>
                    <m:sty m:val="bi"/>
                  </m:rPr>
                  <w:rPr>
                    <w:rFonts w:ascii="Cambria Math" w:eastAsia="Batang" w:hAnsi="Cambria Math" w:cs="Arial"/>
                    <w:sz w:val="18"/>
                    <w:szCs w:val="18"/>
                  </w:rPr>
                  <m:t>4</m:t>
                </m:r>
              </m:oMath>
            </m:oMathPara>
          </w:p>
        </w:tc>
        <w:tc>
          <w:tcPr>
            <w:tcW w:w="3608" w:type="pct"/>
          </w:tcPr>
          <w:p w14:paraId="794847F6" w14:textId="207C39D2" w:rsidR="00EC5C36" w:rsidRPr="00E12598" w:rsidRDefault="00872D07" w:rsidP="00D9754E">
            <w:pPr>
              <w:keepNext/>
              <w:snapToGrid w:val="0"/>
              <w:spacing w:after="0"/>
              <w:jc w:val="center"/>
              <w:rPr>
                <w:rFonts w:eastAsia="Batang" w:cs="Arial"/>
                <w:b/>
                <w:bCs/>
                <w:sz w:val="18"/>
                <w:szCs w:val="18"/>
              </w:rPr>
            </w:pPr>
            <w:r>
              <w:rPr>
                <w:rFonts w:eastAsia="Batang" w:cs="Arial"/>
                <w:b/>
                <w:bCs/>
                <w:sz w:val="18"/>
                <w:szCs w:val="18"/>
              </w:rPr>
              <w:t>160</w:t>
            </w:r>
          </w:p>
        </w:tc>
      </w:tr>
      <w:tr w:rsidR="00132E73" w:rsidRPr="00E12598" w14:paraId="3A317E7B" w14:textId="77777777" w:rsidTr="00D9754E">
        <w:trPr>
          <w:trHeight w:val="253"/>
          <w:jc w:val="center"/>
        </w:trPr>
        <w:tc>
          <w:tcPr>
            <w:tcW w:w="1392" w:type="pct"/>
          </w:tcPr>
          <w:p w14:paraId="18B6F530" w14:textId="77777777" w:rsidR="00132E73" w:rsidRPr="00E12598" w:rsidRDefault="00007A1C" w:rsidP="00D9754E">
            <w:pPr>
              <w:snapToGrid w:val="0"/>
              <w:spacing w:after="0"/>
              <w:jc w:val="center"/>
              <w:rPr>
                <w:rFonts w:eastAsia="Batang" w:cs="Arial"/>
                <w:b/>
                <w:bCs/>
                <w:sz w:val="18"/>
                <w:szCs w:val="18"/>
              </w:rPr>
            </w:pPr>
            <m:oMathPara>
              <m:oMath>
                <m:r>
                  <m:rPr>
                    <m:sty m:val="bi"/>
                  </m:rPr>
                  <w:rPr>
                    <w:rFonts w:ascii="Cambria Math" w:eastAsia="Batang" w:hAnsi="Cambria Math" w:cs="Arial" w:hint="eastAsia"/>
                    <w:sz w:val="18"/>
                    <w:szCs w:val="18"/>
                  </w:rPr>
                  <m:t>≤</m:t>
                </m:r>
                <m:r>
                  <m:rPr>
                    <m:sty m:val="bi"/>
                  </m:rPr>
                  <w:rPr>
                    <w:rFonts w:ascii="Cambria Math" w:eastAsia="Batang" w:hAnsi="Cambria Math" w:cs="Arial"/>
                    <w:sz w:val="18"/>
                    <w:szCs w:val="18"/>
                  </w:rPr>
                  <m:t>8</m:t>
                </m:r>
              </m:oMath>
            </m:oMathPara>
          </w:p>
        </w:tc>
        <w:tc>
          <w:tcPr>
            <w:tcW w:w="3608" w:type="pct"/>
          </w:tcPr>
          <w:p w14:paraId="3DE8EDC8" w14:textId="77777777" w:rsidR="00132E73" w:rsidRPr="00E12598" w:rsidRDefault="00132E73" w:rsidP="00D9754E">
            <w:pPr>
              <w:snapToGrid w:val="0"/>
              <w:spacing w:after="0"/>
              <w:jc w:val="center"/>
              <w:rPr>
                <w:rFonts w:eastAsia="Batang" w:cs="Arial"/>
                <w:b/>
                <w:bCs/>
                <w:sz w:val="18"/>
                <w:szCs w:val="18"/>
              </w:rPr>
            </w:pPr>
            <w:r w:rsidRPr="00E12598">
              <w:rPr>
                <w:rFonts w:eastAsia="Batang" w:cs="Arial"/>
                <w:b/>
                <w:bCs/>
                <w:sz w:val="18"/>
                <w:szCs w:val="18"/>
              </w:rPr>
              <w:t>255</w:t>
            </w:r>
          </w:p>
        </w:tc>
      </w:tr>
    </w:tbl>
    <w:p w14:paraId="58818FBB" w14:textId="77777777" w:rsidR="00C74064" w:rsidRDefault="00C74064" w:rsidP="00BB3A83">
      <w:pPr>
        <w:pStyle w:val="ListBullet"/>
        <w:numPr>
          <w:ilvl w:val="0"/>
          <w:numId w:val="0"/>
        </w:numPr>
      </w:pPr>
    </w:p>
    <w:p w14:paraId="5464FF29" w14:textId="6E47F31E" w:rsidR="00C74064" w:rsidRDefault="00C74064" w:rsidP="00BB3A83">
      <w:pPr>
        <w:pStyle w:val="ListBullet"/>
        <w:numPr>
          <w:ilvl w:val="0"/>
          <w:numId w:val="0"/>
        </w:numPr>
      </w:pPr>
      <w:r>
        <w:t xml:space="preserve">The above NC </w:t>
      </w:r>
      <w:r w:rsidR="008653F6">
        <w:t xml:space="preserve">CB </w:t>
      </w:r>
      <w:r>
        <w:t xml:space="preserve">design requires </w:t>
      </w:r>
      <w:r w:rsidR="008653F6">
        <w:t xml:space="preserve">at most </w:t>
      </w:r>
      <w:r>
        <w:t>8 bits of signaling overhead</w:t>
      </w:r>
      <w:r w:rsidR="00E26D32">
        <w:t xml:space="preserve">, when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=8</m:t>
        </m:r>
      </m:oMath>
      <w:r>
        <w:t>.</w:t>
      </w:r>
      <w:r w:rsidR="00E63F8C">
        <w:t xml:space="preserve"> However, all the 255 NC candidates may not be required to obtain </w:t>
      </w:r>
      <w:r w:rsidR="00E26D32">
        <w:t>an</w:t>
      </w:r>
      <w:r w:rsidR="00E63F8C">
        <w:t xml:space="preserve"> </w:t>
      </w:r>
      <w:r w:rsidR="00FB25C4">
        <w:t>acceptable performance, which can provide an opportunity to reduce the overhead for signaling the NC precoders.</w:t>
      </w:r>
      <w:r>
        <w:t xml:space="preserve"> </w:t>
      </w:r>
      <w:r w:rsidRPr="00F27630">
        <w:t>I</w:t>
      </w:r>
      <w:r w:rsidR="00583E26">
        <w:t xml:space="preserve">n </w:t>
      </w:r>
      <w:r w:rsidR="00583E26">
        <w:fldChar w:fldCharType="begin"/>
      </w:r>
      <w:r w:rsidR="00583E26">
        <w:instrText xml:space="preserve"> REF _Ref131589530 \h </w:instrText>
      </w:r>
      <w:r w:rsidR="00583E26">
        <w:fldChar w:fldCharType="separate"/>
      </w:r>
      <w:r w:rsidR="00AD4E5B">
        <w:t xml:space="preserve">Figure </w:t>
      </w:r>
      <w:r w:rsidR="00AD4E5B">
        <w:rPr>
          <w:noProof/>
        </w:rPr>
        <w:t>13</w:t>
      </w:r>
      <w:r w:rsidR="00583E26">
        <w:fldChar w:fldCharType="end"/>
      </w:r>
      <w:r w:rsidRPr="00F27630">
        <w:t xml:space="preserve">, </w:t>
      </w:r>
      <w:r>
        <w:t xml:space="preserve">the </w:t>
      </w:r>
      <w:r w:rsidR="00D6738E">
        <w:t>performance</w:t>
      </w:r>
      <w:r>
        <w:t xml:space="preserve"> for</w:t>
      </w:r>
      <w:r w:rsidR="00D6738E">
        <w:t xml:space="preserve"> two</w:t>
      </w:r>
      <w:r>
        <w:t xml:space="preserve"> </w:t>
      </w:r>
      <w:r w:rsidR="0085633A">
        <w:t>NC</w:t>
      </w:r>
      <w:r>
        <w:t xml:space="preserve"> </w:t>
      </w:r>
      <w:r w:rsidR="0085633A">
        <w:t>CB</w:t>
      </w:r>
      <w:r w:rsidR="00082180">
        <w:t xml:space="preserve"> designs</w:t>
      </w:r>
      <w:r w:rsidR="00D6738E">
        <w:t xml:space="preserve"> </w:t>
      </w:r>
      <w:proofErr w:type="gramStart"/>
      <w:r w:rsidR="00D6738E">
        <w:t>are</w:t>
      </w:r>
      <w:proofErr w:type="gramEnd"/>
      <w:r w:rsidR="00D6738E">
        <w:t xml:space="preserve"> compared,</w:t>
      </w:r>
      <w:r w:rsidR="0085633A">
        <w:t xml:space="preserve"> where</w:t>
      </w:r>
      <w:r w:rsidR="00D6738E">
        <w:t xml:space="preserve"> the two designs ha</w:t>
      </w:r>
      <w:r w:rsidR="00082180">
        <w:t>ve</w:t>
      </w:r>
      <w:r w:rsidR="00D6738E">
        <w:t xml:space="preserve"> 255 (as shown in</w:t>
      </w:r>
      <w:r w:rsidR="00C8216C">
        <w:t xml:space="preserve"> </w:t>
      </w:r>
      <w:r w:rsidR="00C8216C">
        <w:fldChar w:fldCharType="begin"/>
      </w:r>
      <w:r w:rsidR="00C8216C">
        <w:instrText xml:space="preserve"> REF _Ref131588954 \h </w:instrText>
      </w:r>
      <w:r w:rsidR="00C8216C">
        <w:fldChar w:fldCharType="separate"/>
      </w:r>
      <w:r w:rsidR="00AD4E5B">
        <w:t xml:space="preserve">Table </w:t>
      </w:r>
      <w:r w:rsidR="00AD4E5B">
        <w:rPr>
          <w:noProof/>
        </w:rPr>
        <w:t>17</w:t>
      </w:r>
      <w:r w:rsidR="00C8216C">
        <w:fldChar w:fldCharType="end"/>
      </w:r>
      <w:r w:rsidR="00D6738E">
        <w:t>) and 32 candidates</w:t>
      </w:r>
      <w:r w:rsidR="00C8216C">
        <w:t>, respectively</w:t>
      </w:r>
      <w:r>
        <w:t>.</w:t>
      </w:r>
      <w:r w:rsidR="00C8216C">
        <w:t xml:space="preserve"> </w:t>
      </w:r>
      <w:r w:rsidR="00E2777D">
        <w:rPr>
          <w:bCs/>
        </w:rPr>
        <w:t xml:space="preserve">The antenna ports are arranged </w:t>
      </w:r>
      <w:r w:rsidR="00FF2785">
        <w:rPr>
          <w:bCs/>
        </w:rPr>
        <w:t>as</w:t>
      </w:r>
      <w:r w:rsidR="00E2777D">
        <w:rPr>
          <w:bCs/>
        </w:rPr>
        <w:t xml:space="preserve"> four dual polarized antenna ports pointing in four different directions. </w:t>
      </w:r>
      <w:r w:rsidR="00C8216C">
        <w:t>Note that the 32 NC precoders are a subset of 255 NC precoders</w:t>
      </w:r>
      <w:r w:rsidR="00976AE5">
        <w:t xml:space="preserve">, which include the 8 NC precoders for rank 1 as agreed in </w:t>
      </w:r>
      <w:r w:rsidR="00007A1C">
        <w:t>RAN1#112</w:t>
      </w:r>
      <w:r w:rsidR="00C8216C">
        <w:t>.</w:t>
      </w:r>
      <w:r>
        <w:t xml:space="preserve"> </w:t>
      </w:r>
      <w:proofErr w:type="gramStart"/>
      <w:r w:rsidR="005A424A">
        <w:t xml:space="preserve">It can be </w:t>
      </w:r>
      <w:r w:rsidR="00583E26">
        <w:t>seen</w:t>
      </w:r>
      <w:r w:rsidR="005A424A">
        <w:t xml:space="preserve"> that there</w:t>
      </w:r>
      <w:proofErr w:type="gramEnd"/>
      <w:r w:rsidR="005A424A">
        <w:t xml:space="preserve"> is </w:t>
      </w:r>
      <w:r w:rsidR="00583E26">
        <w:t xml:space="preserve">a </w:t>
      </w:r>
      <w:r w:rsidR="005A424A">
        <w:t>negligible loss in the performance by bringing down the number of NC precoders from 255 to 32</w:t>
      </w:r>
      <w:r w:rsidR="00D753F2">
        <w:t>. This will reduce the signaling overhead of NC</w:t>
      </w:r>
      <w:r w:rsidR="00D43C28">
        <w:t xml:space="preserve"> precoders </w:t>
      </w:r>
      <w:r w:rsidR="007049F4">
        <w:t xml:space="preserve">from 8 bits to 5 bits. </w:t>
      </w:r>
    </w:p>
    <w:p w14:paraId="0441D92B" w14:textId="309168C3" w:rsidR="001F69EA" w:rsidRDefault="001F69EA" w:rsidP="00BB3A83">
      <w:pPr>
        <w:pStyle w:val="ListBullet"/>
        <w:numPr>
          <w:ilvl w:val="0"/>
          <w:numId w:val="0"/>
        </w:numPr>
      </w:pPr>
    </w:p>
    <w:p w14:paraId="66569654" w14:textId="0D23F5E2" w:rsidR="00F62793" w:rsidRDefault="006A7235" w:rsidP="00F62793">
      <w:pPr>
        <w:pStyle w:val="BodyText"/>
        <w:keepNext/>
        <w:jc w:val="center"/>
      </w:pPr>
      <w:r w:rsidRPr="006A7235">
        <w:rPr>
          <w:noProof/>
        </w:rPr>
        <w:drawing>
          <wp:inline distT="0" distB="0" distL="0" distR="0" wp14:anchorId="5DFB401D" wp14:editId="2CA0D1F4">
            <wp:extent cx="2940862" cy="233066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9987" cy="2345817"/>
                    </a:xfrm>
                    <a:prstGeom prst="rect">
                      <a:avLst/>
                    </a:prstGeom>
                  </pic:spPr>
                </pic:pic>
              </a:graphicData>
            </a:graphic>
          </wp:inline>
        </w:drawing>
      </w:r>
      <w:r w:rsidR="00F62793">
        <w:t xml:space="preserve"> </w:t>
      </w:r>
      <w:r w:rsidR="00230AF6" w:rsidRPr="00230AF6">
        <w:rPr>
          <w:noProof/>
        </w:rPr>
        <w:drawing>
          <wp:inline distT="0" distB="0" distL="0" distR="0" wp14:anchorId="379C9400" wp14:editId="6F4B4988">
            <wp:extent cx="3050708" cy="2280355"/>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83861" cy="2305136"/>
                    </a:xfrm>
                    <a:prstGeom prst="rect">
                      <a:avLst/>
                    </a:prstGeom>
                  </pic:spPr>
                </pic:pic>
              </a:graphicData>
            </a:graphic>
          </wp:inline>
        </w:drawing>
      </w:r>
    </w:p>
    <w:p w14:paraId="22D1FEEA" w14:textId="4AC08F29" w:rsidR="00F62793" w:rsidRPr="00AB6D96" w:rsidRDefault="00131B8E" w:rsidP="00131B8E">
      <w:pPr>
        <w:pStyle w:val="Caption"/>
      </w:pPr>
      <w:bookmarkStart w:id="52" w:name="_Ref131589530"/>
      <w:r>
        <w:t xml:space="preserve">Figure </w:t>
      </w:r>
      <w:r>
        <w:fldChar w:fldCharType="begin"/>
      </w:r>
      <w:r>
        <w:instrText xml:space="preserve"> SEQ Figure \* ARABIC </w:instrText>
      </w:r>
      <w:r>
        <w:fldChar w:fldCharType="separate"/>
      </w:r>
      <w:r w:rsidR="00EC4C54">
        <w:rPr>
          <w:noProof/>
        </w:rPr>
        <w:t>13</w:t>
      </w:r>
      <w:r>
        <w:fldChar w:fldCharType="end"/>
      </w:r>
      <w:bookmarkEnd w:id="52"/>
      <w:r>
        <w:tab/>
      </w:r>
      <w:r w:rsidR="00F62793" w:rsidRPr="00FC1830">
        <w:t>Mean</w:t>
      </w:r>
      <w:r w:rsidR="00F62793">
        <w:t xml:space="preserve"> and cell-edge </w:t>
      </w:r>
      <w:r w:rsidR="00F62793" w:rsidRPr="00FC1830">
        <w:t xml:space="preserve">user UL throughout versus served traffic, </w:t>
      </w:r>
      <w:r w:rsidR="00F62793">
        <w:t xml:space="preserve">comparing </w:t>
      </w:r>
      <w:r w:rsidR="00D81E7A">
        <w:t>non</w:t>
      </w:r>
      <w:r w:rsidR="00F62793">
        <w:t xml:space="preserve">-coherent codebook designs </w:t>
      </w:r>
      <w:r w:rsidR="00D81E7A">
        <w:t xml:space="preserve">with 255 and 32 candidates </w:t>
      </w:r>
      <w:r w:rsidR="00F62793">
        <w:t xml:space="preserve">in the “indoor FWA” scenario. Here, the bandwidth is set to 100 </w:t>
      </w:r>
      <w:r w:rsidR="00F62793"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62793">
        <w:t>with four dual-polarized directional antennas pointing in four different directions deployed at the UEs. T</w:t>
      </w:r>
      <w:r w:rsidR="00F62793" w:rsidRPr="00356B02">
        <w:t xml:space="preserve">he </w:t>
      </w:r>
      <w:r w:rsidR="00F62793">
        <w:t>remaining</w:t>
      </w:r>
      <w:r w:rsidR="00F62793" w:rsidRPr="00356B02">
        <w:t xml:space="preserve"> SLS parameters are collected </w:t>
      </w:r>
      <w:r w:rsidR="00F62793">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62793">
        <w:t>in</w:t>
      </w:r>
      <w:r w:rsidR="00B13518">
        <w:t xml:space="preserve"> the</w:t>
      </w:r>
      <w:r w:rsidR="00F62793">
        <w:t xml:space="preserve"> Appendix.</w:t>
      </w:r>
    </w:p>
    <w:p w14:paraId="78A5E120" w14:textId="77777777" w:rsidR="00F62793" w:rsidRDefault="00F62793" w:rsidP="00BB3A83">
      <w:pPr>
        <w:pStyle w:val="ListBullet"/>
        <w:numPr>
          <w:ilvl w:val="0"/>
          <w:numId w:val="0"/>
        </w:numPr>
      </w:pPr>
    </w:p>
    <w:p w14:paraId="3A299ECB" w14:textId="1613DE2F" w:rsidR="001F69EA" w:rsidRDefault="003E5FE7" w:rsidP="001F69EA">
      <w:pPr>
        <w:pStyle w:val="Observation"/>
        <w:rPr>
          <w:lang w:eastAsia="en-GB"/>
        </w:rPr>
      </w:pPr>
      <w:r>
        <w:t>The</w:t>
      </w:r>
      <w:r w:rsidR="00584D09">
        <w:t xml:space="preserve"> overhead to signal NC CBs can be brought down to 5 bits from 8 bits with</w:t>
      </w:r>
      <w:r w:rsidR="0045189C">
        <w:t xml:space="preserve"> a negligible loss in the performance.</w:t>
      </w:r>
    </w:p>
    <w:p w14:paraId="2CCA0F3F" w14:textId="77777777" w:rsidR="001F69EA" w:rsidRDefault="001F69EA" w:rsidP="00BB3A83">
      <w:pPr>
        <w:pStyle w:val="ListBullet"/>
        <w:numPr>
          <w:ilvl w:val="0"/>
          <w:numId w:val="0"/>
        </w:numPr>
      </w:pPr>
    </w:p>
    <w:p w14:paraId="28528D32" w14:textId="4A764886" w:rsidR="005C6673" w:rsidRPr="00D9754E" w:rsidRDefault="005C6673" w:rsidP="00D9754E">
      <w:pPr>
        <w:pStyle w:val="Heading3"/>
      </w:pPr>
      <w:r>
        <w:t xml:space="preserve">2.1.4 </w:t>
      </w:r>
      <w:r w:rsidRPr="00D9754E">
        <w:t>Nes</w:t>
      </w:r>
      <w:r>
        <w:t>ted coherence codebook design</w:t>
      </w:r>
    </w:p>
    <w:p w14:paraId="7007F637" w14:textId="57F26FBB" w:rsidR="004D09D5" w:rsidRDefault="004D09D5" w:rsidP="004D09D5">
      <w:pPr>
        <w:pStyle w:val="ListBullet"/>
        <w:numPr>
          <w:ilvl w:val="0"/>
          <w:numId w:val="0"/>
        </w:numPr>
      </w:pPr>
      <w:r>
        <w:t>One of the key principles of the Rel-15 UL MIMO design is the nesting of different coherence precoders.  Whether to reuse this principle continues to be debated. The following was discussed at RAN1#112 without agreement:</w:t>
      </w:r>
    </w:p>
    <w:tbl>
      <w:tblPr>
        <w:tblStyle w:val="TableGrid"/>
        <w:tblW w:w="0" w:type="auto"/>
        <w:tblLook w:val="04A0" w:firstRow="1" w:lastRow="0" w:firstColumn="1" w:lastColumn="0" w:noHBand="0" w:noVBand="1"/>
      </w:tblPr>
      <w:tblGrid>
        <w:gridCol w:w="9629"/>
      </w:tblGrid>
      <w:tr w:rsidR="004D09D5" w14:paraId="4FCCBEBC" w14:textId="77777777">
        <w:tc>
          <w:tcPr>
            <w:tcW w:w="9629" w:type="dxa"/>
          </w:tcPr>
          <w:p w14:paraId="7C7D8E51" w14:textId="77777777" w:rsidR="004D09D5" w:rsidRPr="004039DE" w:rsidRDefault="004D09D5">
            <w:pPr>
              <w:overflowPunct w:val="0"/>
              <w:spacing w:after="0"/>
              <w:contextualSpacing/>
              <w:jc w:val="both"/>
              <w:textAlignment w:val="baseline"/>
              <w:rPr>
                <w:rFonts w:ascii="Times New Roman" w:eastAsia="SimSun" w:hAnsi="Times New Roman" w:cs="Times New Roman"/>
                <w:i/>
                <w:iCs/>
                <w:lang w:val="en-GB"/>
              </w:rPr>
            </w:pPr>
            <w:r w:rsidRPr="004039DE">
              <w:rPr>
                <w:rFonts w:ascii="Times New Roman" w:eastAsia="SimSun" w:hAnsi="Times New Roman" w:cs="Times New Roman"/>
                <w:b/>
                <w:bCs/>
                <w:i/>
                <w:iCs/>
                <w:highlight w:val="yellow"/>
                <w:lang w:val="en-GB"/>
              </w:rPr>
              <w:t>Proposal 2.3</w:t>
            </w:r>
            <w:r w:rsidRPr="004039DE">
              <w:rPr>
                <w:rFonts w:ascii="Times New Roman" w:eastAsia="SimSun" w:hAnsi="Times New Roman" w:cs="Times New Roman"/>
                <w:i/>
                <w:iCs/>
                <w:highlight w:val="yellow"/>
                <w:lang w:val="en-GB"/>
              </w:rPr>
              <w:t>:</w:t>
            </w:r>
            <w:r w:rsidRPr="004039DE">
              <w:rPr>
                <w:rFonts w:ascii="Times New Roman" w:eastAsia="SimSun" w:hAnsi="Times New Roman" w:cs="Times New Roman"/>
                <w:i/>
                <w:iCs/>
                <w:lang w:val="en-GB"/>
              </w:rPr>
              <w:t xml:space="preserve"> For Rel-18 8Tx UE, the legacy codebook subset configuration rule can be reused, </w:t>
            </w:r>
            <w:proofErr w:type="gramStart"/>
            <w:r w:rsidRPr="004039DE">
              <w:rPr>
                <w:rFonts w:ascii="Times New Roman" w:eastAsia="SimSun" w:hAnsi="Times New Roman" w:cs="Times New Roman"/>
                <w:i/>
                <w:iCs/>
                <w:lang w:val="en-GB"/>
              </w:rPr>
              <w:t>where</w:t>
            </w:r>
            <w:proofErr w:type="gramEnd"/>
            <w:r w:rsidRPr="004039DE">
              <w:rPr>
                <w:rFonts w:ascii="Times New Roman" w:eastAsia="SimSun" w:hAnsi="Times New Roman" w:cs="Times New Roman"/>
                <w:i/>
                <w:iCs/>
                <w:lang w:val="en-GB"/>
              </w:rPr>
              <w:t xml:space="preserve">, </w:t>
            </w:r>
          </w:p>
          <w:p w14:paraId="77C9C0D1" w14:textId="77777777" w:rsidR="004D09D5" w:rsidRPr="004039DE" w:rsidRDefault="004D09D5" w:rsidP="004D09D5">
            <w:pPr>
              <w:numPr>
                <w:ilvl w:val="0"/>
                <w:numId w:val="61"/>
              </w:numPr>
              <w:snapToGrid w:val="0"/>
              <w:spacing w:before="120"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w:t>
            </w:r>
            <w:proofErr w:type="spellStart"/>
            <w:r w:rsidRPr="004039DE">
              <w:rPr>
                <w:rFonts w:ascii="Times New Roman" w:eastAsia="Calibri" w:hAnsi="Times New Roman" w:cs="Times New Roman"/>
                <w:i/>
                <w:iCs/>
              </w:rPr>
              <w:t>partialAndNonCoherent</w:t>
            </w:r>
            <w:proofErr w:type="spellEnd"/>
            <w:r w:rsidRPr="004039DE">
              <w:rPr>
                <w:rFonts w:ascii="Times New Roman" w:eastAsia="Calibri" w:hAnsi="Times New Roman" w:cs="Times New Roman"/>
                <w:i/>
                <w:iCs/>
              </w:rPr>
              <w:t>' transmission cannot be configured with '</w:t>
            </w:r>
            <w:proofErr w:type="spellStart"/>
            <w:r w:rsidRPr="004039DE">
              <w:rPr>
                <w:rFonts w:ascii="Times New Roman" w:eastAsia="Calibri" w:hAnsi="Times New Roman" w:cs="Times New Roman"/>
                <w:i/>
                <w:iCs/>
              </w:rPr>
              <w:t>fullyAndPartialAndNonCoherent</w:t>
            </w:r>
            <w:proofErr w:type="spellEnd"/>
            <w:r w:rsidRPr="004039DE">
              <w:rPr>
                <w:rFonts w:ascii="Times New Roman" w:eastAsia="Calibri" w:hAnsi="Times New Roman" w:cs="Times New Roman"/>
                <w:i/>
                <w:iCs/>
              </w:rPr>
              <w:t>'.</w:t>
            </w:r>
          </w:p>
          <w:p w14:paraId="11F71AD3" w14:textId="77777777" w:rsidR="004D09D5" w:rsidRPr="00522A31" w:rsidRDefault="004D09D5" w:rsidP="004D09D5">
            <w:pPr>
              <w:numPr>
                <w:ilvl w:val="0"/>
                <w:numId w:val="61"/>
              </w:numPr>
              <w:snapToGrid w:val="0"/>
              <w:spacing w:after="0" w:line="240" w:lineRule="auto"/>
              <w:contextualSpacing/>
              <w:jc w:val="both"/>
              <w:rPr>
                <w:rFonts w:ascii="Times New Roman" w:eastAsia="Calibri" w:hAnsi="Times New Roman" w:cs="Times New Roman"/>
                <w:i/>
                <w:iCs/>
              </w:rPr>
            </w:pPr>
            <w:r w:rsidRPr="004039DE">
              <w:rPr>
                <w:rFonts w:ascii="Times New Roman" w:eastAsia="Calibri" w:hAnsi="Times New Roman" w:cs="Times New Roman"/>
                <w:i/>
                <w:iCs/>
              </w:rPr>
              <w:t>A UE reporting its UE capability of '</w:t>
            </w:r>
            <w:proofErr w:type="spellStart"/>
            <w:r w:rsidRPr="004039DE">
              <w:rPr>
                <w:rFonts w:ascii="Times New Roman" w:eastAsia="Calibri" w:hAnsi="Times New Roman" w:cs="Times New Roman"/>
                <w:i/>
                <w:iCs/>
              </w:rPr>
              <w:t>nonCoherent</w:t>
            </w:r>
            <w:proofErr w:type="spellEnd"/>
            <w:r w:rsidRPr="004039DE">
              <w:rPr>
                <w:rFonts w:ascii="Times New Roman" w:eastAsia="Calibri" w:hAnsi="Times New Roman" w:cs="Times New Roman"/>
                <w:i/>
                <w:iCs/>
              </w:rPr>
              <w:t>' transmission cannot be configured with '</w:t>
            </w:r>
            <w:proofErr w:type="spellStart"/>
            <w:r w:rsidRPr="004039DE">
              <w:rPr>
                <w:rFonts w:ascii="Times New Roman" w:eastAsia="Calibri" w:hAnsi="Times New Roman" w:cs="Times New Roman"/>
                <w:i/>
                <w:iCs/>
              </w:rPr>
              <w:t>fullyAndPartialAndNonCoherent</w:t>
            </w:r>
            <w:proofErr w:type="spellEnd"/>
            <w:r w:rsidRPr="004039DE">
              <w:rPr>
                <w:rFonts w:ascii="Times New Roman" w:eastAsia="Calibri" w:hAnsi="Times New Roman" w:cs="Times New Roman"/>
                <w:i/>
                <w:iCs/>
              </w:rPr>
              <w:t>' or with '</w:t>
            </w:r>
            <w:proofErr w:type="spellStart"/>
            <w:r w:rsidRPr="004039DE">
              <w:rPr>
                <w:rFonts w:ascii="Times New Roman" w:eastAsia="Calibri" w:hAnsi="Times New Roman" w:cs="Times New Roman"/>
                <w:i/>
                <w:iCs/>
              </w:rPr>
              <w:t>partialAndNonCoherent</w:t>
            </w:r>
            <w:proofErr w:type="spellEnd"/>
            <w:r w:rsidRPr="004039DE">
              <w:rPr>
                <w:rFonts w:ascii="Times New Roman" w:eastAsia="Calibri" w:hAnsi="Times New Roman" w:cs="Times New Roman"/>
                <w:i/>
                <w:iCs/>
              </w:rPr>
              <w:t>'</w:t>
            </w:r>
          </w:p>
        </w:tc>
      </w:tr>
    </w:tbl>
    <w:p w14:paraId="7CBE00F8" w14:textId="77777777" w:rsidR="004D09D5" w:rsidRDefault="004D09D5" w:rsidP="004D09D5">
      <w:pPr>
        <w:pStyle w:val="ListBullet"/>
        <w:numPr>
          <w:ilvl w:val="0"/>
          <w:numId w:val="0"/>
        </w:numPr>
      </w:pPr>
    </w:p>
    <w:p w14:paraId="20381FA9" w14:textId="0AB54C67" w:rsidR="004D09D5" w:rsidRDefault="004D09D5" w:rsidP="004D09D5">
      <w:pPr>
        <w:pStyle w:val="ListBullet"/>
        <w:numPr>
          <w:ilvl w:val="0"/>
          <w:numId w:val="0"/>
        </w:numPr>
      </w:pPr>
      <w:r>
        <w:t>Nesting precoders can significantly increase signaling overhead, and so the tradeoffs of this overhead vs. the benefits of nesting need to be taken in account in the design. Using nesting can allow the following:</w:t>
      </w:r>
    </w:p>
    <w:p w14:paraId="242349B9" w14:textId="77777777" w:rsidR="004D09D5" w:rsidRDefault="004D09D5" w:rsidP="00D9754E">
      <w:pPr>
        <w:pStyle w:val="ListBullet"/>
        <w:numPr>
          <w:ilvl w:val="0"/>
          <w:numId w:val="61"/>
        </w:numPr>
        <w:spacing w:after="0"/>
      </w:pPr>
      <w:r>
        <w:t>Power saving</w:t>
      </w:r>
    </w:p>
    <w:p w14:paraId="78D001F0" w14:textId="6840BB5F" w:rsidR="004D09D5" w:rsidRDefault="004D09D5" w:rsidP="004D09D5">
      <w:pPr>
        <w:pStyle w:val="ListBullet"/>
        <w:numPr>
          <w:ilvl w:val="1"/>
          <w:numId w:val="61"/>
        </w:numPr>
      </w:pPr>
      <w:r>
        <w:t xml:space="preserve">This was a key motivation for including the non-coherent precoders in Rel-15, </w:t>
      </w:r>
      <w:proofErr w:type="gramStart"/>
      <w:r>
        <w:t>and also</w:t>
      </w:r>
      <w:proofErr w:type="gramEnd"/>
      <w:r>
        <w:t xml:space="preserve"> for including the selection vectors in the Rel-10 LTE MIMO codebook. Since power amplifiers tend to operate more efficiently at higher power, transmitting on a single PA rather than two half power PAs tends to be significantly more efficient. Since other components supporting a Tx chain also consume power, the savings from turning off a Tx chain can be greater than only those from turning off a PA.</w:t>
      </w:r>
    </w:p>
    <w:p w14:paraId="5EE75C2E" w14:textId="77777777" w:rsidR="004D09D5" w:rsidRDefault="004D09D5" w:rsidP="00D9754E">
      <w:pPr>
        <w:pStyle w:val="ListBullet"/>
        <w:numPr>
          <w:ilvl w:val="0"/>
          <w:numId w:val="61"/>
        </w:numPr>
        <w:spacing w:after="0"/>
      </w:pPr>
      <w:r>
        <w:t xml:space="preserve">Coherence </w:t>
      </w:r>
      <w:proofErr w:type="gramStart"/>
      <w:r>
        <w:t>fall</w:t>
      </w:r>
      <w:proofErr w:type="gramEnd"/>
      <w:r>
        <w:t xml:space="preserve"> back</w:t>
      </w:r>
    </w:p>
    <w:p w14:paraId="6CC8449F" w14:textId="6C50248A" w:rsidR="004D09D5" w:rsidRDefault="004D09D5" w:rsidP="004D09D5">
      <w:pPr>
        <w:pStyle w:val="ListBullet"/>
        <w:numPr>
          <w:ilvl w:val="1"/>
          <w:numId w:val="61"/>
        </w:numPr>
      </w:pPr>
      <w:r>
        <w:t>Rel-15 RAN4 specs require that SRS be transmitted within 20ms of PUSCH for the UE to maintain coherence among its antenna ports. The network may switch among higher and lower coherence precoding as the need for higher array gain increases or decreases with SINR variation. In these cases</w:t>
      </w:r>
      <w:r w:rsidR="00233622">
        <w:t>,</w:t>
      </w:r>
      <w:r>
        <w:t xml:space="preserve"> SRS can be triggered and </w:t>
      </w:r>
      <w:proofErr w:type="gramStart"/>
      <w:r>
        <w:t>fully</w:t>
      </w:r>
      <w:r w:rsidR="009B24DE">
        <w:t>-</w:t>
      </w:r>
      <w:r>
        <w:t>coherent</w:t>
      </w:r>
      <w:proofErr w:type="gramEnd"/>
      <w:r>
        <w:t xml:space="preserve"> precoding used when the precoding gain is needed, while SRS is not transmitted when non-coherent precoding (including multi-layer transmission) is sufficient.</w:t>
      </w:r>
    </w:p>
    <w:p w14:paraId="59FD87E3" w14:textId="77777777" w:rsidR="004D09D5" w:rsidRDefault="004D09D5" w:rsidP="00D9754E">
      <w:pPr>
        <w:pStyle w:val="ListBullet"/>
        <w:numPr>
          <w:ilvl w:val="0"/>
          <w:numId w:val="61"/>
        </w:numPr>
        <w:spacing w:after="0"/>
      </w:pPr>
      <w:r>
        <w:t>Support for directional antennas</w:t>
      </w:r>
    </w:p>
    <w:p w14:paraId="6E5300AE" w14:textId="5996C050" w:rsidR="004D09D5" w:rsidRDefault="004D09D5" w:rsidP="004D09D5">
      <w:pPr>
        <w:pStyle w:val="ListBullet"/>
        <w:numPr>
          <w:ilvl w:val="1"/>
          <w:numId w:val="61"/>
        </w:numPr>
      </w:pPr>
      <w:r>
        <w:t>UE designs are by their nature much more varied, as well as more limited, than gNBs, and so it is crucial that the UL MIMO designs do not simply replicate DL MIMO. 8 Tx UE antenna arrays may not be simple, planar pairs of cross-polarized elements, for example in FWA applications where different panels point in different directions.</w:t>
      </w:r>
    </w:p>
    <w:p w14:paraId="014DFEAA" w14:textId="3F62D9F2" w:rsidR="004D09D5" w:rsidRDefault="004D09D5" w:rsidP="004D09D5">
      <w:pPr>
        <w:pStyle w:val="ListBullet"/>
        <w:numPr>
          <w:ilvl w:val="1"/>
          <w:numId w:val="61"/>
        </w:numPr>
      </w:pPr>
      <w:proofErr w:type="gramStart"/>
      <w:r>
        <w:t>Fully</w:t>
      </w:r>
      <w:r w:rsidR="009B24DE">
        <w:t>-</w:t>
      </w:r>
      <w:r>
        <w:t>coherent</w:t>
      </w:r>
      <w:proofErr w:type="gramEnd"/>
      <w:r>
        <w:t xml:space="preserve"> precoders combine the </w:t>
      </w:r>
      <w:r w:rsidR="00233622">
        <w:t xml:space="preserve">antenna </w:t>
      </w:r>
      <w:r>
        <w:t xml:space="preserve">patterns of </w:t>
      </w:r>
      <w:r w:rsidR="00233622">
        <w:t xml:space="preserve">array </w:t>
      </w:r>
      <w:r>
        <w:t xml:space="preserve">elements, which may not be desirable if the </w:t>
      </w:r>
      <w:r w:rsidR="00233622">
        <w:t>patterns/</w:t>
      </w:r>
      <w:r>
        <w:t>beams do not overlap, as this can increase interference to a non-serving node and can reduce array gain. This increase in interference can strongly affect system throughput</w:t>
      </w:r>
      <w:r w:rsidR="00233622">
        <w:t xml:space="preserve">, as can be seen in </w:t>
      </w:r>
      <w:r w:rsidR="00233622">
        <w:fldChar w:fldCharType="begin"/>
      </w:r>
      <w:r w:rsidR="00233622">
        <w:instrText xml:space="preserve"> REF _Ref131692769 \h </w:instrText>
      </w:r>
      <w:r w:rsidR="00233622">
        <w:fldChar w:fldCharType="separate"/>
      </w:r>
      <w:r w:rsidR="00AD4E5B">
        <w:t xml:space="preserve">Figure </w:t>
      </w:r>
      <w:r w:rsidR="00AD4E5B">
        <w:rPr>
          <w:noProof/>
        </w:rPr>
        <w:t>15</w:t>
      </w:r>
      <w:r w:rsidR="00233622">
        <w:fldChar w:fldCharType="end"/>
      </w:r>
      <w:r w:rsidR="00233622">
        <w:t xml:space="preserve"> below.</w:t>
      </w:r>
    </w:p>
    <w:p w14:paraId="282F5F28" w14:textId="77777777" w:rsidR="004D09D5" w:rsidRDefault="004D09D5" w:rsidP="00D9754E">
      <w:pPr>
        <w:pStyle w:val="ListBullet"/>
        <w:numPr>
          <w:ilvl w:val="0"/>
          <w:numId w:val="61"/>
        </w:numPr>
        <w:spacing w:after="0"/>
      </w:pPr>
      <w:r>
        <w:t xml:space="preserve">Enhanced performance from diversity </w:t>
      </w:r>
      <w:proofErr w:type="gramStart"/>
      <w:r>
        <w:t>gain</w:t>
      </w:r>
      <w:proofErr w:type="gramEnd"/>
      <w:r>
        <w:t xml:space="preserve"> in full power UL MIMO</w:t>
      </w:r>
    </w:p>
    <w:p w14:paraId="3C623921" w14:textId="3F9F6B89" w:rsidR="004D09D5" w:rsidRDefault="004D09D5" w:rsidP="004D09D5">
      <w:pPr>
        <w:pStyle w:val="ListBullet"/>
        <w:numPr>
          <w:ilvl w:val="1"/>
          <w:numId w:val="61"/>
        </w:numPr>
      </w:pPr>
      <w:r>
        <w:t xml:space="preserve">In fading, a given antenna element can be stronger than others, and so allowing partial- or non-coherent precoders to be selected as well as </w:t>
      </w:r>
      <w:proofErr w:type="gramStart"/>
      <w:r>
        <w:t>fully</w:t>
      </w:r>
      <w:r w:rsidR="00FF558D">
        <w:t>-</w:t>
      </w:r>
      <w:r>
        <w:t>coherent</w:t>
      </w:r>
      <w:proofErr w:type="gramEnd"/>
      <w:r>
        <w:t xml:space="preserve"> precoders can improve UL performance. However, if each element of an N element can only carry 1/N of the power, the benefit of this diversity gain can be lost. This means that nesting lower coherence precoders can be more beneficial if full power UL MIMO is supported.</w:t>
      </w:r>
    </w:p>
    <w:p w14:paraId="1F3683CA" w14:textId="61ED500B" w:rsidR="004D09D5" w:rsidRDefault="004D09D5" w:rsidP="00D9754E">
      <w:pPr>
        <w:pStyle w:val="ListBullet"/>
        <w:numPr>
          <w:ilvl w:val="1"/>
          <w:numId w:val="61"/>
        </w:numPr>
        <w:spacing w:after="160"/>
      </w:pPr>
      <w:r>
        <w:t xml:space="preserve">Since 8 Tx uses more antenna elements, the diversity </w:t>
      </w:r>
      <w:proofErr w:type="gramStart"/>
      <w:r>
        <w:t>gain</w:t>
      </w:r>
      <w:proofErr w:type="gramEnd"/>
      <w:r>
        <w:t xml:space="preserve"> from nesting partial- or non-coherent precoders with fully</w:t>
      </w:r>
      <w:r w:rsidR="00FF558D">
        <w:t>-</w:t>
      </w:r>
      <w:r>
        <w:t>coherent precoders may be less beneficial than for 2 or 4 Tx, and so should be studied.</w:t>
      </w:r>
    </w:p>
    <w:p w14:paraId="096AA19F" w14:textId="682497B3" w:rsidR="004D09D5" w:rsidRDefault="004D09D5" w:rsidP="004D09D5">
      <w:pPr>
        <w:pStyle w:val="Observation"/>
      </w:pPr>
      <w:r>
        <w:t>Nesting precoder</w:t>
      </w:r>
      <w:r w:rsidR="00D70952">
        <w:t>s</w:t>
      </w:r>
      <w:r w:rsidR="00255E7D">
        <w:t xml:space="preserve"> with different coherence</w:t>
      </w:r>
      <w:r>
        <w:t xml:space="preserve"> can enable UE power saving, coherence fall back for infrequent SRS, and support for directional UE antennas. However, the performance gain of nesting needs study.</w:t>
      </w:r>
    </w:p>
    <w:p w14:paraId="5AC6FDF1" w14:textId="5245E86B" w:rsidR="004D09D5" w:rsidRDefault="004D09D5" w:rsidP="004D09D5">
      <w:pPr>
        <w:pStyle w:val="ListBullet"/>
        <w:numPr>
          <w:ilvl w:val="0"/>
          <w:numId w:val="0"/>
        </w:numPr>
      </w:pPr>
      <w:r>
        <w:t xml:space="preserve">Given these benefits, there seems to be a clear need to support </w:t>
      </w:r>
      <w:proofErr w:type="gramStart"/>
      <w:r>
        <w:t>some kind of coherence</w:t>
      </w:r>
      <w:proofErr w:type="gramEnd"/>
      <w:r>
        <w:t xml:space="preserve"> nesting in 8 Tx UL MIMO. However, 8 Tx codebooks are much larger than Rel-15 2 or 4 Tx codebooks, and so simply nesting full-, partial-, and non-coherent together into one </w:t>
      </w:r>
      <w:proofErr w:type="gramStart"/>
      <w:r>
        <w:t>large nested</w:t>
      </w:r>
      <w:proofErr w:type="gramEnd"/>
      <w:r>
        <w:t xml:space="preserve"> codebook may have excessive TPMI overhead. Therefore, in the following, we study the performance of various nesting alternatives.</w:t>
      </w:r>
    </w:p>
    <w:p w14:paraId="7DF054B2" w14:textId="5CFF3D48" w:rsidR="004C3151" w:rsidRDefault="004C3151" w:rsidP="004D09D5">
      <w:pPr>
        <w:pStyle w:val="ListBullet"/>
        <w:numPr>
          <w:ilvl w:val="0"/>
          <w:numId w:val="0"/>
        </w:numPr>
      </w:pPr>
      <w:r>
        <w:t xml:space="preserve">We first investigate the benefit of nesting alternatives: FC-only (with only </w:t>
      </w:r>
      <w:proofErr w:type="gramStart"/>
      <w:r>
        <w:t>fully</w:t>
      </w:r>
      <w:r w:rsidR="00FF558D">
        <w:t>-</w:t>
      </w:r>
      <w:r>
        <w:t>coherent</w:t>
      </w:r>
      <w:proofErr w:type="gramEnd"/>
      <w:r>
        <w:t xml:space="preserve"> precoders), FC+NC (where non-coherent are nested with fully</w:t>
      </w:r>
      <w:r w:rsidR="00FF558D">
        <w:t>-</w:t>
      </w:r>
      <w:r>
        <w:t>coherent precoders), and FC+PC+NC (where fully-, partially-, and non-coherent precoders are nested)</w:t>
      </w:r>
      <w:r w:rsidR="00B172BE">
        <w:t xml:space="preserve">. Note that </w:t>
      </w:r>
      <w:r w:rsidR="00647777">
        <w:t xml:space="preserve">the maximum number </w:t>
      </w:r>
      <w:r w:rsidR="00042EB1">
        <w:t>of</w:t>
      </w:r>
      <w:r w:rsidR="00647777">
        <w:t xml:space="preserve"> each FC</w:t>
      </w:r>
      <w:r w:rsidR="00B172BE">
        <w:t xml:space="preserve"> (</w:t>
      </w:r>
      <w:r w:rsidR="00E809EB">
        <w:t xml:space="preserve">120 candidates </w:t>
      </w:r>
      <w:r w:rsidR="00556962">
        <w:t xml:space="preserve">obtained </w:t>
      </w:r>
      <w:r w:rsidR="00334A6C">
        <w:t xml:space="preserve">for </w:t>
      </w:r>
      <w:r w:rsidR="00556962" w:rsidRPr="00556962">
        <w:t>(</w:t>
      </w:r>
      <m:oMath>
        <m:sSub>
          <m:sSubPr>
            <m:ctrlPr>
              <w:rPr>
                <w:rFonts w:ascii="Cambria Math" w:hAnsi="Cambria Math"/>
                <w:i/>
                <w:iCs/>
              </w:rPr>
            </m:ctrlPr>
          </m:sSubPr>
          <m:e>
            <m:r>
              <w:rPr>
                <w:rFonts w:ascii="Cambria Math" w:hAnsi="Cambria Math"/>
              </w:rPr>
              <m:t>N</m:t>
            </m:r>
          </m:e>
          <m:sub>
            <m:r>
              <w:rPr>
                <w:rFonts w:ascii="Cambria Math" w:hAnsi="Cambria Math"/>
              </w:rPr>
              <m:t>1</m:t>
            </m:r>
          </m:sub>
        </m:sSub>
      </m:oMath>
      <w:r w:rsidR="00556962" w:rsidRPr="00D9754E">
        <w:rPr>
          <w:i/>
          <w:iCs/>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2</m:t>
            </m:r>
          </m:sub>
        </m:sSub>
      </m:oMath>
      <w:r w:rsidR="00556962" w:rsidRPr="00556962">
        <w:t>) = (4, 1)</w:t>
      </w:r>
      <w:r w:rsidR="00FF558D">
        <w:t xml:space="preserve"> with </w:t>
      </w:r>
      <w:r w:rsidR="00FF558D" w:rsidRPr="00556962">
        <w:t>(</w:t>
      </w:r>
      <m:oMath>
        <m:sSub>
          <m:sSubPr>
            <m:ctrlPr>
              <w:rPr>
                <w:rFonts w:ascii="Cambria Math" w:hAnsi="Cambria Math"/>
                <w:i/>
                <w:iCs/>
              </w:rPr>
            </m:ctrlPr>
          </m:sSubPr>
          <m:e>
            <m:r>
              <w:rPr>
                <w:rFonts w:ascii="Cambria Math" w:hAnsi="Cambria Math"/>
              </w:rPr>
              <m:t>O</m:t>
            </m:r>
          </m:e>
          <m:sub>
            <m:r>
              <w:rPr>
                <w:rFonts w:ascii="Cambria Math" w:hAnsi="Cambria Math"/>
              </w:rPr>
              <m:t>1</m:t>
            </m:r>
          </m:sub>
        </m:sSub>
      </m:oMath>
      <w:r w:rsidR="00FF558D" w:rsidRPr="00AE30E9">
        <w:rPr>
          <w:i/>
          <w:iCs/>
        </w:rPr>
        <w:t xml:space="preserve">, </w:t>
      </w:r>
      <m:oMath>
        <m:sSub>
          <m:sSubPr>
            <m:ctrlPr>
              <w:rPr>
                <w:rFonts w:ascii="Cambria Math" w:hAnsi="Cambria Math"/>
                <w:i/>
                <w:iCs/>
              </w:rPr>
            </m:ctrlPr>
          </m:sSubPr>
          <m:e>
            <m:r>
              <w:rPr>
                <w:rFonts w:ascii="Cambria Math" w:hAnsi="Cambria Math"/>
              </w:rPr>
              <m:t>O</m:t>
            </m:r>
          </m:e>
          <m:sub>
            <m:r>
              <w:rPr>
                <w:rFonts w:ascii="Cambria Math" w:hAnsi="Cambria Math"/>
              </w:rPr>
              <m:t>2</m:t>
            </m:r>
          </m:sub>
        </m:sSub>
      </m:oMath>
      <w:r w:rsidR="00FF558D" w:rsidRPr="00556962">
        <w:t>) = (</w:t>
      </w:r>
      <w:r w:rsidR="00FF558D">
        <w:t>1</w:t>
      </w:r>
      <w:r w:rsidR="00FF558D" w:rsidRPr="00556962">
        <w:t>, 1</w:t>
      </w:r>
      <w:r w:rsidR="00556962" w:rsidRPr="00556962">
        <w:t>)</w:t>
      </w:r>
      <w:r w:rsidR="00B172BE">
        <w:t>)</w:t>
      </w:r>
      <w:r w:rsidR="00647777">
        <w:t>, PC</w:t>
      </w:r>
      <w:r w:rsidR="00334A6C">
        <w:t xml:space="preserve"> (960 candidates obtained 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556962">
        <w:t>)</w:t>
      </w:r>
      <w:r w:rsidR="00647777">
        <w:t xml:space="preserve"> and NC </w:t>
      </w:r>
      <w:r w:rsidR="00556962">
        <w:t xml:space="preserve">(255 candidates) </w:t>
      </w:r>
      <w:r w:rsidR="00647777">
        <w:t>precoders are considered</w:t>
      </w:r>
      <w:r>
        <w:t xml:space="preserve">. </w:t>
      </w:r>
      <w:r w:rsidR="002B5CEC">
        <w:t xml:space="preserve">Here we use relatively large numbers of </w:t>
      </w:r>
      <w:r>
        <w:t xml:space="preserve">PC </w:t>
      </w:r>
      <w:r w:rsidR="002B5CEC">
        <w:t>and NC precoders to see the potential for nesting them</w:t>
      </w:r>
      <w:r>
        <w:t>. We consider two cases: where a ULA of co-</w:t>
      </w:r>
      <w:proofErr w:type="spellStart"/>
      <w:r>
        <w:t>boresighted</w:t>
      </w:r>
      <w:proofErr w:type="spellEnd"/>
      <w:r>
        <w:t xml:space="preserve"> antennas is used</w:t>
      </w:r>
      <w:r w:rsidR="0051131D">
        <w:t xml:space="preserve"> (</w:t>
      </w:r>
      <w:r w:rsidR="0051131D">
        <w:fldChar w:fldCharType="begin"/>
      </w:r>
      <w:r w:rsidR="0051131D">
        <w:instrText xml:space="preserve"> REF _Ref131692755 \h </w:instrText>
      </w:r>
      <w:r w:rsidR="0051131D">
        <w:fldChar w:fldCharType="separate"/>
      </w:r>
      <w:r w:rsidR="00AD4E5B">
        <w:t xml:space="preserve">Figure </w:t>
      </w:r>
      <w:r w:rsidR="00AD4E5B">
        <w:rPr>
          <w:noProof/>
        </w:rPr>
        <w:t>14</w:t>
      </w:r>
      <w:r w:rsidR="0051131D">
        <w:fldChar w:fldCharType="end"/>
      </w:r>
      <w:r w:rsidR="0051131D">
        <w:t>)</w:t>
      </w:r>
      <w:r>
        <w:t xml:space="preserve">, and where two </w:t>
      </w:r>
      <w:r w:rsidR="00FF558D">
        <w:t>back-to-back</w:t>
      </w:r>
      <w:r>
        <w:t xml:space="preserve"> panels are used</w:t>
      </w:r>
      <w:r w:rsidR="0051131D">
        <w:t xml:space="preserve"> (</w:t>
      </w:r>
      <w:r w:rsidR="0051131D">
        <w:fldChar w:fldCharType="begin"/>
      </w:r>
      <w:r w:rsidR="0051131D">
        <w:instrText xml:space="preserve"> REF _Ref131692769 \h </w:instrText>
      </w:r>
      <w:r w:rsidR="0051131D">
        <w:fldChar w:fldCharType="separate"/>
      </w:r>
      <w:r w:rsidR="00AD4E5B">
        <w:t xml:space="preserve">Figure </w:t>
      </w:r>
      <w:r w:rsidR="00AD4E5B">
        <w:rPr>
          <w:noProof/>
        </w:rPr>
        <w:t>15</w:t>
      </w:r>
      <w:r w:rsidR="0051131D">
        <w:fldChar w:fldCharType="end"/>
      </w:r>
      <w:r w:rsidR="0051131D">
        <w:t>)</w:t>
      </w:r>
      <w:r>
        <w:t>.</w:t>
      </w:r>
      <w:r w:rsidR="000E37C6">
        <w:t xml:space="preserve"> Here we see that for the ULA, there is essentially no difference among the mean and cell</w:t>
      </w:r>
      <w:r w:rsidR="00CF7876">
        <w:t>-</w:t>
      </w:r>
      <w:r w:rsidR="000E37C6">
        <w:t>edge user throughputs of all 3 nesting alternatives. On the other hand, for the directional antenna scenario with back</w:t>
      </w:r>
      <w:r w:rsidR="00FF558D">
        <w:t>-</w:t>
      </w:r>
      <w:r w:rsidR="000E37C6">
        <w:t>to</w:t>
      </w:r>
      <w:r w:rsidR="00FF558D">
        <w:t>-</w:t>
      </w:r>
      <w:r w:rsidR="000E37C6">
        <w:t xml:space="preserve">back panels, adding the </w:t>
      </w:r>
      <w:r w:rsidR="00CF7876">
        <w:t>NC</w:t>
      </w:r>
      <w:r w:rsidR="000E37C6">
        <w:t xml:space="preserve"> precoders provides notable mean throughput (roughly 5%)</w:t>
      </w:r>
      <w:r w:rsidR="00782964">
        <w:t xml:space="preserve"> mainly due to the reduced inter-cell interference properties of the directional antennas used</w:t>
      </w:r>
      <w:r w:rsidR="000E37C6">
        <w:t xml:space="preserve">, but negligible mean throughput gains from </w:t>
      </w:r>
      <w:r w:rsidR="00CF7876">
        <w:t xml:space="preserve">adding </w:t>
      </w:r>
      <w:r w:rsidR="000E37C6">
        <w:t xml:space="preserve">the </w:t>
      </w:r>
      <w:r w:rsidR="00CF7876">
        <w:t>PC</w:t>
      </w:r>
      <w:r w:rsidR="000E37C6">
        <w:t xml:space="preserve"> precoders. The relative cell</w:t>
      </w:r>
      <w:r w:rsidR="00CF7876">
        <w:t>-</w:t>
      </w:r>
      <w:r w:rsidR="000E37C6">
        <w:t xml:space="preserve">edge gains for adding NC (on top of FC) and PC (on top of FC+NC) are </w:t>
      </w:r>
      <w:proofErr w:type="gramStart"/>
      <w:r w:rsidR="000E37C6">
        <w:t>similar to</w:t>
      </w:r>
      <w:proofErr w:type="gramEnd"/>
      <w:r w:rsidR="000E37C6">
        <w:t xml:space="preserve"> each other, but fairly modest for cell</w:t>
      </w:r>
      <w:r w:rsidR="00CF7876">
        <w:t>-</w:t>
      </w:r>
      <w:r w:rsidR="000E37C6">
        <w:t>edge gains at most around 10%.</w:t>
      </w:r>
    </w:p>
    <w:p w14:paraId="14EB3F67" w14:textId="2FC6A9DA" w:rsidR="004C3151" w:rsidRDefault="003679F2" w:rsidP="004C3151">
      <w:pPr>
        <w:pStyle w:val="BodyText"/>
        <w:keepNext/>
        <w:jc w:val="center"/>
      </w:pPr>
      <w:r w:rsidRPr="003679F2">
        <w:rPr>
          <w:noProof/>
        </w:rPr>
        <w:t xml:space="preserve"> </w:t>
      </w:r>
      <w:r w:rsidRPr="003679F2">
        <w:rPr>
          <w:noProof/>
        </w:rPr>
        <w:drawing>
          <wp:inline distT="0" distB="0" distL="0" distR="0" wp14:anchorId="31514CC0" wp14:editId="399AD757">
            <wp:extent cx="2829636" cy="2187529"/>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69261" cy="2218162"/>
                    </a:xfrm>
                    <a:prstGeom prst="rect">
                      <a:avLst/>
                    </a:prstGeom>
                  </pic:spPr>
                </pic:pic>
              </a:graphicData>
            </a:graphic>
          </wp:inline>
        </w:drawing>
      </w:r>
      <w:r w:rsidR="004C3151">
        <w:t xml:space="preserve">  </w:t>
      </w:r>
      <w:r w:rsidR="008865FD" w:rsidRPr="008865FD">
        <w:rPr>
          <w:noProof/>
        </w:rPr>
        <w:t xml:space="preserve"> </w:t>
      </w:r>
      <w:r w:rsidR="008865FD" w:rsidRPr="008865FD">
        <w:rPr>
          <w:noProof/>
        </w:rPr>
        <w:drawing>
          <wp:inline distT="0" distB="0" distL="0" distR="0" wp14:anchorId="1D7161A2" wp14:editId="2E6D25DD">
            <wp:extent cx="2864598" cy="2204085"/>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10848" cy="2239671"/>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p>
    <w:p w14:paraId="2B8801F3" w14:textId="75438DCD" w:rsidR="004C3151" w:rsidRDefault="004C3151" w:rsidP="004C3151">
      <w:pPr>
        <w:pStyle w:val="Caption"/>
      </w:pPr>
      <w:bookmarkStart w:id="53" w:name="_Ref131692755"/>
      <w:r>
        <w:t xml:space="preserve">Figure </w:t>
      </w:r>
      <w:r>
        <w:fldChar w:fldCharType="begin"/>
      </w:r>
      <w:r>
        <w:instrText xml:space="preserve"> SEQ Figure \* ARABIC </w:instrText>
      </w:r>
      <w:r>
        <w:fldChar w:fldCharType="separate"/>
      </w:r>
      <w:r w:rsidR="00EC4C54">
        <w:rPr>
          <w:noProof/>
        </w:rPr>
        <w:t>14</w:t>
      </w:r>
      <w:r>
        <w:fldChar w:fldCharType="end"/>
      </w:r>
      <w:bookmarkEnd w:id="53"/>
      <w:r>
        <w:tab/>
      </w:r>
      <w:r w:rsidRPr="00FC1830">
        <w:t>Mean</w:t>
      </w:r>
      <w:r>
        <w:t xml:space="preserve"> and cell-edge </w:t>
      </w:r>
      <w:r w:rsidRPr="00FC1830">
        <w:t xml:space="preserve">user UL throughout versus served traffic, </w:t>
      </w:r>
      <w:r>
        <w:t xml:space="preserve">comparing FC-only, FC+NC, and FC+PC+NC nested codebooks in the “indoor FWA” scenario for a uniform linear array (ULA),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w:t>
      </w:r>
      <w:r>
        <w:t>4</w:t>
      </w:r>
      <w:r w:rsidRPr="00DB29C9">
        <w:t>,</w:t>
      </w:r>
      <w:r>
        <w:t xml:space="preserve"> 1</w:t>
      </w:r>
      <w:r w:rsidRPr="00DB29C9">
        <w:t>)</w:t>
      </w:r>
      <w:r w:rsidR="00697BF9">
        <w:t>, with du</w:t>
      </w:r>
      <w:r w:rsidR="00B97A42">
        <w:t>al polarized isotropic antennas</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 T</w:t>
      </w:r>
      <w:r w:rsidRPr="00356B02">
        <w:t xml:space="preserve">he </w:t>
      </w:r>
      <w:r>
        <w:t>remaining</w:t>
      </w:r>
      <w:r w:rsidRPr="00356B02">
        <w:t xml:space="preserve"> SLS parameters are collected </w:t>
      </w:r>
      <w:r>
        <w:t xml:space="preserve">in </w:t>
      </w:r>
      <w:r>
        <w:fldChar w:fldCharType="begin"/>
      </w:r>
      <w:r>
        <w:instrText xml:space="preserve"> REF _Ref111190018 \h </w:instrText>
      </w:r>
      <w:r w:rsidR="00FA4A6C">
        <w:fldChar w:fldCharType="separate"/>
      </w:r>
      <w:r>
        <w:fldChar w:fldCharType="end"/>
      </w:r>
      <w:r>
        <w:t xml:space="preserve"> in </w:t>
      </w:r>
      <w:r w:rsidR="00B13518">
        <w:t xml:space="preserve">the </w:t>
      </w:r>
      <w:r>
        <w:t>Appendix.</w:t>
      </w:r>
    </w:p>
    <w:p w14:paraId="6E5A4680" w14:textId="1FDF101A" w:rsidR="004C3151" w:rsidRDefault="006D5F55" w:rsidP="004C3151">
      <w:pPr>
        <w:pStyle w:val="BodyText"/>
        <w:keepNext/>
        <w:jc w:val="center"/>
      </w:pPr>
      <w:r w:rsidRPr="006D5F55">
        <w:rPr>
          <w:noProof/>
        </w:rPr>
        <w:drawing>
          <wp:inline distT="0" distB="0" distL="0" distR="0" wp14:anchorId="3B5584D2" wp14:editId="649D0427">
            <wp:extent cx="2846582" cy="2187725"/>
            <wp:effectExtent l="0" t="0" r="0" b="317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68517" cy="2204583"/>
                    </a:xfrm>
                    <a:prstGeom prst="rect">
                      <a:avLst/>
                    </a:prstGeom>
                  </pic:spPr>
                </pic:pic>
              </a:graphicData>
            </a:graphic>
          </wp:inline>
        </w:drawing>
      </w:r>
      <w:r w:rsidR="004C3151">
        <w:t xml:space="preserve"> </w:t>
      </w:r>
      <w:r w:rsidR="004C3151">
        <w:softHyphen/>
      </w:r>
      <w:r w:rsidR="004C3151">
        <w:softHyphen/>
      </w:r>
      <w:r w:rsidR="004C3151">
        <w:softHyphen/>
      </w:r>
      <w:r w:rsidR="004C3151">
        <w:softHyphen/>
      </w:r>
      <w:r w:rsidR="004C3151">
        <w:softHyphen/>
      </w:r>
      <w:r w:rsidR="002E4975" w:rsidRPr="002E4975">
        <w:rPr>
          <w:rFonts w:eastAsiaTheme="minorHAnsi" w:cstheme="minorBidi"/>
          <w:noProof/>
          <w:szCs w:val="22"/>
        </w:rPr>
        <w:t xml:space="preserve"> </w:t>
      </w:r>
      <w:r w:rsidR="00247808" w:rsidRPr="00247808">
        <w:rPr>
          <w:rFonts w:eastAsiaTheme="minorHAnsi" w:cstheme="minorBidi"/>
          <w:noProof/>
          <w:szCs w:val="22"/>
        </w:rPr>
        <w:drawing>
          <wp:inline distT="0" distB="0" distL="0" distR="0" wp14:anchorId="32E9E480" wp14:editId="2E78E283">
            <wp:extent cx="2873866" cy="2239702"/>
            <wp:effectExtent l="0" t="0" r="3175" b="825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75769" cy="2241185"/>
                    </a:xfrm>
                    <a:prstGeom prst="rect">
                      <a:avLst/>
                    </a:prstGeom>
                  </pic:spPr>
                </pic:pic>
              </a:graphicData>
            </a:graphic>
          </wp:inline>
        </w:drawing>
      </w:r>
    </w:p>
    <w:p w14:paraId="36368A49" w14:textId="404A98FF" w:rsidR="000E37C6" w:rsidRDefault="004C3151" w:rsidP="000E37C6">
      <w:pPr>
        <w:pStyle w:val="Caption"/>
      </w:pPr>
      <w:bookmarkStart w:id="54" w:name="_Ref131692769"/>
      <w:r>
        <w:t xml:space="preserve">Figure </w:t>
      </w:r>
      <w:r>
        <w:fldChar w:fldCharType="begin"/>
      </w:r>
      <w:r>
        <w:instrText xml:space="preserve"> SEQ Figure \* ARABIC </w:instrText>
      </w:r>
      <w:r>
        <w:fldChar w:fldCharType="separate"/>
      </w:r>
      <w:r w:rsidR="00EC4C54">
        <w:rPr>
          <w:noProof/>
        </w:rPr>
        <w:t>15</w:t>
      </w:r>
      <w:r>
        <w:fldChar w:fldCharType="end"/>
      </w:r>
      <w:bookmarkEnd w:id="54"/>
      <w:r>
        <w:tab/>
      </w:r>
      <w:r w:rsidRPr="00FC1830">
        <w:t>Mean</w:t>
      </w:r>
      <w:r>
        <w:t xml:space="preserve"> and cell-edge </w:t>
      </w:r>
      <w:r w:rsidRPr="00FC1830">
        <w:t xml:space="preserve">user UL throughout versus served traffic, </w:t>
      </w:r>
      <w:r w:rsidR="000E623D">
        <w:t xml:space="preserve">comparing FC-only, FC+NC, and FC+PC+NC nested codebooks in </w:t>
      </w:r>
      <w:r>
        <w:t xml:space="preserve">the “indoor FWA” scenario </w:t>
      </w:r>
      <w:r w:rsidR="00015125">
        <w:t xml:space="preserve">with two back-to-back panels (two </w:t>
      </w:r>
      <w:r w:rsidR="00015125">
        <w:rPr>
          <w:bCs/>
        </w:rPr>
        <w:t xml:space="preserve">1 x </w:t>
      </w:r>
      <w:r w:rsidR="00F63E92">
        <w:rPr>
          <w:bCs/>
        </w:rPr>
        <w:t>2</w:t>
      </w:r>
      <w:r w:rsidR="00015125">
        <w:rPr>
          <w:bCs/>
        </w:rPr>
        <w:t xml:space="preserve"> ULA </w:t>
      </w:r>
      <w:r w:rsidR="00015125">
        <w:t>panels</w:t>
      </w:r>
      <w:r w:rsidR="009C19D8">
        <w:t xml:space="preserve"> with dual polarized directional antennas</w:t>
      </w:r>
      <w:r w:rsidR="00015125">
        <w:t xml:space="preserve"> pointing in opposite direction) deployed at the UEs. Note that the FC precoders corresponds to FC precoders </w:t>
      </w:r>
      <w:r>
        <w:t xml:space="preserve">for </w:t>
      </w:r>
      <w:r w:rsidR="00E61DD5">
        <w:t>a</w:t>
      </w:r>
      <w:r>
        <w:t xml:space="preserve"> uniform </w:t>
      </w:r>
      <w:r w:rsidR="00015125">
        <w:t>linear</w:t>
      </w:r>
      <w:r>
        <w:t xml:space="preserve"> array (U</w:t>
      </w:r>
      <w:r w:rsidR="00015125">
        <w:t>L</w:t>
      </w:r>
      <w:r>
        <w:t xml:space="preserve">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w:t>
      </w:r>
      <w:r w:rsidR="00015125">
        <w:t>4</w:t>
      </w:r>
      <w:r w:rsidRPr="00DB29C9">
        <w:t>,</w:t>
      </w:r>
      <w:r>
        <w:t xml:space="preserve"> </w:t>
      </w:r>
      <w:r w:rsidR="00015125">
        <w:t>1</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0E37C6">
        <w:t>. T</w:t>
      </w:r>
      <w:r w:rsidR="000E37C6" w:rsidRPr="00356B02">
        <w:t xml:space="preserve">he </w:t>
      </w:r>
      <w:r w:rsidR="000E37C6">
        <w:t>remaining</w:t>
      </w:r>
      <w:r w:rsidR="000E37C6" w:rsidRPr="00356B02">
        <w:t xml:space="preserve"> SLS parameters are collected </w:t>
      </w:r>
      <w:r w:rsidR="000E37C6">
        <w:t xml:space="preserve">in </w:t>
      </w:r>
      <w:r w:rsidR="000E37C6">
        <w:fldChar w:fldCharType="begin"/>
      </w:r>
      <w:r w:rsidR="000E37C6">
        <w:instrText xml:space="preserve"> REF _Ref111190018 \h </w:instrText>
      </w:r>
      <w:r w:rsidR="00FA4A6C">
        <w:fldChar w:fldCharType="separate"/>
      </w:r>
      <w:r w:rsidR="000E37C6">
        <w:fldChar w:fldCharType="end"/>
      </w:r>
      <w:r w:rsidR="000E37C6">
        <w:t xml:space="preserve"> in the Appendix.</w:t>
      </w:r>
    </w:p>
    <w:p w14:paraId="790CBC75" w14:textId="142E570C" w:rsidR="004C3151" w:rsidRDefault="000E37C6" w:rsidP="00D9754E">
      <w:pPr>
        <w:pStyle w:val="Observation"/>
      </w:pPr>
      <w:r>
        <w:t xml:space="preserve">Nesting </w:t>
      </w:r>
      <w:r w:rsidR="0048458B">
        <w:t xml:space="preserve">different coherence precoders is found to have gain for multi-panel but </w:t>
      </w:r>
      <w:proofErr w:type="spellStart"/>
      <w:r w:rsidR="0048458B">
        <w:t>not</w:t>
      </w:r>
      <w:proofErr w:type="spellEnd"/>
      <w:r w:rsidR="0048458B">
        <w:t xml:space="preserve"> single panel setups. Adding </w:t>
      </w:r>
      <w:r w:rsidR="007946B3">
        <w:t xml:space="preserve">a small number of </w:t>
      </w:r>
      <w:r w:rsidR="0048458B">
        <w:t xml:space="preserve">non-coherent precoders has the most significant mean gain, while adding </w:t>
      </w:r>
      <w:r w:rsidR="007946B3">
        <w:t xml:space="preserve">a large number of </w:t>
      </w:r>
      <w:proofErr w:type="gramStart"/>
      <w:r w:rsidR="0048458B">
        <w:t>partially-coherent</w:t>
      </w:r>
      <w:proofErr w:type="gramEnd"/>
      <w:r w:rsidR="0048458B">
        <w:t xml:space="preserve"> </w:t>
      </w:r>
      <w:r w:rsidR="007946B3">
        <w:t xml:space="preserve">precoders </w:t>
      </w:r>
      <w:r w:rsidR="0048458B">
        <w:t>can improve cell</w:t>
      </w:r>
      <w:r w:rsidR="00CF7876">
        <w:t>-</w:t>
      </w:r>
      <w:r w:rsidR="0048458B">
        <w:t>edge but not mean throughput at a similar level to adding non-coherent precoders.</w:t>
      </w:r>
    </w:p>
    <w:p w14:paraId="6CAC94CF" w14:textId="7D76F455" w:rsidR="00494186" w:rsidRDefault="002B5CEC" w:rsidP="00BB3A83">
      <w:pPr>
        <w:pStyle w:val="ListBullet"/>
        <w:numPr>
          <w:ilvl w:val="0"/>
          <w:numId w:val="0"/>
        </w:numPr>
      </w:pPr>
      <w:r>
        <w:t xml:space="preserve">Given the good incremental gain from nesting NC precoders, we explore methods to reduce their overhead even further. </w:t>
      </w:r>
      <w:r w:rsidR="00EB20DF">
        <w:t xml:space="preserve">The reduction in the number of NC precoders </w:t>
      </w:r>
      <w:r w:rsidR="00B038C7">
        <w:t xml:space="preserve">to 32 </w:t>
      </w:r>
      <w:r w:rsidR="0083547D">
        <w:t xml:space="preserve">can </w:t>
      </w:r>
      <w:r w:rsidR="00B038C7">
        <w:t xml:space="preserve">further </w:t>
      </w:r>
      <w:r w:rsidR="00EB20DF">
        <w:t>allow possible nesting of</w:t>
      </w:r>
      <w:r w:rsidR="00C06DB5">
        <w:t xml:space="preserve"> the</w:t>
      </w:r>
      <w:r w:rsidR="00EB20DF">
        <w:t xml:space="preserve"> </w:t>
      </w:r>
      <w:r w:rsidR="00C06DB5">
        <w:t>FC</w:t>
      </w:r>
      <w:r w:rsidR="00EB20DF">
        <w:t xml:space="preserve"> </w:t>
      </w:r>
      <w:r w:rsidR="00C06DB5">
        <w:t>and</w:t>
      </w:r>
      <w:r w:rsidR="00EB20DF">
        <w:t xml:space="preserve"> </w:t>
      </w:r>
      <w:r w:rsidR="00C06DB5">
        <w:t>N</w:t>
      </w:r>
      <w:r w:rsidR="00EB20DF">
        <w:t xml:space="preserve">C precoders without </w:t>
      </w:r>
      <w:r w:rsidR="0083547D">
        <w:t>increasing the DCI overhead</w:t>
      </w:r>
      <w:r w:rsidR="00334281">
        <w:t xml:space="preserve">, </w:t>
      </w:r>
      <w:r w:rsidR="00126D56">
        <w:t xml:space="preserve">where the FC precoder size </w:t>
      </w:r>
      <w:r w:rsidR="00B038C7">
        <w:t>is</w:t>
      </w:r>
      <w:r w:rsidR="00126D56">
        <w:t xml:space="preserve"> pruned </w:t>
      </w:r>
      <w:r w:rsidR="00D66B3C">
        <w:t xml:space="preserve">without the loss in the performance </w:t>
      </w:r>
      <w:r w:rsidR="00126D56">
        <w:t>as discussed in</w:t>
      </w:r>
      <w:r w:rsidR="00074023">
        <w:t xml:space="preserve"> </w:t>
      </w:r>
      <w:r w:rsidR="00126D56">
        <w:t xml:space="preserve">Section </w:t>
      </w:r>
      <w:r w:rsidR="00074023">
        <w:t>2.1.2</w:t>
      </w:r>
      <w:r w:rsidR="0083547D">
        <w:t xml:space="preserve">. </w:t>
      </w:r>
      <w:r w:rsidR="008A7BFC">
        <w:t xml:space="preserve">For example, for the case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2, 2</m:t>
            </m:r>
          </m:e>
        </m:d>
      </m:oMath>
      <w:r w:rsidR="008A7BFC">
        <w:t xml:space="preserve">, the 32 NC precoders can be added to 272 </w:t>
      </w:r>
      <w:r w:rsidR="00190945">
        <w:t xml:space="preserve">FC precoders obtained by restricting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190945">
        <w:t xml:space="preserve">to </w:t>
      </w:r>
      <m:oMath>
        <m:d>
          <m:dPr>
            <m:ctrlPr>
              <w:rPr>
                <w:rFonts w:ascii="Cambria Math" w:hAnsi="Cambria Math"/>
                <w:i/>
              </w:rPr>
            </m:ctrlPr>
          </m:dPr>
          <m:e>
            <m:r>
              <w:rPr>
                <w:rFonts w:ascii="Cambria Math" w:hAnsi="Cambria Math"/>
              </w:rPr>
              <m:t>1, 1</m:t>
            </m:r>
          </m:e>
        </m:d>
      </m:oMath>
      <w:r w:rsidR="00B5299E">
        <w:t xml:space="preserve"> </w:t>
      </w:r>
      <w:r w:rsidR="00190945">
        <w:t>for rank 3</w:t>
      </w:r>
      <w:r w:rsidR="00177FD8">
        <w:t xml:space="preserve"> – </w:t>
      </w:r>
      <w:r w:rsidR="00190945">
        <w:t>8</w:t>
      </w:r>
      <w:r w:rsidR="004221BE">
        <w:t xml:space="preserve"> wit</w:t>
      </w:r>
      <w:r w:rsidR="00090CE5">
        <w:t xml:space="preserve">h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090CE5">
        <w:t>set to</w:t>
      </w:r>
      <m:oMath>
        <m:r>
          <w:rPr>
            <w:rFonts w:ascii="Cambria Math" w:hAnsi="Cambria Math"/>
          </w:rPr>
          <m:t xml:space="preserve"> </m:t>
        </m:r>
        <m:d>
          <m:dPr>
            <m:ctrlPr>
              <w:rPr>
                <w:rFonts w:ascii="Cambria Math" w:hAnsi="Cambria Math"/>
                <w:i/>
              </w:rPr>
            </m:ctrlPr>
          </m:dPr>
          <m:e>
            <m:r>
              <w:rPr>
                <w:rFonts w:ascii="Cambria Math" w:hAnsi="Cambria Math"/>
              </w:rPr>
              <m:t>2,2</m:t>
            </m:r>
          </m:e>
        </m:d>
      </m:oMath>
      <w:r w:rsidR="00090CE5">
        <w:t xml:space="preserve"> for rank 1-2</w:t>
      </w:r>
      <w:r w:rsidR="00177FD8">
        <w:t xml:space="preserve">, while adding no additional </w:t>
      </w:r>
      <w:r w:rsidR="00B5299E">
        <w:t>signaling overhead.</w:t>
      </w:r>
      <w:r w:rsidR="00177FD8">
        <w:t xml:space="preserve"> </w:t>
      </w:r>
      <w:r w:rsidR="000B5DA0">
        <w:t>In</w:t>
      </w:r>
      <w:r w:rsidR="00074023">
        <w:t xml:space="preserve"> </w:t>
      </w:r>
      <w:r w:rsidR="00074023">
        <w:fldChar w:fldCharType="begin"/>
      </w:r>
      <w:r w:rsidR="00074023">
        <w:instrText xml:space="preserve"> REF _Ref111196290 \h </w:instrText>
      </w:r>
      <w:r w:rsidR="00074023">
        <w:fldChar w:fldCharType="separate"/>
      </w:r>
      <w:r w:rsidR="00AD4E5B">
        <w:t xml:space="preserve">Figure </w:t>
      </w:r>
      <w:r w:rsidR="00AD4E5B">
        <w:rPr>
          <w:noProof/>
        </w:rPr>
        <w:t>18</w:t>
      </w:r>
      <w:r w:rsidR="00074023">
        <w:fldChar w:fldCharType="end"/>
      </w:r>
      <w:r w:rsidR="000B5DA0">
        <w:t xml:space="preserve">, the performance of the pruned FC+NC precoders </w:t>
      </w:r>
      <w:r w:rsidR="0058374A">
        <w:t xml:space="preserve">(with 272 + 32 = 304 candidates) </w:t>
      </w:r>
      <w:r w:rsidR="000B5DA0">
        <w:t xml:space="preserve">is compared with the FC+NC precoders with no </w:t>
      </w:r>
      <w:r w:rsidR="00E47EA0">
        <w:t>pruning</w:t>
      </w:r>
      <w:r w:rsidR="009D475A">
        <w:t xml:space="preserve"> (with </w:t>
      </w:r>
      <w:r w:rsidR="002D18F5">
        <w:t>512</w:t>
      </w:r>
      <w:r w:rsidR="009D475A">
        <w:t xml:space="preserve"> + </w:t>
      </w:r>
      <w:r w:rsidR="002D18F5">
        <w:t>255</w:t>
      </w:r>
      <w:r w:rsidR="009D475A">
        <w:t xml:space="preserve"> = 767 candidates)</w:t>
      </w:r>
      <w:r w:rsidR="00E47EA0">
        <w:t xml:space="preserve">. </w:t>
      </w:r>
      <w:r w:rsidR="00541C63">
        <w:t xml:space="preserve">The performance evaluation from </w:t>
      </w:r>
      <w:r w:rsidR="00074023">
        <w:fldChar w:fldCharType="begin"/>
      </w:r>
      <w:r w:rsidR="00074023">
        <w:instrText xml:space="preserve"> REF _Ref111196290 \h </w:instrText>
      </w:r>
      <w:r w:rsidR="00074023">
        <w:fldChar w:fldCharType="separate"/>
      </w:r>
      <w:r w:rsidR="00AD4E5B">
        <w:t xml:space="preserve">Figure </w:t>
      </w:r>
      <w:r w:rsidR="00AD4E5B">
        <w:rPr>
          <w:noProof/>
        </w:rPr>
        <w:t>18</w:t>
      </w:r>
      <w:r w:rsidR="00074023">
        <w:fldChar w:fldCharType="end"/>
      </w:r>
      <w:r w:rsidR="00074023">
        <w:t xml:space="preserve"> </w:t>
      </w:r>
      <w:r w:rsidR="00541C63">
        <w:t xml:space="preserve">suggests that the </w:t>
      </w:r>
      <w:r w:rsidR="00833CDC">
        <w:t>restricting the nested FC+NC precoders to 304 candidates</w:t>
      </w:r>
      <w:r w:rsidR="00523350">
        <w:t xml:space="preserve"> results in no performance loss</w:t>
      </w:r>
      <w:r w:rsidR="00EC3B0A">
        <w:t xml:space="preserve">. </w:t>
      </w:r>
      <w:r w:rsidR="00EC3B0A" w:rsidRPr="008931C4">
        <w:t xml:space="preserve">Similarly, the </w:t>
      </w:r>
      <w:r w:rsidR="00A17C67" w:rsidRPr="008931C4">
        <w:t>32</w:t>
      </w:r>
      <w:r w:rsidR="00EC3B0A" w:rsidRPr="008931C4">
        <w:t xml:space="preserve"> NC precoders ca</w:t>
      </w:r>
      <w:r w:rsidR="00A17C67" w:rsidRPr="008931C4">
        <w:t>n be added to FC precoders for the case with</w:t>
      </w:r>
      <w:r w:rsidR="00915C4B" w:rsidRPr="00D9754E">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4, 1</m:t>
            </m:r>
          </m:e>
        </m:d>
      </m:oMath>
      <w:r w:rsidR="00915C4B" w:rsidRPr="00D9754E">
        <w:t xml:space="preserve"> result in 120 candidates with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 xml:space="preserve"> </m:t>
        </m:r>
      </m:oMath>
      <w:r w:rsidR="00915C4B" w:rsidRPr="00D9754E">
        <w:t xml:space="preserve">set to </w:t>
      </w:r>
      <m:oMath>
        <m:d>
          <m:dPr>
            <m:ctrlPr>
              <w:rPr>
                <w:rFonts w:ascii="Cambria Math" w:hAnsi="Cambria Math"/>
                <w:i/>
              </w:rPr>
            </m:ctrlPr>
          </m:dPr>
          <m:e>
            <m:r>
              <w:rPr>
                <w:rFonts w:ascii="Cambria Math" w:hAnsi="Cambria Math"/>
              </w:rPr>
              <m:t>1,1</m:t>
            </m:r>
          </m:e>
        </m:d>
      </m:oMath>
      <w:r w:rsidR="001D0ECE" w:rsidRPr="008931C4">
        <w:t xml:space="preserve">, where additional pruning can be applied to the FC precoders </w:t>
      </w:r>
      <w:r w:rsidR="002F62AC" w:rsidRPr="008931C4">
        <w:t xml:space="preserve">similar to the pruning done to Rel-15 DL Type-I precoders to obtain Rel-15 4 Tx FC precoders </w:t>
      </w:r>
      <w:r w:rsidR="001D0ECE" w:rsidRPr="008931C4">
        <w:t>[6]</w:t>
      </w:r>
      <w:r w:rsidR="002F62AC" w:rsidRPr="008931C4">
        <w:t>.</w:t>
      </w:r>
      <w:r w:rsidR="002F62AC">
        <w:t xml:space="preserve"> </w:t>
      </w:r>
      <w:r w:rsidR="00A83CE4">
        <w:t>Further</w:t>
      </w:r>
      <w:r w:rsidR="002F62AC">
        <w:t xml:space="preserve">, the 32 </w:t>
      </w:r>
      <w:r w:rsidR="00547007">
        <w:t xml:space="preserve">NC precoders can be applied to pruned PC precoders, as discussed in Section </w:t>
      </w:r>
      <w:r w:rsidR="002720B8">
        <w:t>2.1.1</w:t>
      </w:r>
      <w:r w:rsidR="00547007">
        <w:t xml:space="preserve">, to obtain a nested </w:t>
      </w:r>
      <w:r w:rsidR="00C5313C">
        <w:t xml:space="preserve">PC+NC CB without an increase in the signaling overhead. </w:t>
      </w:r>
    </w:p>
    <w:p w14:paraId="77F7AED7" w14:textId="1D74D33B" w:rsidR="00F02CE1" w:rsidRDefault="004562AF" w:rsidP="00F02CE1">
      <w:pPr>
        <w:pStyle w:val="BodyText"/>
        <w:keepNext/>
        <w:jc w:val="center"/>
      </w:pPr>
      <w:r w:rsidRPr="004562AF">
        <w:rPr>
          <w:noProof/>
        </w:rPr>
        <w:drawing>
          <wp:inline distT="0" distB="0" distL="0" distR="0" wp14:anchorId="25D844B8" wp14:editId="22D0A282">
            <wp:extent cx="2980266" cy="2240997"/>
            <wp:effectExtent l="0" t="0" r="0" b="698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04867" cy="2259495"/>
                    </a:xfrm>
                    <a:prstGeom prst="rect">
                      <a:avLst/>
                    </a:prstGeom>
                  </pic:spPr>
                </pic:pic>
              </a:graphicData>
            </a:graphic>
          </wp:inline>
        </w:drawing>
      </w:r>
      <w:r w:rsidR="00F02CE1">
        <w:t xml:space="preserve"> </w:t>
      </w:r>
      <w:r w:rsidR="00F02CE1">
        <w:softHyphen/>
      </w:r>
      <w:r w:rsidR="00F02CE1">
        <w:softHyphen/>
      </w:r>
      <w:r w:rsidR="00F02CE1">
        <w:softHyphen/>
      </w:r>
      <w:r w:rsidR="00F02CE1">
        <w:softHyphen/>
      </w:r>
      <w:r w:rsidR="00F02CE1">
        <w:softHyphen/>
      </w:r>
      <w:r w:rsidR="00D553C2" w:rsidRPr="00D553C2">
        <w:rPr>
          <w:noProof/>
        </w:rPr>
        <w:drawing>
          <wp:inline distT="0" distB="0" distL="0" distR="0" wp14:anchorId="53EF96EF" wp14:editId="54B36266">
            <wp:extent cx="2888544" cy="2231662"/>
            <wp:effectExtent l="0" t="0" r="762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19269" cy="2255400"/>
                    </a:xfrm>
                    <a:prstGeom prst="rect">
                      <a:avLst/>
                    </a:prstGeom>
                  </pic:spPr>
                </pic:pic>
              </a:graphicData>
            </a:graphic>
          </wp:inline>
        </w:drawing>
      </w:r>
    </w:p>
    <w:p w14:paraId="5427D60F" w14:textId="6395C20C" w:rsidR="001A3E9F" w:rsidRDefault="00F02CE1" w:rsidP="00D9754E">
      <w:pPr>
        <w:pStyle w:val="Caption"/>
      </w:pPr>
      <w:r>
        <w:t xml:space="preserve">Figure </w:t>
      </w:r>
      <w:r>
        <w:fldChar w:fldCharType="begin"/>
      </w:r>
      <w:r>
        <w:instrText xml:space="preserve"> SEQ Figure \* ARABIC </w:instrText>
      </w:r>
      <w:r>
        <w:fldChar w:fldCharType="separate"/>
      </w:r>
      <w:r w:rsidR="00EC4C54">
        <w:rPr>
          <w:noProof/>
        </w:rPr>
        <w:t>16</w:t>
      </w:r>
      <w:r>
        <w:fldChar w:fldCharType="end"/>
      </w:r>
      <w:r>
        <w:tab/>
      </w:r>
      <w:r w:rsidRPr="00FC1830">
        <w:t>Mean</w:t>
      </w:r>
      <w:r>
        <w:t xml:space="preserve"> and cell-edge </w:t>
      </w:r>
      <w:r w:rsidRPr="00FC1830">
        <w:t xml:space="preserve">user UL throughout versus served traffic, </w:t>
      </w:r>
      <w:r>
        <w:t xml:space="preserve">comparing </w:t>
      </w:r>
      <w:r w:rsidR="000D6A29">
        <w:t>FC</w:t>
      </w:r>
      <w:r w:rsidR="004C566B">
        <w:t xml:space="preserve"> </w:t>
      </w:r>
      <w:r w:rsidR="000D6A29">
        <w:t>+</w:t>
      </w:r>
      <w:r w:rsidR="004C566B">
        <w:t xml:space="preserve"> NC codebook</w:t>
      </w:r>
      <w:r>
        <w:t xml:space="preserve"> designs</w:t>
      </w:r>
      <w:r w:rsidR="008B3DB2">
        <w:t xml:space="preserve"> with and without pruning</w:t>
      </w:r>
      <w:r>
        <w:t xml:space="preserve"> in the “indoor FWA” scenario for </w:t>
      </w:r>
      <w:r w:rsidR="004C566B">
        <w:t>a</w:t>
      </w:r>
      <w:r>
        <w:t xml:space="preserve"> uniform planar array (UPA), i.e., </w:t>
      </w:r>
      <w:r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Pr="00DB29C9">
        <w:t>,</w:t>
      </w:r>
      <w: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Pr="00DB29C9">
        <w:t>)</w:t>
      </w:r>
      <w:r>
        <w:t xml:space="preserve"> </w:t>
      </w:r>
      <w:r w:rsidRPr="00DB29C9">
        <w:t>=</w:t>
      </w:r>
      <w:r>
        <w:t xml:space="preserve"> </w:t>
      </w:r>
      <w:r w:rsidRPr="00DB29C9">
        <w:t>(2,</w:t>
      </w:r>
      <w:r>
        <w:t xml:space="preserve"> </w:t>
      </w:r>
      <w:r w:rsidRPr="00DB29C9">
        <w:t>2)</w:t>
      </w:r>
      <w:r w:rsidR="009C19D8">
        <w:t xml:space="preserve">, with dual polarized </w:t>
      </w:r>
      <w:r w:rsidR="00207D1F">
        <w:t>directional</w:t>
      </w:r>
      <w:r w:rsidR="009C19D8">
        <w:t xml:space="preserve"> antennas</w:t>
      </w:r>
      <w:r w:rsidRPr="00DB29C9">
        <w:t>.</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 T</w:t>
      </w:r>
      <w:r w:rsidRPr="00356B02">
        <w:t xml:space="preserve">he </w:t>
      </w:r>
      <w:r>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p>
    <w:p w14:paraId="7882B466" w14:textId="42B6F9C0" w:rsidR="00B27FBF" w:rsidRDefault="00747672" w:rsidP="003C3CC9">
      <w:pPr>
        <w:pStyle w:val="ListBullet"/>
        <w:numPr>
          <w:ilvl w:val="0"/>
          <w:numId w:val="0"/>
        </w:numPr>
      </w:pPr>
      <w:r>
        <w:t>For the case with</w:t>
      </w:r>
      <w:r w:rsidR="009F4669">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4, 1</m:t>
            </m:r>
          </m:e>
        </m:d>
      </m:oMath>
      <w:r w:rsidR="00B27FBF">
        <w:t xml:space="preserve"> and </w:t>
      </w:r>
      <m:oMath>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B27FBF">
        <w:t xml:space="preserve"> set to </w:t>
      </w:r>
      <m:oMath>
        <m:r>
          <w:rPr>
            <w:rFonts w:ascii="Cambria Math" w:hAnsi="Cambria Math"/>
          </w:rPr>
          <m:t>(1,1)</m:t>
        </m:r>
      </m:oMath>
      <w:r w:rsidR="00B27FBF">
        <w:t xml:space="preserve">, </w:t>
      </w:r>
      <w:r w:rsidR="00B60FD8">
        <w:t xml:space="preserve">when </w:t>
      </w:r>
      <w:r w:rsidR="009D124C">
        <w:t xml:space="preserve">no </w:t>
      </w:r>
      <w:r w:rsidR="00B27FBF">
        <w:t xml:space="preserve">additional </w:t>
      </w:r>
      <w:r w:rsidR="009D124C">
        <w:t xml:space="preserve">pruning is desired for the FC precoders, the advantage of </w:t>
      </w:r>
      <w:r w:rsidR="00974E6E">
        <w:t xml:space="preserve">nesting </w:t>
      </w:r>
      <w:r w:rsidR="00C1462E">
        <w:t xml:space="preserve">with </w:t>
      </w:r>
      <w:r w:rsidR="00974E6E">
        <w:t xml:space="preserve">NC precoders </w:t>
      </w:r>
      <w:r w:rsidR="00114970">
        <w:t xml:space="preserve">without increasing the signaling overhead </w:t>
      </w:r>
      <w:r w:rsidR="00974E6E">
        <w:t>can be realized</w:t>
      </w:r>
      <w:r w:rsidR="004344D4">
        <w:t xml:space="preserve"> by </w:t>
      </w:r>
      <w:r w:rsidR="009D6D21">
        <w:t>reducing</w:t>
      </w:r>
      <w:r w:rsidR="004344D4">
        <w:t xml:space="preserve"> the NC precoders to 8 across all ranks, i.e., one NC precoder per rank.</w:t>
      </w:r>
      <w:r w:rsidR="00F44655" w:rsidRPr="00F44655">
        <w:t xml:space="preserve"> </w:t>
      </w:r>
      <w:r w:rsidR="00F44655">
        <w:t xml:space="preserve">In </w:t>
      </w:r>
      <w:r w:rsidR="00F44655">
        <w:fldChar w:fldCharType="begin"/>
      </w:r>
      <w:r w:rsidR="00F44655">
        <w:instrText xml:space="preserve"> REF _Ref131698840 \h </w:instrText>
      </w:r>
      <w:r w:rsidR="00F44655">
        <w:fldChar w:fldCharType="separate"/>
      </w:r>
      <w:r w:rsidR="00AD4E5B">
        <w:t xml:space="preserve">Figure </w:t>
      </w:r>
      <w:r w:rsidR="00AD4E5B">
        <w:rPr>
          <w:noProof/>
        </w:rPr>
        <w:t>17</w:t>
      </w:r>
      <w:r w:rsidR="00F44655">
        <w:fldChar w:fldCharType="end"/>
      </w:r>
      <w:r w:rsidR="00F44655">
        <w:t xml:space="preserve">, the performance of the pruned FC+NC precoders (with 120 + 8 = 128 candidates, requiring 7 bits) is compared with the FC+NC precoders with no pruning (with 120 + 255 = 375 candidates, requiring 8 bits). The performance evaluation from </w:t>
      </w:r>
      <w:r w:rsidR="00F44655">
        <w:fldChar w:fldCharType="begin"/>
      </w:r>
      <w:r w:rsidR="00F44655">
        <w:instrText xml:space="preserve"> REF _Ref131698840 \h </w:instrText>
      </w:r>
      <w:r w:rsidR="00F44655">
        <w:fldChar w:fldCharType="separate"/>
      </w:r>
      <w:r w:rsidR="00AD4E5B">
        <w:t xml:space="preserve">Figure </w:t>
      </w:r>
      <w:r w:rsidR="00AD4E5B">
        <w:rPr>
          <w:noProof/>
        </w:rPr>
        <w:t>17</w:t>
      </w:r>
      <w:r w:rsidR="00F44655">
        <w:fldChar w:fldCharType="end"/>
      </w:r>
      <w:r w:rsidR="00F44655">
        <w:t xml:space="preserve"> suggests that the restricting the nested FC+NC precoders to 128 candidates results in no performance loss, while not increasing the DCI signaling overhead. </w:t>
      </w:r>
    </w:p>
    <w:p w14:paraId="2C510312" w14:textId="618458C5" w:rsidR="00F0259D" w:rsidRDefault="000F0E77" w:rsidP="003C3CC9">
      <w:pPr>
        <w:pStyle w:val="ListBullet"/>
        <w:numPr>
          <w:ilvl w:val="0"/>
          <w:numId w:val="0"/>
        </w:numPr>
      </w:pPr>
      <w:r>
        <w:t xml:space="preserve"> </w:t>
      </w:r>
    </w:p>
    <w:p w14:paraId="16BF3041" w14:textId="57D4FA4D" w:rsidR="00F0259D" w:rsidRDefault="00D2606E" w:rsidP="00F0259D">
      <w:pPr>
        <w:pStyle w:val="BodyText"/>
        <w:keepNext/>
        <w:jc w:val="center"/>
      </w:pPr>
      <w:r w:rsidRPr="00D2606E">
        <w:rPr>
          <w:noProof/>
        </w:rPr>
        <w:drawing>
          <wp:inline distT="0" distB="0" distL="0" distR="0" wp14:anchorId="209339EF" wp14:editId="597A3518">
            <wp:extent cx="2839156" cy="2224727"/>
            <wp:effectExtent l="0" t="0" r="0"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58441" cy="2239838"/>
                    </a:xfrm>
                    <a:prstGeom prst="rect">
                      <a:avLst/>
                    </a:prstGeom>
                  </pic:spPr>
                </pic:pic>
              </a:graphicData>
            </a:graphic>
          </wp:inline>
        </w:drawing>
      </w:r>
      <w:r w:rsidR="00F0259D">
        <w:t xml:space="preserve"> </w:t>
      </w:r>
      <w:r w:rsidR="00F0259D">
        <w:softHyphen/>
      </w:r>
      <w:r w:rsidR="00F0259D">
        <w:softHyphen/>
      </w:r>
      <w:r w:rsidR="00F0259D">
        <w:softHyphen/>
      </w:r>
      <w:r w:rsidR="00F0259D">
        <w:softHyphen/>
      </w:r>
      <w:r w:rsidR="00F0259D">
        <w:softHyphen/>
      </w:r>
      <w:r w:rsidR="00E91330" w:rsidRPr="00E91330">
        <w:rPr>
          <w:noProof/>
        </w:rPr>
        <w:drawing>
          <wp:inline distT="0" distB="0" distL="0" distR="0" wp14:anchorId="76CD1317" wp14:editId="02134629">
            <wp:extent cx="2916355" cy="2185073"/>
            <wp:effectExtent l="0" t="0" r="0" b="571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35515" cy="2199428"/>
                    </a:xfrm>
                    <a:prstGeom prst="rect">
                      <a:avLst/>
                    </a:prstGeom>
                  </pic:spPr>
                </pic:pic>
              </a:graphicData>
            </a:graphic>
          </wp:inline>
        </w:drawing>
      </w:r>
    </w:p>
    <w:p w14:paraId="364563DE" w14:textId="1BED17D5" w:rsidR="00F0259D" w:rsidRDefault="003C3CC9" w:rsidP="00704955">
      <w:pPr>
        <w:pStyle w:val="Caption"/>
      </w:pPr>
      <w:bookmarkStart w:id="55" w:name="_Ref131698840"/>
      <w:r>
        <w:t xml:space="preserve">Figure </w:t>
      </w:r>
      <w:r>
        <w:fldChar w:fldCharType="begin"/>
      </w:r>
      <w:r>
        <w:instrText xml:space="preserve"> SEQ Figure \* ARABIC </w:instrText>
      </w:r>
      <w:r>
        <w:fldChar w:fldCharType="separate"/>
      </w:r>
      <w:r w:rsidR="00EC4C54">
        <w:rPr>
          <w:noProof/>
        </w:rPr>
        <w:t>17</w:t>
      </w:r>
      <w:r>
        <w:fldChar w:fldCharType="end"/>
      </w:r>
      <w:bookmarkEnd w:id="55"/>
      <w:r>
        <w:tab/>
      </w:r>
      <w:r w:rsidR="00F0259D" w:rsidRPr="00FC1830">
        <w:t>Mean</w:t>
      </w:r>
      <w:r w:rsidR="00F0259D">
        <w:t xml:space="preserve"> and cell-edge </w:t>
      </w:r>
      <w:r w:rsidR="00F0259D" w:rsidRPr="00FC1830">
        <w:t xml:space="preserve">user UL throughout versus served traffic, </w:t>
      </w:r>
      <w:r w:rsidR="00F0259D">
        <w:t xml:space="preserve">comparing </w:t>
      </w:r>
      <w:r w:rsidR="000D6A29">
        <w:t>FC</w:t>
      </w:r>
      <w:r w:rsidR="00D55E52">
        <w:t xml:space="preserve"> </w:t>
      </w:r>
      <w:r w:rsidR="000D6A29">
        <w:t>+</w:t>
      </w:r>
      <w:r w:rsidR="00D55E52">
        <w:t xml:space="preserve"> </w:t>
      </w:r>
      <w:r w:rsidR="000D6A29">
        <w:t>NC</w:t>
      </w:r>
      <w:r w:rsidR="00F0259D">
        <w:t xml:space="preserve"> codebook designs with and without pruning in the “indoor FWA” scenario for </w:t>
      </w:r>
      <w:r w:rsidR="004C566B">
        <w:t>a</w:t>
      </w:r>
      <w:r w:rsidR="00F0259D">
        <w:t xml:space="preserve"> uniform linear array (ULA), i.e., </w:t>
      </w:r>
      <w:r w:rsidR="00F0259D" w:rsidRPr="00DB29C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F0259D" w:rsidRPr="00DB29C9">
        <w:t>,</w:t>
      </w:r>
      <w:r w:rsidR="00F0259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F0259D" w:rsidRPr="00DB29C9">
        <w:t>)</w:t>
      </w:r>
      <w:r w:rsidR="00F0259D">
        <w:t xml:space="preserve"> </w:t>
      </w:r>
      <w:r w:rsidR="00F0259D" w:rsidRPr="00DB29C9">
        <w:t>=</w:t>
      </w:r>
      <w:r w:rsidR="00F0259D">
        <w:t xml:space="preserve"> </w:t>
      </w:r>
      <w:r w:rsidR="00F0259D" w:rsidRPr="00DB29C9">
        <w:t>(</w:t>
      </w:r>
      <w:r w:rsidR="00F0259D">
        <w:t>4</w:t>
      </w:r>
      <w:r w:rsidR="00F0259D" w:rsidRPr="00DB29C9">
        <w:t>,</w:t>
      </w:r>
      <w:r w:rsidR="00F0259D">
        <w:t xml:space="preserve"> 1</w:t>
      </w:r>
      <w:r w:rsidR="00F0259D" w:rsidRPr="00DB29C9">
        <w:t>)</w:t>
      </w:r>
      <w:r w:rsidR="00207D1F">
        <w:t xml:space="preserve"> with dual polarized isotropic antennas</w:t>
      </w:r>
      <w:r w:rsidR="00F0259D" w:rsidRPr="00DB29C9">
        <w:t>.</w:t>
      </w:r>
      <w:r w:rsidR="00F0259D">
        <w:t xml:space="preserve"> Here, the bandwidth is set to 100 </w:t>
      </w:r>
      <w:r w:rsidR="00F0259D"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0259D">
        <w:t>. T</w:t>
      </w:r>
      <w:r w:rsidR="00F0259D" w:rsidRPr="00356B02">
        <w:t xml:space="preserve">he </w:t>
      </w:r>
      <w:r w:rsidR="00F0259D">
        <w:t>remaining</w:t>
      </w:r>
      <w:r w:rsidR="00F0259D" w:rsidRPr="00356B02">
        <w:t xml:space="preserve"> SLS parameters are collected </w:t>
      </w:r>
      <w:r w:rsidR="00F0259D">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0259D">
        <w:t xml:space="preserve">in </w:t>
      </w:r>
      <w:r w:rsidR="00B13518">
        <w:t xml:space="preserve">the </w:t>
      </w:r>
      <w:r w:rsidR="00F0259D">
        <w:t>Appendix.</w:t>
      </w:r>
    </w:p>
    <w:p w14:paraId="0F706FE6" w14:textId="70227BFD" w:rsidR="00704955" w:rsidRPr="00D9754E" w:rsidRDefault="002B5CEC" w:rsidP="00D9754E">
      <w:pPr>
        <w:pStyle w:val="Proposal"/>
        <w:rPr>
          <w:rFonts w:eastAsiaTheme="minorHAnsi" w:cstheme="minorBidi"/>
          <w:szCs w:val="22"/>
          <w:lang w:eastAsia="en-GB"/>
        </w:rPr>
      </w:pPr>
      <w:bookmarkStart w:id="56" w:name="_Toc131766453"/>
      <w:r>
        <w:rPr>
          <w:lang w:eastAsia="en-GB"/>
        </w:rPr>
        <w:t>8 Tx codebook subset design uses at least fully- and non-coherent precoders, targeting power saving, coherence fallback, and directional antennas with the non-coherent precoders.</w:t>
      </w:r>
      <w:bookmarkEnd w:id="56"/>
    </w:p>
    <w:p w14:paraId="1EE81E06" w14:textId="08B2037C" w:rsidR="00515A6A" w:rsidRDefault="00515A6A" w:rsidP="008B0E9D">
      <w:pPr>
        <w:pStyle w:val="Heading3"/>
      </w:pPr>
      <w:r>
        <w:t>2.1.</w:t>
      </w:r>
      <w:r w:rsidR="00F24156">
        <w:t>5</w:t>
      </w:r>
      <w:r>
        <w:t xml:space="preserve"> Linear phase v</w:t>
      </w:r>
      <w:r w:rsidR="00246B34">
        <w:t>ers</w:t>
      </w:r>
      <w:r w:rsidR="0021780D">
        <w:t>u</w:t>
      </w:r>
      <w:r>
        <w:t xml:space="preserve">s </w:t>
      </w:r>
      <w:proofErr w:type="spellStart"/>
      <w:r>
        <w:t>cophasing</w:t>
      </w:r>
      <w:proofErr w:type="spellEnd"/>
      <w:r>
        <w:t xml:space="preserve">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36B0AA82"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AD4E5B">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2731F6">
        <w:fldChar w:fldCharType="begin"/>
      </w:r>
      <w:r w:rsidR="002731F6">
        <w:instrText xml:space="preserve"> REF _Ref111196290 \h </w:instrText>
      </w:r>
      <w:r w:rsidR="002731F6">
        <w:fldChar w:fldCharType="separate"/>
      </w:r>
      <w:r w:rsidR="00AD4E5B">
        <w:t xml:space="preserve">Figure </w:t>
      </w:r>
      <w:r w:rsidR="00AD4E5B">
        <w:rPr>
          <w:noProof/>
        </w:rPr>
        <w:t>18</w:t>
      </w:r>
      <w:r w:rsidR="002731F6">
        <w:fldChar w:fldCharType="end"/>
      </w:r>
      <w:r w:rsidR="002731F6">
        <w:t xml:space="preserve"> </w:t>
      </w:r>
      <w:r w:rsidR="007438A6" w:rsidRPr="005F2D71">
        <w:t>show</w:t>
      </w:r>
      <w:r w:rsidR="004F1507">
        <w:t>s</w:t>
      </w:r>
      <w:r w:rsidR="007438A6" w:rsidRPr="005F2D71">
        <w:t xml:space="preserve">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r>
          <w:rPr>
            <w:rFonts w:ascii="Cambria Math" w:hAnsi="Cambria Math"/>
          </w:rPr>
          <m:t>{1, 2}</m:t>
        </m:r>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r>
          <w:rPr>
            <w:rFonts w:ascii="Cambria Math" w:hAnsi="Cambria Math"/>
          </w:rPr>
          <m:t>{+1,+j.-1,-j}</m:t>
        </m:r>
      </m:oMath>
      <w:r w:rsidR="009E330D" w:rsidRPr="000107B8">
        <w:t xml:space="preserve"> </w:t>
      </w:r>
      <w:r w:rsidR="00CD77D7" w:rsidRPr="005F2D71">
        <w:t>precoders</w:t>
      </w:r>
      <w:r w:rsidR="001765DD" w:rsidRPr="005F2D71">
        <w:t>)</w:t>
      </w:r>
      <w:r w:rsidR="00375233">
        <w:t xml:space="preserve"> as well as non-coherent </w:t>
      </w:r>
      <w:r w:rsidR="00ED30B6">
        <w:t xml:space="preserve">and </w:t>
      </w:r>
      <w:proofErr w:type="gramStart"/>
      <w:r w:rsidR="00ED30B6">
        <w:t>partially</w:t>
      </w:r>
      <w:r w:rsidR="00114738">
        <w:t>-</w:t>
      </w:r>
      <w:r w:rsidR="00ED30B6">
        <w:t>coherent</w:t>
      </w:r>
      <w:proofErr w:type="gramEnd"/>
      <w:r w:rsidR="00ED30B6">
        <w:t xml:space="preserve">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9">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40">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72E38BBA" w:rsidR="00963EED" w:rsidRDefault="00963EED" w:rsidP="00963EED">
      <w:pPr>
        <w:pStyle w:val="Caption"/>
      </w:pPr>
      <w:bookmarkStart w:id="57" w:name="_Ref111196290"/>
      <w:r>
        <w:t xml:space="preserve">Figure </w:t>
      </w:r>
      <w:r w:rsidRPr="00631C8F">
        <w:fldChar w:fldCharType="begin"/>
      </w:r>
      <w:r>
        <w:instrText xml:space="preserve"> SEQ Figure \* ARABIC </w:instrText>
      </w:r>
      <w:r w:rsidRPr="00631C8F">
        <w:fldChar w:fldCharType="separate"/>
      </w:r>
      <w:r w:rsidR="00EC4C54">
        <w:rPr>
          <w:noProof/>
        </w:rPr>
        <w:t>18</w:t>
      </w:r>
      <w:r w:rsidRPr="00631C8F">
        <w:fldChar w:fldCharType="end"/>
      </w:r>
      <w:bookmarkEnd w:id="57"/>
      <w:r w:rsidR="009866FA">
        <w:tab/>
      </w:r>
      <w:r w:rsidRPr="00FC1830">
        <w:t>Mean</w:t>
      </w:r>
      <w:r w:rsidR="005C667D">
        <w:t xml:space="preserve"> and cell</w:t>
      </w:r>
      <w:r w:rsidR="00F56386">
        <w:t>-</w:t>
      </w:r>
      <w:r w:rsidR="005C667D">
        <w:t xml:space="preserve">edge </w:t>
      </w:r>
      <w:r w:rsidRPr="00FC1830">
        <w:t xml:space="preserve">user UL throughout versus served traffic, </w:t>
      </w:r>
      <w:r>
        <w:t xml:space="preserve">for </w:t>
      </w:r>
      <w:r w:rsidR="005C667D">
        <w:t>Alt1</w:t>
      </w:r>
      <w:r w:rsidR="00ED5517">
        <w:t>-</w:t>
      </w:r>
      <w:r w:rsidR="005C667D">
        <w:t>b and Alt2</w:t>
      </w:r>
      <w:r w:rsidR="00ED5517">
        <w:t>-</w:t>
      </w:r>
      <w:r w:rsidR="005C667D">
        <w:t xml:space="preserve">a </w:t>
      </w:r>
      <w:r w:rsidR="00FD7243">
        <w:t>codebook designs</w:t>
      </w:r>
      <w:r>
        <w:t xml:space="preserve"> </w:t>
      </w:r>
      <w:r w:rsidR="005C667D">
        <w:t xml:space="preserve">in </w:t>
      </w:r>
      <w:r>
        <w:t>the “</w:t>
      </w:r>
      <w:r w:rsidR="00FD7243">
        <w:t>indoor</w:t>
      </w:r>
      <w:r>
        <w:t xml:space="preserve"> FWA” scenario. Here, the bandwidth is set to </w:t>
      </w:r>
      <w:r w:rsidR="005C667D">
        <w:t>10</w:t>
      </w:r>
      <w:r w:rsidR="001A5327">
        <w:t>0</w:t>
      </w:r>
      <w:r>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t>. T</w:t>
      </w:r>
      <w:r w:rsidRPr="00356B02">
        <w:t xml:space="preserve">he </w:t>
      </w:r>
      <w:r w:rsidR="00FE15EC">
        <w:t>remaining</w:t>
      </w:r>
      <w:r w:rsidRPr="00356B02">
        <w:t xml:space="preserve"> SLS parameters are collected </w:t>
      </w:r>
      <w:r>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t xml:space="preserve">in </w:t>
      </w:r>
      <w:r w:rsidR="00B13518">
        <w:t xml:space="preserve">the </w:t>
      </w:r>
      <w:r>
        <w:t>Appendix</w:t>
      </w:r>
      <w:r w:rsidRPr="00356B02">
        <w:t>.</w:t>
      </w:r>
    </w:p>
    <w:p w14:paraId="4F75FF5A" w14:textId="6EC5805E" w:rsidR="00CC5EF9" w:rsidRPr="00776D35" w:rsidRDefault="00CC5EF9" w:rsidP="005F2D71">
      <w:r>
        <w:t>The performance of Alt2-a is consistently somewhat worse for both the mean and cell</w:t>
      </w:r>
      <w:r w:rsidR="00CF7876">
        <w:t>-</w:t>
      </w:r>
      <w:r>
        <w:t xml:space="preserve">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w:t>
      </w:r>
      <w:r w:rsidR="00CF7876">
        <w:t>-</w:t>
      </w:r>
      <w:r>
        <w:t xml:space="preserve">edge user throughput </w:t>
      </w:r>
      <w:proofErr w:type="gramStart"/>
      <w:r>
        <w:t>ga</w:t>
      </w:r>
      <w:r w:rsidRPr="00C87392">
        <w:t>in</w:t>
      </w:r>
      <w:proofErr w:type="gramEnd"/>
      <w:r w:rsidRPr="00C87392">
        <w:t xml:space="preserve"> for Alt1</w:t>
      </w:r>
      <w:r>
        <w:t>-</w:t>
      </w:r>
      <w:r w:rsidRPr="00C87392">
        <w:t>b over Alt2</w:t>
      </w:r>
      <w:r>
        <w:t>-</w:t>
      </w:r>
      <w:r w:rsidRPr="00C87392">
        <w:t>a.</w:t>
      </w:r>
    </w:p>
    <w:p w14:paraId="306D6478" w14:textId="522DC338" w:rsidR="00FD193C" w:rsidRDefault="003E21EE" w:rsidP="00EC18D5">
      <w:pPr>
        <w:pStyle w:val="Observation"/>
      </w:pPr>
      <w:proofErr w:type="spellStart"/>
      <w:r>
        <w:t>Cophasing</w:t>
      </w:r>
      <w:proofErr w:type="spellEnd"/>
      <w:r>
        <w:t xml:space="preserve"> Rel-15 precoders produces fewer beams than a more general design including Type 1 precoders and does not match ULA/UPA configu</w:t>
      </w:r>
      <w:r w:rsidR="00817948">
        <w:t>r</w:t>
      </w:r>
      <w:r>
        <w:t>ations well.</w:t>
      </w:r>
    </w:p>
    <w:p w14:paraId="4794443A" w14:textId="27FC6B4B" w:rsidR="00885C04" w:rsidRDefault="00885C04" w:rsidP="008B0E9D">
      <w:bookmarkStart w:id="58" w:name="_Toc111216434"/>
      <w:bookmarkStart w:id="59" w:name="_Toc115259035"/>
      <w:bookmarkStart w:id="60" w:name="_Toc115277093"/>
      <w:bookmarkStart w:id="61" w:name="_Toc115349618"/>
      <w:bookmarkStart w:id="62" w:name="_Toc115353284"/>
      <w:bookmarkStart w:id="63" w:name="_Toc115436368"/>
      <w:bookmarkStart w:id="64" w:name="_Toc115436603"/>
      <w:bookmarkStart w:id="65" w:name="_Toc115436796"/>
      <w:bookmarkStart w:id="66" w:name="_Toc115439603"/>
      <w:bookmarkStart w:id="67" w:name="_Toc115440530"/>
      <w:bookmarkStart w:id="68" w:name="_Toc115440567"/>
      <w:bookmarkStart w:id="69" w:name="_Toc111216435"/>
      <w:bookmarkStart w:id="70" w:name="_Toc115259036"/>
      <w:bookmarkStart w:id="71" w:name="_Toc115277094"/>
      <w:bookmarkStart w:id="72" w:name="_Toc115349619"/>
      <w:bookmarkStart w:id="73" w:name="_Toc115353285"/>
      <w:bookmarkStart w:id="74" w:name="_Toc115436369"/>
      <w:bookmarkStart w:id="75" w:name="_Toc115436604"/>
      <w:bookmarkStart w:id="76" w:name="_Toc115436797"/>
      <w:bookmarkStart w:id="77" w:name="_Toc115439604"/>
      <w:bookmarkStart w:id="78" w:name="_Toc115440531"/>
      <w:bookmarkStart w:id="79" w:name="_Toc115440568"/>
      <w:bookmarkStart w:id="80" w:name="_Toc111216436"/>
      <w:bookmarkStart w:id="81" w:name="_Toc115259037"/>
      <w:bookmarkStart w:id="82" w:name="_Toc115277095"/>
      <w:bookmarkStart w:id="83" w:name="_Toc115349620"/>
      <w:bookmarkStart w:id="84" w:name="_Toc115353286"/>
      <w:bookmarkStart w:id="85" w:name="_Toc115436370"/>
      <w:bookmarkStart w:id="86" w:name="_Toc115436605"/>
      <w:bookmarkStart w:id="87" w:name="_Toc115436798"/>
      <w:bookmarkStart w:id="88" w:name="_Toc115439605"/>
      <w:bookmarkStart w:id="89" w:name="_Toc115440532"/>
      <w:bookmarkStart w:id="90" w:name="_Toc115440569"/>
      <w:bookmarkStart w:id="91" w:name="_Toc111216437"/>
      <w:bookmarkStart w:id="92" w:name="_Toc115259038"/>
      <w:bookmarkStart w:id="93" w:name="_Toc115277096"/>
      <w:bookmarkStart w:id="94" w:name="_Toc115349621"/>
      <w:bookmarkStart w:id="95" w:name="_Toc115353287"/>
      <w:bookmarkStart w:id="96" w:name="_Toc115436371"/>
      <w:bookmarkStart w:id="97" w:name="_Toc115436606"/>
      <w:bookmarkStart w:id="98" w:name="_Toc115436799"/>
      <w:bookmarkStart w:id="99" w:name="_Toc115439606"/>
      <w:bookmarkStart w:id="100" w:name="_Toc115440533"/>
      <w:bookmarkStart w:id="101" w:name="_Toc115440570"/>
      <w:bookmarkStart w:id="102" w:name="_Toc111216438"/>
      <w:bookmarkStart w:id="103" w:name="_Toc115259039"/>
      <w:bookmarkStart w:id="104" w:name="_Toc115277097"/>
      <w:bookmarkStart w:id="105" w:name="_Toc115349622"/>
      <w:bookmarkStart w:id="106" w:name="_Toc115353288"/>
      <w:bookmarkStart w:id="107" w:name="_Toc115436372"/>
      <w:bookmarkStart w:id="108" w:name="_Toc115436607"/>
      <w:bookmarkStart w:id="109" w:name="_Toc115436800"/>
      <w:bookmarkStart w:id="110" w:name="_Toc115439607"/>
      <w:bookmarkStart w:id="111" w:name="_Toc115440534"/>
      <w:bookmarkStart w:id="112" w:name="_Toc115440571"/>
      <w:bookmarkStart w:id="113" w:name="_Toc111216439"/>
      <w:bookmarkStart w:id="114" w:name="_Toc115259040"/>
      <w:bookmarkStart w:id="115" w:name="_Toc115277098"/>
      <w:bookmarkStart w:id="116" w:name="_Toc115349623"/>
      <w:bookmarkStart w:id="117" w:name="_Toc115353289"/>
      <w:bookmarkStart w:id="118" w:name="_Toc115436373"/>
      <w:bookmarkStart w:id="119" w:name="_Toc115436608"/>
      <w:bookmarkStart w:id="120" w:name="_Toc115436801"/>
      <w:bookmarkStart w:id="121" w:name="_Toc115439608"/>
      <w:bookmarkStart w:id="122" w:name="_Toc115440535"/>
      <w:bookmarkStart w:id="123" w:name="_Toc115440572"/>
      <w:bookmarkStart w:id="124" w:name="_Toc111216440"/>
      <w:bookmarkStart w:id="125" w:name="_Toc115259041"/>
      <w:bookmarkStart w:id="126" w:name="_Toc115277099"/>
      <w:bookmarkStart w:id="127" w:name="_Toc115349624"/>
      <w:bookmarkStart w:id="128" w:name="_Toc115353290"/>
      <w:bookmarkStart w:id="129" w:name="_Toc115436374"/>
      <w:bookmarkStart w:id="130" w:name="_Toc115436609"/>
      <w:bookmarkStart w:id="131" w:name="_Toc115436802"/>
      <w:bookmarkStart w:id="132" w:name="_Toc115439609"/>
      <w:bookmarkStart w:id="133" w:name="_Toc115440536"/>
      <w:bookmarkStart w:id="134" w:name="_Toc115440573"/>
      <w:bookmarkStart w:id="135" w:name="_Toc111216441"/>
      <w:bookmarkStart w:id="136" w:name="_Toc115259042"/>
      <w:bookmarkStart w:id="137" w:name="_Toc115277100"/>
      <w:bookmarkStart w:id="138" w:name="_Toc115349625"/>
      <w:bookmarkStart w:id="139" w:name="_Toc115353291"/>
      <w:bookmarkStart w:id="140" w:name="_Toc115436375"/>
      <w:bookmarkStart w:id="141" w:name="_Toc115436610"/>
      <w:bookmarkStart w:id="142" w:name="_Toc115436803"/>
      <w:bookmarkStart w:id="143" w:name="_Toc115439610"/>
      <w:bookmarkStart w:id="144" w:name="_Toc115440537"/>
      <w:bookmarkStart w:id="145" w:name="_Toc115440574"/>
      <w:bookmarkStart w:id="146" w:name="_Toc111216442"/>
      <w:bookmarkStart w:id="147" w:name="_Toc115259043"/>
      <w:bookmarkStart w:id="148" w:name="_Toc115277101"/>
      <w:bookmarkStart w:id="149" w:name="_Toc115349626"/>
      <w:bookmarkStart w:id="150" w:name="_Toc115353292"/>
      <w:bookmarkStart w:id="151" w:name="_Toc115436376"/>
      <w:bookmarkStart w:id="152" w:name="_Toc115436611"/>
      <w:bookmarkStart w:id="153" w:name="_Toc115436804"/>
      <w:bookmarkStart w:id="154" w:name="_Toc115439611"/>
      <w:bookmarkStart w:id="155" w:name="_Toc115440538"/>
      <w:bookmarkStart w:id="156" w:name="_Toc115440575"/>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AD4E5B">
        <w:t>[4]</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w:t>
                            </w:r>
                            <w:proofErr w:type="gramStart"/>
                            <w:r w:rsidRPr="00CD7758">
                              <w:rPr>
                                <w:rFonts w:ascii="Times New Roman" w:eastAsia="Calibri" w:hAnsi="Calibri" w:cs="Times New Roman"/>
                                <w:i/>
                                <w:iCs/>
                              </w:rPr>
                              <w:t>fully-coherent</w:t>
                            </w:r>
                            <w:proofErr w:type="gramEnd"/>
                            <w:r w:rsidRPr="00CD7758">
                              <w:rPr>
                                <w:rFonts w:ascii="Times New Roman" w:eastAsia="Calibri" w:hAnsi="Calibri" w:cs="Times New Roman"/>
                                <w:i/>
                                <w:iCs/>
                              </w:rPr>
                              <w:t xml:space="preserve">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 xml:space="preserve">However, during a simulation run, the phase offset can be updated to another value every n </w:t>
                            </w:r>
                            <w:proofErr w:type="gramStart"/>
                            <w:r w:rsidRPr="00CD7758">
                              <w:rPr>
                                <w:rFonts w:ascii="Times New Roman" w:eastAsia="Gulim" w:hAnsi="Times New Roman" w:cs="Times New Roman"/>
                                <w:i/>
                                <w:iCs/>
                                <w:strike/>
                                <w:color w:val="FF0000"/>
                                <w:u w:val="single"/>
                              </w:rPr>
                              <w:t>slots</w:t>
                            </w:r>
                            <w:proofErr w:type="gramEnd"/>
                            <w:r w:rsidRPr="00CD7758">
                              <w:rPr>
                                <w:rFonts w:ascii="Times New Roman" w:eastAsia="Gulim" w:hAnsi="Times New Roman" w:cs="Times New Roman"/>
                                <w:i/>
                                <w:iCs/>
                                <w:strike/>
                                <w:color w:val="FF0000"/>
                                <w:u w:val="single"/>
                              </w:rPr>
                              <w:t xml:space="preserve">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6"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w:t>
                      </w:r>
                      <w:proofErr w:type="gramStart"/>
                      <w:r w:rsidRPr="00CD7758">
                        <w:rPr>
                          <w:rFonts w:ascii="Times New Roman" w:eastAsia="Calibri" w:hAnsi="Calibri" w:cs="Times New Roman"/>
                          <w:i/>
                          <w:iCs/>
                        </w:rPr>
                        <w:t>fully-coherent</w:t>
                      </w:r>
                      <w:proofErr w:type="gramEnd"/>
                      <w:r w:rsidRPr="00CD7758">
                        <w:rPr>
                          <w:rFonts w:ascii="Times New Roman" w:eastAsia="Calibri" w:hAnsi="Calibri" w:cs="Times New Roman"/>
                          <w:i/>
                          <w:iCs/>
                        </w:rPr>
                        <w:t xml:space="preserve">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 xml:space="preserve">However, during a simulation run, the phase offset can be updated to another value every n </w:t>
                      </w:r>
                      <w:proofErr w:type="gramStart"/>
                      <w:r w:rsidRPr="00CD7758">
                        <w:rPr>
                          <w:rFonts w:ascii="Times New Roman" w:eastAsia="Gulim" w:hAnsi="Times New Roman" w:cs="Times New Roman"/>
                          <w:i/>
                          <w:iCs/>
                          <w:strike/>
                          <w:color w:val="FF0000"/>
                          <w:u w:val="single"/>
                        </w:rPr>
                        <w:t>slots</w:t>
                      </w:r>
                      <w:proofErr w:type="gramEnd"/>
                      <w:r w:rsidRPr="00CD7758">
                        <w:rPr>
                          <w:rFonts w:ascii="Times New Roman" w:eastAsia="Gulim" w:hAnsi="Times New Roman" w:cs="Times New Roman"/>
                          <w:i/>
                          <w:iCs/>
                          <w:strike/>
                          <w:color w:val="FF0000"/>
                          <w:u w:val="single"/>
                        </w:rPr>
                        <w:t xml:space="preserve">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76844F27" w:rsidR="00D335A7" w:rsidRPr="00D335A7" w:rsidRDefault="001861BE" w:rsidP="00236916">
      <w:pPr>
        <w:pStyle w:val="BodyText"/>
      </w:pPr>
      <w:r>
        <w:t>Therefore</w:t>
      </w:r>
      <w:r w:rsidR="00CF47B5">
        <w:t>,</w:t>
      </w:r>
      <w:r>
        <w:t xml:space="preserve"> in this section</w:t>
      </w:r>
      <w:r w:rsidR="00D335A7" w:rsidRPr="00D335A7">
        <w:t xml:space="preserve">, the performance of </w:t>
      </w:r>
      <w:proofErr w:type="gramStart"/>
      <w:r w:rsidR="00D335A7" w:rsidRPr="00D335A7">
        <w:t>fully-coherent</w:t>
      </w:r>
      <w:proofErr w:type="gramEnd"/>
      <w:r w:rsidR="00D335A7" w:rsidRPr="00D335A7">
        <w:t xml:space="preserve">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xml:space="preserve">. For </w:t>
      </w:r>
      <w:proofErr w:type="gramStart"/>
      <w:r w:rsidR="00D335A7" w:rsidRPr="00D335A7">
        <w:t>fully-coherent</w:t>
      </w:r>
      <w:proofErr w:type="gramEnd"/>
      <w:r w:rsidR="00D335A7" w:rsidRPr="00D335A7">
        <w:t xml:space="preserve">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 xml:space="preserve">b: NR Rel-15 DL Type I codebook considered as the starting point for design of the codebook for </w:t>
      </w:r>
      <w:proofErr w:type="gramStart"/>
      <w:r w:rsidRPr="00D335A7">
        <w:rPr>
          <w:bCs/>
        </w:rPr>
        <w:t>fully-coherent</w:t>
      </w:r>
      <w:proofErr w:type="gramEnd"/>
      <w:r w:rsidRPr="00D335A7">
        <w:rPr>
          <w:bCs/>
        </w:rPr>
        <w:t xml:space="preserve">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 xml:space="preserve">NR Rel-15 UL 2TX/4TX codebooks considered as the starting point for design of codebook for </w:t>
      </w:r>
      <w:proofErr w:type="gramStart"/>
      <w:r w:rsidRPr="00D335A7">
        <w:rPr>
          <w:bCs/>
        </w:rPr>
        <w:t>fully -coherent</w:t>
      </w:r>
      <w:proofErr w:type="gramEnd"/>
      <w:r w:rsidRPr="00D335A7">
        <w:rPr>
          <w:bCs/>
        </w:rPr>
        <w:t xml:space="preserve"> UEs.</w:t>
      </w:r>
    </w:p>
    <w:p w14:paraId="79BB6C37" w14:textId="10DBBF2F" w:rsidR="00572439" w:rsidRDefault="00572439" w:rsidP="00572439">
      <w:pPr>
        <w:pStyle w:val="BodyText"/>
      </w:pPr>
      <w:r>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proofErr w:type="gramStart"/>
      <w:r>
        <w:t>fully-coherent</w:t>
      </w:r>
      <w:proofErr w:type="gramEnd"/>
      <w:r>
        <w:t xml:space="preserve"> </w:t>
      </w:r>
      <w:r w:rsidRPr="00B15BEE">
        <w:t xml:space="preserve">codebooks </w:t>
      </w:r>
      <w:r>
        <w:t xml:space="preserve">are generated by co-phasing NR Rel-15 UL 4TX codebooks with co-phasing factor </w:t>
      </w:r>
      <m:oMath>
        <m:r>
          <w:rPr>
            <w:rFonts w:ascii="Cambria Math" w:hAnsi="Cambria Math"/>
          </w:rPr>
          <m:t>∅∈{+1,+j.-1,-j}</m:t>
        </m:r>
      </m:oMath>
      <w:r w:rsidRPr="00B15BEE">
        <w:t>.</w:t>
      </w:r>
    </w:p>
    <w:p w14:paraId="0C7469DF" w14:textId="77DACA2E" w:rsidR="003E581C" w:rsidRDefault="00F33109">
      <w:r>
        <w:fldChar w:fldCharType="begin"/>
      </w:r>
      <w:r>
        <w:instrText xml:space="preserve"> REF _Ref118296044 \h </w:instrText>
      </w:r>
      <w:r>
        <w:fldChar w:fldCharType="separate"/>
      </w:r>
      <w:r w:rsidR="00AD4E5B">
        <w:t xml:space="preserve">Figure </w:t>
      </w:r>
      <w:r w:rsidR="00AD4E5B">
        <w:rPr>
          <w:noProof/>
        </w:rPr>
        <w:t>19</w:t>
      </w:r>
      <w:r>
        <w:fldChar w:fldCharType="end"/>
      </w:r>
      <w:r w:rsidR="00774CDF">
        <w:t xml:space="preserve"> </w:t>
      </w:r>
      <w:r w:rsidR="00E851A8" w:rsidRPr="00E851A8">
        <w:t xml:space="preserve">and </w:t>
      </w:r>
      <w:r w:rsidR="00774CDF">
        <w:fldChar w:fldCharType="begin"/>
      </w:r>
      <w:r w:rsidR="00774CDF">
        <w:instrText xml:space="preserve"> REF _Ref118296074 \h </w:instrText>
      </w:r>
      <w:r w:rsidR="00774CDF">
        <w:fldChar w:fldCharType="separate"/>
      </w:r>
      <w:r w:rsidR="00AD4E5B">
        <w:t xml:space="preserve">Figure </w:t>
      </w:r>
      <w:r w:rsidR="00AD4E5B">
        <w:rPr>
          <w:noProof/>
        </w:rPr>
        <w:t>20</w:t>
      </w:r>
      <w:r w:rsidR="00774CDF">
        <w:fldChar w:fldCharType="end"/>
      </w:r>
      <w:r w:rsidR="00E851A8" w:rsidRPr="00E851A8">
        <w:t xml:space="preserve"> 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in </w:t>
      </w:r>
      <w:r w:rsidR="00413796">
        <w:fldChar w:fldCharType="begin"/>
      </w:r>
      <w:r w:rsidR="00413796">
        <w:instrText xml:space="preserve"> REF _Ref118296044 \h </w:instrText>
      </w:r>
      <w:r w:rsidR="00413796">
        <w:fldChar w:fldCharType="separate"/>
      </w:r>
      <w:r w:rsidR="00AD4E5B">
        <w:t xml:space="preserve">Figure </w:t>
      </w:r>
      <w:r w:rsidR="00AD4E5B">
        <w:rPr>
          <w:noProof/>
        </w:rPr>
        <w:t>19</w:t>
      </w:r>
      <w:r w:rsidR="00413796">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2A729B" w:rsidRPr="00E851A8">
        <w:t xml:space="preserve"> </w:t>
      </w:r>
      <w:r w:rsidR="002A729B">
        <w:fldChar w:fldCharType="begin"/>
      </w:r>
      <w:r w:rsidR="002A729B">
        <w:instrText xml:space="preserve"> REF _Ref118296074 \h </w:instrText>
      </w:r>
      <w:r w:rsidR="002A729B">
        <w:fldChar w:fldCharType="separate"/>
      </w:r>
      <w:r w:rsidR="00AD4E5B">
        <w:t xml:space="preserve">Figure </w:t>
      </w:r>
      <w:r w:rsidR="00AD4E5B">
        <w:rPr>
          <w:noProof/>
        </w:rPr>
        <w:t>20</w:t>
      </w:r>
      <w:r w:rsidR="002A729B">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687F540F">
            <wp:extent cx="2861733" cy="243094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883025" cy="2449031"/>
                    </a:xfrm>
                    <a:prstGeom prst="rect">
                      <a:avLst/>
                    </a:prstGeom>
                  </pic:spPr>
                </pic:pic>
              </a:graphicData>
            </a:graphic>
          </wp:inline>
        </w:drawing>
      </w:r>
      <w:r w:rsidR="002A45EF">
        <w:t xml:space="preserve">  </w:t>
      </w:r>
      <w:r w:rsidR="0041021F" w:rsidRPr="0041021F">
        <w:rPr>
          <w:noProof/>
        </w:rPr>
        <w:drawing>
          <wp:inline distT="0" distB="0" distL="0" distR="0" wp14:anchorId="6C1561C8" wp14:editId="0D88DCBD">
            <wp:extent cx="2827868" cy="244002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59911" cy="2467671"/>
                    </a:xfrm>
                    <a:prstGeom prst="rect">
                      <a:avLst/>
                    </a:prstGeom>
                  </pic:spPr>
                </pic:pic>
              </a:graphicData>
            </a:graphic>
          </wp:inline>
        </w:drawing>
      </w:r>
    </w:p>
    <w:p w14:paraId="482F78C9" w14:textId="02097590" w:rsidR="002A45EF" w:rsidRDefault="007129DD">
      <w:pPr>
        <w:pStyle w:val="Caption"/>
      </w:pPr>
      <w:bookmarkStart w:id="157" w:name="_Ref118296044"/>
      <w:r>
        <w:t xml:space="preserve">Figure </w:t>
      </w:r>
      <w:r>
        <w:fldChar w:fldCharType="begin"/>
      </w:r>
      <w:r>
        <w:instrText xml:space="preserve"> SEQ Figure \* ARABIC </w:instrText>
      </w:r>
      <w:r>
        <w:fldChar w:fldCharType="separate"/>
      </w:r>
      <w:r w:rsidR="00EC4C54">
        <w:rPr>
          <w:noProof/>
        </w:rPr>
        <w:t>19</w:t>
      </w:r>
      <w:r>
        <w:fldChar w:fldCharType="end"/>
      </w:r>
      <w:bookmarkEnd w:id="157"/>
      <w:r w:rsidR="00357CFB">
        <w:t xml:space="preserve">   </w:t>
      </w:r>
      <w:r w:rsidR="00357CFB" w:rsidRPr="00FC1830">
        <w:t>Mean</w:t>
      </w:r>
      <w:r w:rsidR="00357CFB">
        <w:t xml:space="preserve"> and cell</w:t>
      </w:r>
      <w:r w:rsidR="00F56386">
        <w:t>-</w:t>
      </w:r>
      <w:r w:rsidR="00357CFB">
        <w:t xml:space="preserve">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357CFB">
        <w:t xml:space="preserve">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968267" cy="2512511"/>
                    </a:xfrm>
                    <a:prstGeom prst="rect">
                      <a:avLst/>
                    </a:prstGeom>
                  </pic:spPr>
                </pic:pic>
              </a:graphicData>
            </a:graphic>
          </wp:inline>
        </w:drawing>
      </w:r>
    </w:p>
    <w:p w14:paraId="568820E5" w14:textId="6D2242A7" w:rsidR="001B57F0" w:rsidRDefault="001B57F0" w:rsidP="001B57F0">
      <w:pPr>
        <w:pStyle w:val="Caption"/>
      </w:pPr>
      <w:bookmarkStart w:id="158" w:name="_Ref118296074"/>
      <w:r>
        <w:t xml:space="preserve">Figure </w:t>
      </w:r>
      <w:r w:rsidRPr="00631C8F">
        <w:fldChar w:fldCharType="begin"/>
      </w:r>
      <w:r>
        <w:instrText xml:space="preserve"> SEQ Figure \* ARABIC </w:instrText>
      </w:r>
      <w:r w:rsidRPr="00631C8F">
        <w:fldChar w:fldCharType="separate"/>
      </w:r>
      <w:r w:rsidR="00EC4C54">
        <w:rPr>
          <w:noProof/>
        </w:rPr>
        <w:t>20</w:t>
      </w:r>
      <w:r w:rsidRPr="00631C8F">
        <w:fldChar w:fldCharType="end"/>
      </w:r>
      <w:bookmarkEnd w:id="158"/>
      <w:r>
        <w:tab/>
      </w:r>
      <w:r w:rsidR="002E1CB7" w:rsidRPr="00FC1830">
        <w:t>Mean</w:t>
      </w:r>
      <w:r w:rsidR="002E1CB7">
        <w:t xml:space="preserve"> and cell</w:t>
      </w:r>
      <w:r w:rsidR="00F56386">
        <w:t>-</w:t>
      </w:r>
      <w:r w:rsidR="002E1CB7">
        <w:t xml:space="preserve">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2E1CB7">
        <w:t xml:space="preserve">in </w:t>
      </w:r>
      <w:r w:rsidR="0012305E">
        <w:t xml:space="preserve">the </w:t>
      </w:r>
      <w:r w:rsidR="002E1CB7">
        <w:t>Appendix.</w:t>
      </w:r>
    </w:p>
    <w:p w14:paraId="10CB9558" w14:textId="0522FF4B" w:rsidR="00EB746B" w:rsidRDefault="00EB746B" w:rsidP="009826A3">
      <w:pPr>
        <w:rPr>
          <w:lang w:eastAsia="en-GB"/>
        </w:rPr>
      </w:pPr>
      <w:r w:rsidRPr="00EB746B">
        <w:rPr>
          <w:lang w:eastAsia="en-GB"/>
        </w:rPr>
        <w:t>In</w:t>
      </w:r>
      <w:r w:rsidR="00071D99">
        <w:rPr>
          <w:lang w:eastAsia="en-GB"/>
        </w:rPr>
        <w:t xml:space="preserve"> </w:t>
      </w:r>
      <w:r w:rsidR="002E10F8">
        <w:rPr>
          <w:lang w:eastAsia="en-GB"/>
        </w:rPr>
        <w:fldChar w:fldCharType="begin"/>
      </w:r>
      <w:r w:rsidR="002E10F8">
        <w:rPr>
          <w:lang w:eastAsia="en-GB"/>
        </w:rPr>
        <w:instrText xml:space="preserve"> REF _Ref118296207 \h </w:instrText>
      </w:r>
      <w:r w:rsidR="002E10F8">
        <w:rPr>
          <w:lang w:eastAsia="en-GB"/>
        </w:rPr>
      </w:r>
      <w:r w:rsidR="002E10F8">
        <w:rPr>
          <w:lang w:eastAsia="en-GB"/>
        </w:rPr>
        <w:fldChar w:fldCharType="separate"/>
      </w:r>
      <w:r w:rsidR="00AD4E5B">
        <w:t xml:space="preserve">Figure </w:t>
      </w:r>
      <w:r w:rsidR="00AD4E5B">
        <w:rPr>
          <w:noProof/>
        </w:rPr>
        <w:t>21</w:t>
      </w:r>
      <w:r w:rsidR="002E10F8">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w:t>
      </w:r>
      <w:proofErr w:type="gramStart"/>
      <w:r w:rsidRPr="00EB746B">
        <w:rPr>
          <w:lang w:eastAsia="en-GB"/>
        </w:rPr>
        <w:t>fully-coherent</w:t>
      </w:r>
      <w:proofErr w:type="gramEnd"/>
      <w:r w:rsidRPr="00EB746B">
        <w:rPr>
          <w:lang w:eastAsia="en-GB"/>
        </w:rPr>
        <w:t xml:space="preserve">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AD4E5B">
        <w:t xml:space="preserve">Table </w:t>
      </w:r>
      <w:r w:rsidR="00AD4E5B">
        <w:rPr>
          <w:noProof/>
        </w:rPr>
        <w:t>18</w:t>
      </w:r>
      <w:r w:rsidR="00FE5187">
        <w:rPr>
          <w:lang w:eastAsia="en-GB"/>
        </w:rPr>
        <w:fldChar w:fldCharType="end"/>
      </w:r>
      <w:r w:rsidR="00FE5187">
        <w:rPr>
          <w:lang w:eastAsia="en-GB"/>
        </w:rPr>
        <w:t xml:space="preserve"> summarizes the results in </w:t>
      </w:r>
      <w:r w:rsidR="00FE5187">
        <w:rPr>
          <w:lang w:eastAsia="en-GB"/>
        </w:rPr>
        <w:fldChar w:fldCharType="begin"/>
      </w:r>
      <w:r w:rsidR="00FE5187">
        <w:rPr>
          <w:lang w:eastAsia="en-GB"/>
        </w:rPr>
        <w:instrText xml:space="preserve"> REF _Ref118296207 \h </w:instrText>
      </w:r>
      <w:r w:rsidR="00FE5187">
        <w:rPr>
          <w:lang w:eastAsia="en-GB"/>
        </w:rPr>
      </w:r>
      <w:r w:rsidR="00FE5187">
        <w:rPr>
          <w:lang w:eastAsia="en-GB"/>
        </w:rPr>
        <w:fldChar w:fldCharType="separate"/>
      </w:r>
      <w:r w:rsidR="00AD4E5B">
        <w:t xml:space="preserve">Figure </w:t>
      </w:r>
      <w:r w:rsidR="00AD4E5B">
        <w:rPr>
          <w:noProof/>
        </w:rPr>
        <w:t>21</w:t>
      </w:r>
      <w:r w:rsidR="00FE5187">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w:t>
      </w:r>
      <w:proofErr w:type="gramStart"/>
      <w:r w:rsidR="00FE5187">
        <w:rPr>
          <w:lang w:eastAsia="en-GB"/>
        </w:rPr>
        <w:t>i.e.</w:t>
      </w:r>
      <w:proofErr w:type="gramEnd"/>
      <w:r w:rsidR="00FE5187">
        <w:rPr>
          <w:lang w:eastAsia="en-GB"/>
        </w:rPr>
        <w:t xml:space="preserv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put and 3-5% cell</w:t>
      </w:r>
      <w:r w:rsidR="00CF7876">
        <w:rPr>
          <w:lang w:eastAsia="en-GB"/>
        </w:rPr>
        <w:t>-</w:t>
      </w:r>
      <w:r w:rsidR="00822ABD">
        <w:rPr>
          <w:lang w:eastAsia="en-GB"/>
        </w:rPr>
        <w:t xml:space="preserve">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5450C29E" w:rsidR="002C1D6C" w:rsidRPr="00EA021E" w:rsidRDefault="002C1D6C" w:rsidP="008B0E9D">
      <w:pPr>
        <w:pStyle w:val="Caption"/>
        <w:keepNext/>
        <w:jc w:val="center"/>
      </w:pPr>
      <w:bookmarkStart w:id="159" w:name="_Ref118539503"/>
      <w:r>
        <w:t xml:space="preserve">Table </w:t>
      </w:r>
      <w:r>
        <w:fldChar w:fldCharType="begin"/>
      </w:r>
      <w:r>
        <w:instrText xml:space="preserve"> SEQ Table \* ARABIC </w:instrText>
      </w:r>
      <w:r>
        <w:fldChar w:fldCharType="separate"/>
      </w:r>
      <w:r w:rsidR="00492356">
        <w:rPr>
          <w:noProof/>
        </w:rPr>
        <w:t>18</w:t>
      </w:r>
      <w:r>
        <w:fldChar w:fldCharType="end"/>
      </w:r>
      <w:bookmarkEnd w:id="159"/>
      <w:r>
        <w:t xml:space="preserve">: Mean </w:t>
      </w:r>
      <w:r w:rsidR="00627830">
        <w:t>p</w:t>
      </w:r>
      <w:r w:rsidR="003605DC">
        <w:t xml:space="preserve">ercentage </w:t>
      </w:r>
      <w:r w:rsidR="00403C44">
        <w:t>u</w:t>
      </w:r>
      <w:r w:rsidR="003605DC">
        <w:t xml:space="preserve">ser </w:t>
      </w:r>
      <w:r w:rsidR="00A24648">
        <w:t>t</w:t>
      </w:r>
      <w:r w:rsidR="003605DC">
        <w:t xml:space="preserve">hroughput </w:t>
      </w:r>
      <w:r>
        <w:t xml:space="preserve">Loss </w:t>
      </w:r>
      <w:r w:rsidR="00A24648">
        <w:t>relative to</w:t>
      </w:r>
      <w:r>
        <w:t xml:space="preserve"> </w:t>
      </w:r>
      <w:r w:rsidR="00E407F4">
        <w:t>Alt1-b</w:t>
      </w:r>
      <w:r w:rsidR="003605DC">
        <w:t xml:space="preserve"> with</w:t>
      </w:r>
      <w:r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01298E65" w:rsidR="003605DC" w:rsidRPr="00D9754E" w:rsidRDefault="00E407F4" w:rsidP="00137DC2">
            <w:pPr>
              <w:pStyle w:val="TAC"/>
              <w:jc w:val="left"/>
              <w:rPr>
                <w:b/>
                <w:lang w:val="sv-SE"/>
              </w:rPr>
            </w:pPr>
            <w:r w:rsidRPr="00D9754E">
              <w:rPr>
                <w:b/>
                <w:lang w:val="sv-SE"/>
              </w:rPr>
              <w:t>Alt1-b</w:t>
            </w:r>
            <w:r w:rsidR="00137DC2" w:rsidRPr="00D9754E">
              <w:rPr>
                <w:b/>
                <w:lang w:val="sv-SE"/>
              </w:rPr>
              <w:t xml:space="preserve"> (ref.)</w:t>
            </w:r>
            <w:r w:rsidR="00137DC2" w:rsidRPr="00D9754E">
              <w:rPr>
                <w:b/>
                <w:lang w:val="sv-SE"/>
              </w:rPr>
              <w:br/>
            </w:r>
            <m:oMathPara>
              <m:oMath>
                <m:r>
                  <m:rPr>
                    <m:sty m:val="bi"/>
                  </m:rPr>
                  <w:rPr>
                    <w:rFonts w:ascii="Cambria Math" w:hAnsi="Cambria Math"/>
                    <w:lang w:val="en-US"/>
                  </w:rPr>
                  <m:t>ϕ</m:t>
                </m:r>
                <m:r>
                  <m:rPr>
                    <m:sty m:val="bi"/>
                  </m:rPr>
                  <w:rPr>
                    <w:rFonts w:ascii="Cambria Math" w:hAnsi="Cambria Math"/>
                    <w:lang w:val="sv-SE"/>
                  </w:rPr>
                  <m:t>=</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58CD448"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094F80B"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6D29E13"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57AB16A0"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3DC40671"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AD52E09">
            <wp:extent cx="2927730" cy="2722099"/>
            <wp:effectExtent l="0" t="0" r="635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44956" cy="2738115"/>
                    </a:xfrm>
                    <a:prstGeom prst="rect">
                      <a:avLst/>
                    </a:prstGeom>
                  </pic:spPr>
                </pic:pic>
              </a:graphicData>
            </a:graphic>
          </wp:inline>
        </w:drawing>
      </w:r>
    </w:p>
    <w:p w14:paraId="03DDF771" w14:textId="4F601BF4" w:rsidR="003F6A24" w:rsidRDefault="009826A3" w:rsidP="003F6A24">
      <w:pPr>
        <w:pStyle w:val="Caption"/>
      </w:pPr>
      <w:bookmarkStart w:id="160" w:name="_Ref118296207"/>
      <w:r>
        <w:t xml:space="preserve">Figure </w:t>
      </w:r>
      <w:r w:rsidRPr="00631C8F">
        <w:fldChar w:fldCharType="begin"/>
      </w:r>
      <w:r>
        <w:instrText xml:space="preserve"> SEQ Figure \* ARABIC </w:instrText>
      </w:r>
      <w:r w:rsidRPr="00631C8F">
        <w:fldChar w:fldCharType="separate"/>
      </w:r>
      <w:r w:rsidR="00EC4C54">
        <w:rPr>
          <w:noProof/>
        </w:rPr>
        <w:t>21</w:t>
      </w:r>
      <w:r w:rsidRPr="00631C8F">
        <w:fldChar w:fldCharType="end"/>
      </w:r>
      <w:bookmarkEnd w:id="160"/>
      <w:r>
        <w:tab/>
      </w:r>
      <w:r w:rsidR="00F45776" w:rsidRPr="00FC1830">
        <w:t>Mean</w:t>
      </w:r>
      <w:r w:rsidR="00F45776">
        <w:t xml:space="preserve"> and cell</w:t>
      </w:r>
      <w:r w:rsidR="00F56386">
        <w:t>-</w:t>
      </w:r>
      <w:r w:rsidR="00F45776">
        <w:t xml:space="preserve">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9604B3">
        <w:fldChar w:fldCharType="begin"/>
      </w:r>
      <w:r w:rsidR="009604B3">
        <w:instrText xml:space="preserve"> REF _Ref111190018 \h </w:instrText>
      </w:r>
      <w:r w:rsidR="009604B3">
        <w:fldChar w:fldCharType="separate"/>
      </w:r>
      <w:r w:rsidR="00AD4E5B" w:rsidRPr="00631C8F">
        <w:t xml:space="preserve">Table </w:t>
      </w:r>
      <w:r w:rsidR="00AD4E5B">
        <w:rPr>
          <w:noProof/>
        </w:rPr>
        <w:t>20</w:t>
      </w:r>
      <w:r w:rsidR="009604B3">
        <w:fldChar w:fldCharType="end"/>
      </w:r>
      <w:r w:rsidR="009604B3">
        <w:t xml:space="preserve"> </w:t>
      </w:r>
      <w:r w:rsidR="00F45776">
        <w:t xml:space="preserve">in </w:t>
      </w:r>
      <w:r w:rsidR="00B13518">
        <w:t xml:space="preserve">the </w:t>
      </w:r>
      <w:r w:rsidR="00F45776">
        <w:t>Appendix.</w:t>
      </w:r>
    </w:p>
    <w:p w14:paraId="40B3E8C0" w14:textId="0E9BDD95" w:rsidR="00C02B2E" w:rsidRDefault="003F6A24" w:rsidP="003D681B">
      <w:pPr>
        <w:pStyle w:val="BodyText"/>
        <w:rPr>
          <w:lang w:eastAsia="en-GB"/>
        </w:rPr>
      </w:pPr>
      <w:r>
        <w:rPr>
          <w:lang w:eastAsia="en-GB"/>
        </w:rPr>
        <w:fldChar w:fldCharType="begin"/>
      </w:r>
      <w:r>
        <w:rPr>
          <w:lang w:eastAsia="en-GB"/>
        </w:rPr>
        <w:instrText xml:space="preserve"> REF _Ref118296325 \h </w:instrText>
      </w:r>
      <w:r>
        <w:rPr>
          <w:lang w:eastAsia="en-GB"/>
        </w:rPr>
      </w:r>
      <w:r>
        <w:rPr>
          <w:lang w:eastAsia="en-GB"/>
        </w:rPr>
        <w:fldChar w:fldCharType="separate"/>
      </w:r>
      <w:r w:rsidR="00AD4E5B">
        <w:t xml:space="preserve">Figure </w:t>
      </w:r>
      <w:r w:rsidR="00AD4E5B">
        <w:rPr>
          <w:noProof/>
        </w:rPr>
        <w:t>22</w:t>
      </w:r>
      <w:r>
        <w:rPr>
          <w:lang w:eastAsia="en-GB"/>
        </w:rPr>
        <w:fldChar w:fldCharType="end"/>
      </w:r>
      <w:r w:rsidR="00857699">
        <w:rPr>
          <w:lang w:eastAsia="en-GB"/>
        </w:rPr>
        <w:t xml:space="preserve"> </w:t>
      </w:r>
      <w:r w:rsidR="00C02B2E" w:rsidRPr="00C02B2E">
        <w:rPr>
          <w:lang w:eastAsia="en-GB"/>
        </w:rPr>
        <w:t xml:space="preserve">and </w:t>
      </w:r>
      <w:r w:rsidR="00857699">
        <w:rPr>
          <w:lang w:eastAsia="en-GB"/>
        </w:rPr>
        <w:fldChar w:fldCharType="begin"/>
      </w:r>
      <w:r w:rsidR="00857699">
        <w:rPr>
          <w:lang w:eastAsia="en-GB"/>
        </w:rPr>
        <w:instrText xml:space="preserve"> REF _Ref118296339 \h </w:instrText>
      </w:r>
      <w:r w:rsidR="00857699">
        <w:rPr>
          <w:lang w:eastAsia="en-GB"/>
        </w:rPr>
      </w:r>
      <w:r w:rsidR="00857699">
        <w:rPr>
          <w:lang w:eastAsia="en-GB"/>
        </w:rPr>
        <w:fldChar w:fldCharType="separate"/>
      </w:r>
      <w:r w:rsidR="00AD4E5B">
        <w:t xml:space="preserve">Figure </w:t>
      </w:r>
      <w:r w:rsidR="00AD4E5B">
        <w:rPr>
          <w:noProof/>
        </w:rPr>
        <w:t>23</w:t>
      </w:r>
      <w:r w:rsidR="00857699">
        <w:rPr>
          <w:lang w:eastAsia="en-GB"/>
        </w:rPr>
        <w:fldChar w:fldCharType="end"/>
      </w:r>
      <w:r w:rsidR="00C02B2E" w:rsidRPr="00C02B2E">
        <w:rPr>
          <w:lang w:eastAsia="en-GB"/>
        </w:rPr>
        <w:t xml:space="preserve"> 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04626" cy="2428697"/>
                    </a:xfrm>
                    <a:prstGeom prst="rect">
                      <a:avLst/>
                    </a:prstGeom>
                  </pic:spPr>
                </pic:pic>
              </a:graphicData>
            </a:graphic>
          </wp:inline>
        </w:drawing>
      </w:r>
    </w:p>
    <w:p w14:paraId="2A0223FC" w14:textId="15D8020E" w:rsidR="00AC15DD" w:rsidRDefault="00AC15DD" w:rsidP="00AC15DD">
      <w:pPr>
        <w:pStyle w:val="Caption"/>
      </w:pPr>
      <w:bookmarkStart w:id="161" w:name="_Ref118296325"/>
      <w:r>
        <w:t xml:space="preserve">Figure </w:t>
      </w:r>
      <w:r w:rsidRPr="00631C8F">
        <w:fldChar w:fldCharType="begin"/>
      </w:r>
      <w:r>
        <w:instrText xml:space="preserve"> SEQ Figure \* ARABIC </w:instrText>
      </w:r>
      <w:r w:rsidRPr="00631C8F">
        <w:fldChar w:fldCharType="separate"/>
      </w:r>
      <w:r w:rsidR="00EC4C54">
        <w:rPr>
          <w:noProof/>
        </w:rPr>
        <w:t>22</w:t>
      </w:r>
      <w:r w:rsidRPr="00631C8F">
        <w:fldChar w:fldCharType="end"/>
      </w:r>
      <w:bookmarkEnd w:id="161"/>
      <w:r>
        <w:tab/>
      </w:r>
      <w:r w:rsidR="005914D6" w:rsidRPr="00FC1830">
        <w:t>Mean</w:t>
      </w:r>
      <w:r w:rsidR="005914D6">
        <w:t xml:space="preserve"> and cell</w:t>
      </w:r>
      <w:r w:rsidR="00F56386">
        <w:t>-</w:t>
      </w:r>
      <w:r w:rsidR="005914D6">
        <w:t xml:space="preserve">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005914D6">
        <w:t>in</w:t>
      </w:r>
      <w:r w:rsidR="00B13518">
        <w:t xml:space="preserve"> the</w:t>
      </w:r>
      <w:r w:rsidR="005914D6">
        <w:t xml:space="preserve">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0A7B86A">
            <wp:extent cx="2922307" cy="2349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58406" cy="2378325"/>
                    </a:xfrm>
                    <a:prstGeom prst="rect">
                      <a:avLst/>
                    </a:prstGeom>
                  </pic:spPr>
                </pic:pic>
              </a:graphicData>
            </a:graphic>
          </wp:inline>
        </w:drawing>
      </w:r>
    </w:p>
    <w:p w14:paraId="74C20C15" w14:textId="51B66DDA" w:rsidR="00EA4EF5" w:rsidRDefault="00AC15DD" w:rsidP="00F2105B">
      <w:pPr>
        <w:pStyle w:val="Caption"/>
      </w:pPr>
      <w:bookmarkStart w:id="162" w:name="_Ref118296339"/>
      <w:r>
        <w:t xml:space="preserve">Figure </w:t>
      </w:r>
      <w:r w:rsidRPr="00631C8F">
        <w:fldChar w:fldCharType="begin"/>
      </w:r>
      <w:r>
        <w:instrText xml:space="preserve"> SEQ Figure \* ARABIC </w:instrText>
      </w:r>
      <w:r w:rsidRPr="00631C8F">
        <w:fldChar w:fldCharType="separate"/>
      </w:r>
      <w:r w:rsidR="00EC4C54">
        <w:rPr>
          <w:noProof/>
        </w:rPr>
        <w:t>23</w:t>
      </w:r>
      <w:r w:rsidRPr="00631C8F">
        <w:fldChar w:fldCharType="end"/>
      </w:r>
      <w:bookmarkEnd w:id="162"/>
      <w:r>
        <w:tab/>
      </w:r>
      <w:r w:rsidR="00093A56" w:rsidRPr="00FC1830">
        <w:t>Mean</w:t>
      </w:r>
      <w:r w:rsidR="00093A56">
        <w:t xml:space="preserve"> and cell</w:t>
      </w:r>
      <w:r w:rsidR="00F56386">
        <w:t>-</w:t>
      </w:r>
      <w:r w:rsidR="00093A56">
        <w:t xml:space="preserve">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in</w:t>
      </w:r>
      <w:r w:rsidR="009604B3">
        <w:t xml:space="preserve"> </w:t>
      </w:r>
      <w:r w:rsidR="009604B3">
        <w:fldChar w:fldCharType="begin"/>
      </w:r>
      <w:r w:rsidR="009604B3">
        <w:instrText xml:space="preserve"> REF _Ref111189812 \h </w:instrText>
      </w:r>
      <w:r w:rsidR="009604B3">
        <w:fldChar w:fldCharType="separate"/>
      </w:r>
      <w:r w:rsidR="00AD4E5B" w:rsidRPr="00631C8F">
        <w:t xml:space="preserve">Table </w:t>
      </w:r>
      <w:r w:rsidR="00AD4E5B">
        <w:rPr>
          <w:noProof/>
        </w:rPr>
        <w:t>19</w:t>
      </w:r>
      <w:r w:rsidR="009604B3">
        <w:fldChar w:fldCharType="end"/>
      </w:r>
      <w:r w:rsidR="009604B3">
        <w:t xml:space="preserve"> </w:t>
      </w:r>
      <w:r w:rsidR="00093A56">
        <w:t xml:space="preserve">in </w:t>
      </w:r>
      <w:r w:rsidR="00B13518">
        <w:t xml:space="preserve">the </w:t>
      </w:r>
      <w:r w:rsidR="00093A56">
        <w:t>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EC02784" w:rsidR="00B74830" w:rsidRDefault="00B74830" w:rsidP="00B74830">
      <w:pPr>
        <w:pStyle w:val="Proposal"/>
      </w:pPr>
      <w:bookmarkStart w:id="163" w:name="_Toc131766454"/>
      <w:r>
        <w:t xml:space="preserve">8 Tx </w:t>
      </w:r>
      <w:r w:rsidR="00982CF4">
        <w:t xml:space="preserve">fully coherent </w:t>
      </w:r>
      <w:r w:rsidR="00C6706B">
        <w:t>precoders are not constructed by</w:t>
      </w:r>
      <w:r>
        <w:t xml:space="preserve"> </w:t>
      </w:r>
      <w:proofErr w:type="spellStart"/>
      <w:r w:rsidR="00C6706B">
        <w:t>cophasing</w:t>
      </w:r>
      <w:proofErr w:type="spellEnd"/>
      <w:r w:rsidR="00C6706B">
        <w:t xml:space="preserve"> across Rel-15 </w:t>
      </w:r>
      <w:bookmarkEnd w:id="163"/>
      <w:r w:rsidR="00C6706B">
        <w:t>precoders</w:t>
      </w:r>
      <w:r w:rsidR="00785639">
        <w:t xml:space="preserve"> </w:t>
      </w:r>
    </w:p>
    <w:p w14:paraId="1A33525D" w14:textId="0D4D91F6" w:rsidR="005F67E1" w:rsidRDefault="005F67E1" w:rsidP="00531102">
      <w:pPr>
        <w:pStyle w:val="Heading3"/>
      </w:pPr>
      <w:r>
        <w:t>2.1.</w:t>
      </w:r>
      <w:r w:rsidR="00F24156">
        <w:t>6</w:t>
      </w:r>
      <w:r w:rsidR="004F207D">
        <w:tab/>
      </w:r>
      <w:r>
        <w:t>Full power UL MIMO</w:t>
      </w:r>
    </w:p>
    <w:p w14:paraId="12DB1A72" w14:textId="51E41371" w:rsidR="003B01C0" w:rsidRDefault="00280020" w:rsidP="00D9754E">
      <w:pPr>
        <w:spacing w:after="0"/>
      </w:pPr>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88AF2CF" w14:textId="77777777" w:rsidR="003B01C0" w:rsidRDefault="003B01C0" w:rsidP="00D9754E">
      <w:pPr>
        <w:spacing w:after="60"/>
      </w:pPr>
    </w:p>
    <w:p w14:paraId="6F300498" w14:textId="1F4CCC06" w:rsidR="00621580" w:rsidRDefault="00621580" w:rsidP="00D9754E">
      <w:pPr>
        <w:spacing w:after="60"/>
      </w:pPr>
      <w:r w:rsidRPr="00631C8F">
        <w:rPr>
          <w:noProof/>
        </w:rPr>
        <mc:AlternateContent>
          <mc:Choice Requires="wps">
            <w:drawing>
              <wp:inline distT="0" distB="0" distL="0" distR="0" wp14:anchorId="603BBAE6" wp14:editId="05CB00FC">
                <wp:extent cx="6120765" cy="7408069"/>
                <wp:effectExtent l="0" t="0" r="13335" b="21590"/>
                <wp:docPr id="6" name="Text Box 6"/>
                <wp:cNvGraphicFramePr/>
                <a:graphic xmlns:a="http://schemas.openxmlformats.org/drawingml/2006/main">
                  <a:graphicData uri="http://schemas.microsoft.com/office/word/2010/wordprocessingShape">
                    <wps:wsp>
                      <wps:cNvSpPr txBox="1"/>
                      <wps:spPr>
                        <a:xfrm>
                          <a:off x="0" y="0"/>
                          <a:ext cx="6120765" cy="7408069"/>
                        </a:xfrm>
                        <a:prstGeom prst="rect">
                          <a:avLst/>
                        </a:prstGeom>
                        <a:solidFill>
                          <a:schemeClr val="lt1"/>
                        </a:solidFill>
                        <a:ln w="6350">
                          <a:solidFill>
                            <a:prstClr val="black"/>
                          </a:solidFill>
                        </a:ln>
                      </wps:spPr>
                      <wps:txb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D9754E">
                            <w:pPr>
                              <w:pStyle w:val="BodyText"/>
                              <w:numPr>
                                <w:ilvl w:val="0"/>
                                <w:numId w:val="28"/>
                              </w:numPr>
                              <w:spacing w:after="60"/>
                              <w:rPr>
                                <w:lang w:val="en-GB"/>
                              </w:rPr>
                            </w:pPr>
                            <w:r w:rsidRPr="00280020">
                              <w:rPr>
                                <w:color w:val="000000"/>
                                <w:lang w:val="en-GB"/>
                              </w:rPr>
                              <w:t>Identify and agree on at least one potential PA architecture by RAN1 meeting #111</w:t>
                            </w:r>
                            <w:r w:rsidR="00F94A9B">
                              <w:rPr>
                                <w:color w:val="000000"/>
                                <w:lang w:val="en-GB"/>
                              </w:rPr>
                              <w:t>.</w:t>
                            </w: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D9754E" w:rsidRDefault="00755FD9" w:rsidP="00755FD9">
                            <w:pPr>
                              <w:contextualSpacing/>
                              <w:jc w:val="both"/>
                              <w:rPr>
                                <w:rFonts w:eastAsia="Batang" w:cs="Arial"/>
                              </w:rPr>
                            </w:pPr>
                            <w:r w:rsidRPr="00D9754E">
                              <w:rPr>
                                <w:rFonts w:eastAsia="Batang" w:cs="Arial"/>
                              </w:rPr>
                              <w:t>Study full TX power uplink codebook-based transmission by a partially/non-coherent 8TX precoder,</w:t>
                            </w:r>
                          </w:p>
                          <w:p w14:paraId="4DF4B20C"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Reuse Rel-16 UE capability definitions for discussion purpose, i.e., UE Capability 1, 2 and 3</w:t>
                            </w:r>
                          </w:p>
                          <w:p w14:paraId="3F5F6301"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 xml:space="preserve">For full TX power transmission by UE Capability 2/3, at least, following exemplary PA architectures can be considered </w:t>
                            </w:r>
                          </w:p>
                          <w:p w14:paraId="496605BD" w14:textId="77777777" w:rsidR="00755FD9" w:rsidRPr="00D9754E" w:rsidRDefault="00755FD9" w:rsidP="00755FD9">
                            <w:pPr>
                              <w:numPr>
                                <w:ilvl w:val="1"/>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Other cases of interest are not precluded, down-select preferred potential architecture for the purpose of 8TX full power study in RAN#112.</w:t>
                            </w:r>
                          </w:p>
                          <w:p w14:paraId="69F6FE79" w14:textId="77777777" w:rsidR="00755FD9" w:rsidRPr="00D9754E" w:rsidRDefault="00755FD9" w:rsidP="00D9754E">
                            <w:pPr>
                              <w:numPr>
                                <w:ilvl w:val="1"/>
                                <w:numId w:val="41"/>
                              </w:numPr>
                              <w:autoSpaceDE w:val="0"/>
                              <w:autoSpaceDN w:val="0"/>
                              <w:snapToGrid w:val="0"/>
                              <w:spacing w:after="60" w:line="240" w:lineRule="auto"/>
                              <w:contextualSpacing/>
                              <w:jc w:val="both"/>
                              <w:rPr>
                                <w:rFonts w:eastAsia="Batang" w:cs="Arial"/>
                                <w:lang w:eastAsia="x-none"/>
                              </w:rPr>
                            </w:pPr>
                            <w:r w:rsidRPr="00D9754E">
                              <w:rPr>
                                <w:rFonts w:eastAsia="Batang" w:cs="Arial"/>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F42A33">
                              <w:trPr>
                                <w:trHeight w:val="494"/>
                              </w:trPr>
                              <w:tc>
                                <w:tcPr>
                                  <w:tcW w:w="9311"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F42A33">
                              <w:tc>
                                <w:tcPr>
                                  <w:tcW w:w="3906"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094"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F42A33">
                              <w:tc>
                                <w:tcPr>
                                  <w:tcW w:w="3906"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094"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3647C686" w14:textId="7BEFADED"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2C74745D" w14:textId="77777777" w:rsidTr="00F42A33">
                              <w:tc>
                                <w:tcPr>
                                  <w:tcW w:w="3906"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094"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1E1F28FF" w14:textId="31C0F48D" w:rsidR="00522E4A" w:rsidRPr="00522E4A" w:rsidRDefault="00522E4A" w:rsidP="00F42A33">
                                  <w:pPr>
                                    <w:spacing w:after="0" w:line="240" w:lineRule="auto"/>
                                    <w:contextualSpacing/>
                                    <w:rPr>
                                      <w:rFonts w:ascii="Times" w:eastAsia="Batang" w:hAnsi="Times" w:cs="Times"/>
                                      <w:b/>
                                      <w:bC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331FF257" w14:textId="77777777" w:rsidTr="00F42A33">
                              <w:tc>
                                <w:tcPr>
                                  <w:tcW w:w="3906"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094"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30D33EE0" w14:textId="47E4BE1F"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tc>
                            </w:tr>
                            <w:tr w:rsidR="00522E4A" w:rsidRPr="00522E4A" w14:paraId="3B709F89" w14:textId="77777777" w:rsidTr="00F42A33">
                              <w:tc>
                                <w:tcPr>
                                  <w:tcW w:w="3906"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7B38570E" w14:textId="56635FAE"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tc>
                            </w:tr>
                            <w:tr w:rsidR="00522E4A" w:rsidRPr="00522E4A" w14:paraId="771228EA" w14:textId="77777777" w:rsidTr="00F42A33">
                              <w:tc>
                                <w:tcPr>
                                  <w:tcW w:w="3906"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3A5B4B4" w14:textId="4807A000"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tc>
                            </w:tr>
                          </w:tbl>
                          <w:p w14:paraId="7DAA939D" w14:textId="77777777" w:rsidR="00522E4A" w:rsidRPr="00907076" w:rsidRDefault="00522E4A" w:rsidP="00D9754E">
                            <w:pPr>
                              <w:spacing w:before="120"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D9754E" w:rsidRDefault="00522E4A" w:rsidP="00522E4A">
                            <w:pPr>
                              <w:contextualSpacing/>
                              <w:jc w:val="both"/>
                              <w:rPr>
                                <w:rFonts w:eastAsia="Batang" w:cs="Arial"/>
                              </w:rPr>
                            </w:pPr>
                            <w:r w:rsidRPr="00D9754E">
                              <w:rPr>
                                <w:rFonts w:eastAsia="Batang" w:cs="Arial"/>
                              </w:rPr>
                              <w:t xml:space="preserve">For an 8TX partial/non-coherent precoder, for study on full power codebook-based PUSCH transmissions, use Rel-16 full power modes as the starting point for the design. </w:t>
                            </w:r>
                          </w:p>
                          <w:p w14:paraId="745DD307" w14:textId="77777777" w:rsidR="00522E4A" w:rsidRPr="00D9754E" w:rsidRDefault="00522E4A" w:rsidP="00522E4A">
                            <w:pPr>
                              <w:contextualSpacing/>
                              <w:jc w:val="both"/>
                              <w:rPr>
                                <w:rFonts w:eastAsia="Batang" w:cs="Arial"/>
                              </w:rPr>
                            </w:pPr>
                            <w:r w:rsidRPr="00D9754E">
                              <w:rPr>
                                <w:rFonts w:eastAsia="Batang" w:cs="Arial"/>
                              </w:rPr>
                              <w:t>Note: This does not mandate support of all Rel-16 modes.</w:t>
                            </w:r>
                          </w:p>
                          <w:p w14:paraId="45C49F41" w14:textId="77777777" w:rsidR="00522E4A" w:rsidRPr="00621580" w:rsidRDefault="00522E4A" w:rsidP="00185849">
                            <w:pPr>
                              <w:pStyle w:val="BodyText"/>
                              <w:spacing w:after="0"/>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03BBAE6" id="Text Box 6" o:spid="_x0000_s1037" type="#_x0000_t202" style="width:481.95pt;height:583.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" fillcolor="white [3201]" strokeweight=".5pt">
                <v:textbo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D9754E">
                      <w:pPr>
                        <w:pStyle w:val="BodyText"/>
                        <w:numPr>
                          <w:ilvl w:val="0"/>
                          <w:numId w:val="28"/>
                        </w:numPr>
                        <w:spacing w:after="60"/>
                        <w:rPr>
                          <w:lang w:val="en-GB"/>
                        </w:rPr>
                      </w:pPr>
                      <w:r w:rsidRPr="00280020">
                        <w:rPr>
                          <w:color w:val="000000"/>
                          <w:lang w:val="en-GB"/>
                        </w:rPr>
                        <w:t>Identify and agree on at least one potential PA architecture by RAN1 meeting #111</w:t>
                      </w:r>
                      <w:r w:rsidR="00F94A9B">
                        <w:rPr>
                          <w:color w:val="000000"/>
                          <w:lang w:val="en-GB"/>
                        </w:rPr>
                        <w:t>.</w:t>
                      </w: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D9754E" w:rsidRDefault="00755FD9" w:rsidP="00755FD9">
                      <w:pPr>
                        <w:contextualSpacing/>
                        <w:jc w:val="both"/>
                        <w:rPr>
                          <w:rFonts w:eastAsia="Batang" w:cs="Arial"/>
                        </w:rPr>
                      </w:pPr>
                      <w:r w:rsidRPr="00D9754E">
                        <w:rPr>
                          <w:rFonts w:eastAsia="Batang" w:cs="Arial"/>
                        </w:rPr>
                        <w:t>Study full TX power uplink codebook-based transmission by a partially/non-coherent 8TX precoder,</w:t>
                      </w:r>
                    </w:p>
                    <w:p w14:paraId="4DF4B20C"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Reuse Rel-16 UE capability definitions for discussion purpose, i.e., UE Capability 1, 2 and 3</w:t>
                      </w:r>
                    </w:p>
                    <w:p w14:paraId="3F5F6301" w14:textId="77777777" w:rsidR="00755FD9" w:rsidRPr="00D9754E" w:rsidRDefault="00755FD9" w:rsidP="00755FD9">
                      <w:pPr>
                        <w:numPr>
                          <w:ilvl w:val="0"/>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 xml:space="preserve">For full TX power transmission by UE Capability 2/3, at least, following exemplary PA architectures can be considered </w:t>
                      </w:r>
                    </w:p>
                    <w:p w14:paraId="496605BD" w14:textId="77777777" w:rsidR="00755FD9" w:rsidRPr="00D9754E" w:rsidRDefault="00755FD9" w:rsidP="00755FD9">
                      <w:pPr>
                        <w:numPr>
                          <w:ilvl w:val="1"/>
                          <w:numId w:val="41"/>
                        </w:numPr>
                        <w:autoSpaceDE w:val="0"/>
                        <w:autoSpaceDN w:val="0"/>
                        <w:snapToGrid w:val="0"/>
                        <w:spacing w:after="0" w:line="240" w:lineRule="auto"/>
                        <w:contextualSpacing/>
                        <w:jc w:val="both"/>
                        <w:rPr>
                          <w:rFonts w:eastAsia="Batang" w:cs="Arial"/>
                          <w:lang w:eastAsia="x-none"/>
                        </w:rPr>
                      </w:pPr>
                      <w:r w:rsidRPr="00D9754E">
                        <w:rPr>
                          <w:rFonts w:eastAsia="Batang" w:cs="Arial"/>
                          <w:lang w:eastAsia="x-none"/>
                        </w:rPr>
                        <w:t>Other cases of interest are not precluded, down-select preferred potential architecture for the purpose of 8TX full power study in RAN#112.</w:t>
                      </w:r>
                    </w:p>
                    <w:p w14:paraId="69F6FE79" w14:textId="77777777" w:rsidR="00755FD9" w:rsidRPr="00D9754E" w:rsidRDefault="00755FD9" w:rsidP="00D9754E">
                      <w:pPr>
                        <w:numPr>
                          <w:ilvl w:val="1"/>
                          <w:numId w:val="41"/>
                        </w:numPr>
                        <w:autoSpaceDE w:val="0"/>
                        <w:autoSpaceDN w:val="0"/>
                        <w:snapToGrid w:val="0"/>
                        <w:spacing w:after="60" w:line="240" w:lineRule="auto"/>
                        <w:contextualSpacing/>
                        <w:jc w:val="both"/>
                        <w:rPr>
                          <w:rFonts w:eastAsia="Batang" w:cs="Arial"/>
                          <w:lang w:eastAsia="x-none"/>
                        </w:rPr>
                      </w:pPr>
                      <w:r w:rsidRPr="00D9754E">
                        <w:rPr>
                          <w:rFonts w:eastAsia="Batang" w:cs="Arial"/>
                          <w:lang w:eastAsia="x-none"/>
                        </w:rPr>
                        <w:t>This can be used for other UE Power Classes as well.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1"/>
                        <w:gridCol w:w="4094"/>
                      </w:tblGrid>
                      <w:tr w:rsidR="00522E4A" w:rsidRPr="00522E4A" w14:paraId="6E988CC7" w14:textId="77777777" w:rsidTr="00F42A33">
                        <w:trPr>
                          <w:trHeight w:val="494"/>
                        </w:trPr>
                        <w:tc>
                          <w:tcPr>
                            <w:tcW w:w="9311"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F42A33">
                        <w:tc>
                          <w:tcPr>
                            <w:tcW w:w="3906"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311"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094"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F42A33">
                        <w:tc>
                          <w:tcPr>
                            <w:tcW w:w="3906"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094"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3647C686" w14:textId="7BEFADED"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2C74745D" w14:textId="77777777" w:rsidTr="00F42A33">
                        <w:tc>
                          <w:tcPr>
                            <w:tcW w:w="3906"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094"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1E1F28FF" w14:textId="31C0F48D" w:rsidR="00522E4A" w:rsidRPr="00522E4A" w:rsidRDefault="00522E4A" w:rsidP="00F42A33">
                            <w:pPr>
                              <w:spacing w:after="0" w:line="240" w:lineRule="auto"/>
                              <w:contextualSpacing/>
                              <w:rPr>
                                <w:rFonts w:ascii="Times" w:eastAsia="Batang" w:hAnsi="Times" w:cs="Times"/>
                                <w:b/>
                                <w:bC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tc>
                      </w:tr>
                      <w:tr w:rsidR="00522E4A" w:rsidRPr="00522E4A" w14:paraId="331FF257" w14:textId="77777777" w:rsidTr="00F42A33">
                        <w:tc>
                          <w:tcPr>
                            <w:tcW w:w="3906"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094"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30D33EE0" w14:textId="47E4BE1F"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tc>
                      </w:tr>
                      <w:tr w:rsidR="00522E4A" w:rsidRPr="00522E4A" w14:paraId="3B709F89" w14:textId="77777777" w:rsidTr="00F42A33">
                        <w:tc>
                          <w:tcPr>
                            <w:tcW w:w="3906"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7B38570E" w14:textId="56635FAE"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tc>
                      </w:tr>
                      <w:tr w:rsidR="00522E4A" w:rsidRPr="00522E4A" w14:paraId="771228EA" w14:textId="77777777" w:rsidTr="00F42A33">
                        <w:tc>
                          <w:tcPr>
                            <w:tcW w:w="3906"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311"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094"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w:t>
                            </w:r>
                            <w:proofErr w:type="gramStart"/>
                            <w:r w:rsidRPr="00522E4A">
                              <w:rPr>
                                <w:rFonts w:ascii="Times" w:eastAsia="Batang" w:hAnsi="Times" w:cs="Times"/>
                                <w:b/>
                                <w:bCs/>
                                <w:szCs w:val="20"/>
                              </w:rPr>
                              <w:t>lower</w:t>
                            </w:r>
                            <w:proofErr w:type="gramEnd"/>
                            <w:r w:rsidRPr="00522E4A">
                              <w:rPr>
                                <w:rFonts w:ascii="Times" w:eastAsia="Batang" w:hAnsi="Times" w:cs="Times"/>
                                <w:b/>
                                <w:bCs/>
                                <w:szCs w:val="20"/>
                              </w:rPr>
                              <w:t xml:space="preserve">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3A5B4B4" w14:textId="4807A000" w:rsidR="00522E4A" w:rsidRPr="00522E4A" w:rsidRDefault="00522E4A" w:rsidP="00F42A33">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tc>
                      </w:tr>
                    </w:tbl>
                    <w:p w14:paraId="7DAA939D" w14:textId="77777777" w:rsidR="00522E4A" w:rsidRPr="00907076" w:rsidRDefault="00522E4A" w:rsidP="00D9754E">
                      <w:pPr>
                        <w:spacing w:before="120"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D9754E" w:rsidRDefault="00522E4A" w:rsidP="00522E4A">
                      <w:pPr>
                        <w:contextualSpacing/>
                        <w:jc w:val="both"/>
                        <w:rPr>
                          <w:rFonts w:eastAsia="Batang" w:cs="Arial"/>
                        </w:rPr>
                      </w:pPr>
                      <w:r w:rsidRPr="00D9754E">
                        <w:rPr>
                          <w:rFonts w:eastAsia="Batang" w:cs="Arial"/>
                        </w:rPr>
                        <w:t xml:space="preserve">For an 8TX partial/non-coherent precoder, for study on full power codebook-based PUSCH transmissions, use Rel-16 full power modes as the starting point for the design. </w:t>
                      </w:r>
                    </w:p>
                    <w:p w14:paraId="745DD307" w14:textId="77777777" w:rsidR="00522E4A" w:rsidRPr="00D9754E" w:rsidRDefault="00522E4A" w:rsidP="00522E4A">
                      <w:pPr>
                        <w:contextualSpacing/>
                        <w:jc w:val="both"/>
                        <w:rPr>
                          <w:rFonts w:eastAsia="Batang" w:cs="Arial"/>
                        </w:rPr>
                      </w:pPr>
                      <w:r w:rsidRPr="00D9754E">
                        <w:rPr>
                          <w:rFonts w:eastAsia="Batang" w:cs="Arial"/>
                        </w:rPr>
                        <w:t>Note: This does not mandate support of all Rel-16 modes.</w:t>
                      </w:r>
                    </w:p>
                    <w:p w14:paraId="45C49F41" w14:textId="77777777" w:rsidR="00522E4A" w:rsidRPr="00621580" w:rsidRDefault="00522E4A" w:rsidP="00185849">
                      <w:pPr>
                        <w:pStyle w:val="BodyText"/>
                        <w:spacing w:after="0"/>
                        <w:rPr>
                          <w:lang w:val="en-GB"/>
                        </w:rPr>
                      </w:pPr>
                    </w:p>
                  </w:txbxContent>
                </v:textbox>
                <w10:anchorlock/>
              </v:shape>
            </w:pict>
          </mc:Fallback>
        </mc:AlternateContent>
      </w:r>
    </w:p>
    <w:p w14:paraId="3E9C5B68" w14:textId="1E3343B1" w:rsidR="00561E7C" w:rsidRDefault="00502D5D">
      <w:r>
        <w:t xml:space="preserve">As discussed in </w:t>
      </w:r>
      <w:r w:rsidR="00F36CBC">
        <w:fldChar w:fldCharType="begin"/>
      </w:r>
      <w:r w:rsidR="00F36CBC">
        <w:instrText xml:space="preserve"> REF _Ref118661531 \n \h </w:instrText>
      </w:r>
      <w:r w:rsidR="00F36CBC">
        <w:fldChar w:fldCharType="separate"/>
      </w:r>
      <w:r w:rsidR="00AD4E5B">
        <w:t>[5]</w:t>
      </w:r>
      <w:r w:rsidR="00F36CBC">
        <w:fldChar w:fldCharType="end"/>
      </w:r>
      <w:r w:rsidR="00EC442C">
        <w:t xml:space="preserve">, </w:t>
      </w:r>
      <w:r w:rsidR="00897B6F">
        <w:t xml:space="preserve">the </w:t>
      </w:r>
      <w:r w:rsidR="00897B6F" w:rsidRPr="00897B6F">
        <w:t xml:space="preserve">CPE/FWA/vehicle/industrial </w:t>
      </w:r>
      <w:r w:rsidR="00897B6F">
        <w:t>UEs that are identified by the work item scope can vary substantially in terms of complexity, target use case, and antenna characteristics. The agreed evaluation scenarios and supported coherence types for 8 Tx are consistent with this: full, partial, and non-coherent precoders are to be supported</w:t>
      </w:r>
      <w:r w:rsidR="00897B6F" w:rsidRPr="00897B6F">
        <w:t xml:space="preserve">, </w:t>
      </w:r>
      <w:r w:rsidR="00897B6F">
        <w:t xml:space="preserve">different power classes are assumed, </w:t>
      </w:r>
      <w:r w:rsidR="00897B6F" w:rsidRPr="00897B6F">
        <w:t>and directional/omni-directional antennas at FR1 (as well as directional antennas at FR2)</w:t>
      </w:r>
      <w:r w:rsidR="00897B6F">
        <w:t xml:space="preserve"> are considered. Therefore, it is essential that enough UE PA architectures are supported to enable the diverse applications where 8 Tx can be used.</w:t>
      </w:r>
    </w:p>
    <w:p w14:paraId="1D50BF03" w14:textId="37732586" w:rsidR="007A390D" w:rsidRDefault="00CF5989" w:rsidP="00502D5D">
      <w:r>
        <w:t xml:space="preserve">One approach to defining what should be supported is to identify a minimum set of PA architecture assumptions such that if the assumptions do not match the assumptions, the deviation is acceptable in terms of complexity and performance tradeoffs. </w:t>
      </w:r>
      <w:r w:rsidR="00561E7C">
        <w:t xml:space="preserve">The highest performing/highest complexity cases are those with maximum PA power and full coherence, while the lowest performance/lowest complexity cases are minimum PA power and non-coherence. </w:t>
      </w:r>
      <w:r w:rsidR="00BF0389">
        <w:t>Common UE implementations have a primary Tx chain with full power PA and secondary Tx chains with lesser amounts of power, which guarantees full power prior to RRC configuration in UEs where it is not desirable to virtualize the Tx chains to one port. Therefore, a third configuration should have a full power path with reduced power on the remaining Tx chains.</w:t>
      </w:r>
    </w:p>
    <w:p w14:paraId="5B492B11" w14:textId="72D1E406"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xml:space="preserve">, [23 14 14 14 14 14 14 14 14], and [14 14 14 14 14 14 14 14 14]. </w:t>
      </w:r>
      <w:r w:rsidR="000F4914">
        <w:t xml:space="preserve">Given our rationale above, these </w:t>
      </w:r>
      <w:r w:rsidR="00AD28C2">
        <w:t>configuration</w:t>
      </w:r>
      <w:r w:rsidR="000F4914">
        <w:t xml:space="preserve">s are </w:t>
      </w:r>
      <w:r w:rsidR="00AD28C2">
        <w:t xml:space="preserve">a logical starting point. </w:t>
      </w:r>
      <w:r w:rsidR="000F4914">
        <w:t xml:space="preserve">However, some middle ground is missing where PA powers of 20 and 17 dBm are used, and so additional configurations could be helpful to </w:t>
      </w:r>
      <w:r w:rsidR="000C010F">
        <w:t xml:space="preserve">enable </w:t>
      </w:r>
      <w:r w:rsidR="000F4914">
        <w:t>more UE implementations.</w:t>
      </w:r>
    </w:p>
    <w:p w14:paraId="3720B028" w14:textId="35C2A67D" w:rsidR="00F17542" w:rsidRDefault="00F17542" w:rsidP="000F4914">
      <w:r>
        <w:t xml:space="preserve">One of the more complex aspects for Rel-16 is the indication of full power TPMIs. The benefit of such indication for 8 Tx operation should be carefully studied, since selection diversity gains diminish with increasing numbers of antenna ports. </w:t>
      </w:r>
      <w:r w:rsidR="000F4914">
        <w:t>If we focus on homogeneous PA configurations for the additional cases, this should simplify the full power designs</w:t>
      </w:r>
      <w:r w:rsidR="0019560F">
        <w:t>, and avoid excess specification impact as well as leav</w:t>
      </w:r>
      <w:r>
        <w:t>e</w:t>
      </w:r>
      <w:r w:rsidR="0019560F">
        <w:t xml:space="preserve"> time to design more important aspects of 8 Tx operation</w:t>
      </w:r>
      <w:r w:rsidR="000F4914">
        <w:t>.</w:t>
      </w:r>
      <w:r w:rsidR="0019560F" w:rsidRPr="0019560F">
        <w:t xml:space="preserve"> </w:t>
      </w:r>
    </w:p>
    <w:p w14:paraId="24DEED7F" w14:textId="7FF51E2F" w:rsidR="0019560F" w:rsidRDefault="00F17542" w:rsidP="000F4914">
      <w:r>
        <w:t xml:space="preserve">We </w:t>
      </w:r>
      <w:r w:rsidR="0019560F">
        <w:t xml:space="preserve">expect 20 dBm PAs to be more widely available in the near term, </w:t>
      </w:r>
      <w:r>
        <w:t xml:space="preserve">and so </w:t>
      </w:r>
      <w:r w:rsidR="0019560F">
        <w:t xml:space="preserve">adding at least a [20 20 20 20 20 20 20 20] configuration makes sense to us. A similar configuration with 17 dBm could also be </w:t>
      </w:r>
      <w:r w:rsidR="0004096A">
        <w:t>considered but</w:t>
      </w:r>
      <w:r w:rsidR="0019560F">
        <w:t xml:space="preserve"> is not as important </w:t>
      </w:r>
      <w:r w:rsidR="000C010F">
        <w:t xml:space="preserve">for likely </w:t>
      </w:r>
      <w:proofErr w:type="gramStart"/>
      <w:r w:rsidR="000C010F">
        <w:t>near term</w:t>
      </w:r>
      <w:proofErr w:type="gramEnd"/>
      <w:r w:rsidR="000C010F">
        <w:t xml:space="preserve"> implementations </w:t>
      </w:r>
      <w:r w:rsidR="0019560F">
        <w:t xml:space="preserve">in our view.  </w:t>
      </w:r>
    </w:p>
    <w:p w14:paraId="06532A77" w14:textId="7F61776A" w:rsidR="00897B6F" w:rsidRDefault="0019560F" w:rsidP="000F4914">
      <w:r>
        <w:t>Since design</w:t>
      </w:r>
      <w:r w:rsidR="000C010F">
        <w:t xml:space="preserve"> are</w:t>
      </w:r>
      <w:r>
        <w:t xml:space="preserve"> for CPE/FWA/vehicle/industrial devices</w:t>
      </w:r>
      <w:r w:rsidR="000C010F">
        <w:t xml:space="preserve"> in this work item</w:t>
      </w:r>
      <w:r>
        <w:t xml:space="preserve">, we feel this relatively simple starting point is sufficient. Given the flexibility of the Rel-16 Mode 0/1/2 full power mechanisms, </w:t>
      </w:r>
      <w:r w:rsidR="000C010F">
        <w:t xml:space="preserve">if </w:t>
      </w:r>
      <w:r>
        <w:t>support for additional full power configurations is needed for commercial operation, these configurations can be easily added later.</w:t>
      </w:r>
      <w:r w:rsidR="00F360B9">
        <w:t xml:space="preserve"> </w:t>
      </w:r>
    </w:p>
    <w:p w14:paraId="1AEB6201" w14:textId="592F0D60" w:rsidR="00F360B9" w:rsidRDefault="00F360B9" w:rsidP="008B0E9D">
      <w:pPr>
        <w:pStyle w:val="Observation"/>
      </w:pPr>
      <w:r>
        <w:t>PA powers of P</w:t>
      </w:r>
      <w:r w:rsidR="0035196D">
        <w:t>C</w:t>
      </w:r>
      <w:r>
        <w:t xml:space="preserve"> and P</w:t>
      </w:r>
      <w:r w:rsidR="0035196D">
        <w:t>C</w:t>
      </w:r>
      <w:r>
        <w:t>/8</w:t>
      </w:r>
      <w:r w:rsidR="0035196D">
        <w:t>, where PC is the power class,</w:t>
      </w:r>
      <w:r>
        <w:t xml:space="preserve"> are natural starting points </w:t>
      </w:r>
      <w:r w:rsidR="0035196D">
        <w:t xml:space="preserve">to span the full range of complexity/performance tradeoffs. An intermediate case allowing one full power PA and </w:t>
      </w:r>
      <w:r w:rsidR="00F17542">
        <w:t xml:space="preserve">one or two </w:t>
      </w:r>
      <w:r w:rsidR="0035196D">
        <w:t>other</w:t>
      </w:r>
      <w:r w:rsidR="000C010F">
        <w:t xml:space="preserve"> case</w:t>
      </w:r>
      <w:r w:rsidR="0035196D">
        <w:t>s with reduced PA power that can be supported by full/partial/non-coherent UEs is also desirable</w:t>
      </w:r>
      <w:r w:rsidR="00F17542">
        <w:t xml:space="preserve"> as a good starting point for the first 8 Tx implementations in Rel-18</w:t>
      </w:r>
      <w:r w:rsidR="0035196D">
        <w:t>.</w:t>
      </w:r>
    </w:p>
    <w:p w14:paraId="077E12DB" w14:textId="0DC4B3B7" w:rsidR="002408F7" w:rsidRDefault="00EC4E3F" w:rsidP="008B0E9D">
      <w:pPr>
        <w:pStyle w:val="Proposal"/>
      </w:pPr>
      <w:bookmarkStart w:id="164" w:name="_Toc131766455"/>
      <w:r>
        <w:t>In addition to the PA powers per Tx chain of [0 0 0 0 0 0 0 0], [0 -9 -9 -9 -9 -9 -9 -9], and [</w:t>
      </w:r>
      <w:r w:rsidR="0017760A">
        <w:noBreakHyphen/>
      </w:r>
      <w:r>
        <w:t xml:space="preserve">9 -9 -9 -9 -9 -9 -9 -9] </w:t>
      </w:r>
      <w:r w:rsidR="000C010F">
        <w:t xml:space="preserve">dB relative to their power class </w:t>
      </w:r>
      <w:r>
        <w:t>agreed for study in RAN1#111, consider at least a [</w:t>
      </w:r>
      <w:r w:rsidR="00A236D8">
        <w:t>-3 -3 -3 -3 -3 -3 -3 -3] configuration</w:t>
      </w:r>
      <w:r w:rsidR="003317E2">
        <w:t xml:space="preserve"> when designing Rel-18 </w:t>
      </w:r>
      <w:r w:rsidR="000C010F">
        <w:t xml:space="preserve">8 Tx </w:t>
      </w:r>
      <w:r w:rsidR="003317E2">
        <w:t>full power UL MIMO operation</w:t>
      </w:r>
      <w:bookmarkEnd w:id="164"/>
    </w:p>
    <w:p w14:paraId="50A51246" w14:textId="77777777" w:rsidR="00580709" w:rsidRDefault="00CD76E9" w:rsidP="00303DB9">
      <w:r>
        <w:t xml:space="preserve">This proposal </w:t>
      </w:r>
      <w:r w:rsidR="00580709">
        <w:t xml:space="preserve">above </w:t>
      </w:r>
      <w:r>
        <w:t xml:space="preserve">was addressed in RAN1#112 </w:t>
      </w:r>
      <w:r w:rsidR="00580709">
        <w:t xml:space="preserve">by </w:t>
      </w:r>
      <w:r>
        <w:t xml:space="preserve">the FL </w:t>
      </w:r>
      <w:r w:rsidR="00580709">
        <w:t xml:space="preserve">with </w:t>
      </w:r>
      <w:r>
        <w:t>proposal below</w:t>
      </w:r>
      <w:r w:rsidR="00580709">
        <w:t>, which was unfortunately</w:t>
      </w:r>
      <w:r>
        <w:t xml:space="preserve"> not agreeable</w:t>
      </w:r>
      <w:r w:rsidR="00580709">
        <w:t xml:space="preserve"> by enough companies.</w:t>
      </w:r>
      <w:r>
        <w:t xml:space="preserve"> </w:t>
      </w:r>
    </w:p>
    <w:tbl>
      <w:tblPr>
        <w:tblStyle w:val="TableGrid"/>
        <w:tblW w:w="0" w:type="auto"/>
        <w:tblLook w:val="04A0" w:firstRow="1" w:lastRow="0" w:firstColumn="1" w:lastColumn="0" w:noHBand="0" w:noVBand="1"/>
      </w:tblPr>
      <w:tblGrid>
        <w:gridCol w:w="9629"/>
      </w:tblGrid>
      <w:tr w:rsidR="00580709" w14:paraId="16192D27" w14:textId="77777777" w:rsidTr="00367517">
        <w:tc>
          <w:tcPr>
            <w:tcW w:w="9629" w:type="dxa"/>
          </w:tcPr>
          <w:p w14:paraId="2C78CF51" w14:textId="77777777" w:rsidR="00580709" w:rsidRPr="00CD76E9" w:rsidRDefault="00580709" w:rsidP="00367517">
            <w:pPr>
              <w:snapToGrid w:val="0"/>
              <w:spacing w:after="0" w:line="240" w:lineRule="auto"/>
              <w:contextualSpacing/>
              <w:jc w:val="both"/>
              <w:rPr>
                <w:rFonts w:ascii="Times New Roman" w:eastAsia="Batang" w:hAnsi="Times New Roman" w:cs="Times New Roman"/>
                <w:i/>
                <w:iCs/>
                <w:lang w:val="en-GB" w:eastAsia="zh-CN"/>
              </w:rPr>
            </w:pPr>
            <w:r w:rsidRPr="00CD76E9">
              <w:rPr>
                <w:rFonts w:ascii="Times" w:eastAsia="Batang" w:hAnsi="Times" w:cs="Times New Roman"/>
                <w:b/>
                <w:bCs/>
                <w:i/>
                <w:iCs/>
                <w:highlight w:val="yellow"/>
                <w:lang w:val="en-GB"/>
              </w:rPr>
              <w:t>Proposal 5.1</w:t>
            </w:r>
            <w:r w:rsidRPr="00367517">
              <w:rPr>
                <w:rFonts w:ascii="Times" w:eastAsia="Batang" w:hAnsi="Times" w:cs="Times New Roman"/>
                <w:b/>
                <w:bCs/>
                <w:i/>
                <w:iCs/>
                <w:highlight w:val="yellow"/>
                <w:lang w:val="en-GB"/>
              </w:rPr>
              <w:t xml:space="preserve"> (RAN1#112):</w:t>
            </w:r>
            <w:r w:rsidRPr="00CD76E9">
              <w:rPr>
                <w:rFonts w:ascii="Times" w:eastAsia="Batang" w:hAnsi="Times" w:cs="Times New Roman"/>
                <w:b/>
                <w:bCs/>
                <w:i/>
                <w:iCs/>
                <w:lang w:val="en-GB"/>
              </w:rPr>
              <w:t xml:space="preserve"> </w:t>
            </w:r>
            <w:r w:rsidRPr="00CD76E9">
              <w:rPr>
                <w:rFonts w:ascii="Times New Roman" w:eastAsia="Batang" w:hAnsi="Times New Roman" w:cs="Times New Roman"/>
                <w:i/>
                <w:iCs/>
                <w:lang w:val="en-GB" w:eastAsia="zh-CN"/>
              </w:rPr>
              <w:t>To discuss full power Mode2 for an</w:t>
            </w:r>
            <w:r w:rsidRPr="00CD76E9">
              <w:rPr>
                <w:rFonts w:ascii="Times New Roman" w:eastAsia="SimSun" w:hAnsi="Times New Roman" w:cs="Times New Roman"/>
                <w:szCs w:val="20"/>
                <w:lang w:val="en-GB"/>
              </w:rPr>
              <w:t xml:space="preserve"> </w:t>
            </w:r>
            <w:r w:rsidRPr="00CD76E9">
              <w:rPr>
                <w:rFonts w:ascii="Times New Roman" w:eastAsia="Batang" w:hAnsi="Times New Roman" w:cs="Times New Roman"/>
                <w:i/>
                <w:iCs/>
                <w:lang w:val="en-GB" w:eastAsia="zh-CN"/>
              </w:rPr>
              <w:t>8TX UE, down-select one of the followings as the target CAP2-based architecture (Power class 3),</w:t>
            </w:r>
          </w:p>
          <w:p w14:paraId="31B6136B" w14:textId="77777777" w:rsidR="00580709" w:rsidRPr="00CD76E9" w:rsidRDefault="00580709" w:rsidP="00580709">
            <w:pPr>
              <w:numPr>
                <w:ilvl w:val="0"/>
                <w:numId w:val="63"/>
              </w:numPr>
              <w:spacing w:after="0"/>
              <w:contextualSpacing/>
              <w:jc w:val="both"/>
              <w:rPr>
                <w:rFonts w:ascii="Times" w:eastAsia="Batang" w:hAnsi="Times" w:cs="Times"/>
                <w:i/>
                <w:iCs/>
              </w:rPr>
            </w:pPr>
            <w:r w:rsidRPr="00CD76E9">
              <w:rPr>
                <w:rFonts w:ascii="Times" w:eastAsia="Batang" w:hAnsi="Times" w:cs="Times"/>
                <w:i/>
                <w:iCs/>
              </w:rPr>
              <w:t>Alt.1: P</w:t>
            </w:r>
            <w:r w:rsidRPr="00CD76E9">
              <w:rPr>
                <w:rFonts w:ascii="Times" w:eastAsia="Batang" w:hAnsi="Times" w:cs="Times"/>
                <w:i/>
                <w:iCs/>
                <w:vertAlign w:val="subscript"/>
              </w:rPr>
              <w:t>1</w:t>
            </w:r>
            <w:r w:rsidRPr="00CD76E9">
              <w:rPr>
                <w:rFonts w:ascii="Times" w:eastAsia="Batang" w:hAnsi="Times" w:cs="Times"/>
                <w:i/>
                <w:iCs/>
              </w:rPr>
              <w:t>=P</w:t>
            </w:r>
            <w:r w:rsidRPr="00CD76E9">
              <w:rPr>
                <w:rFonts w:ascii="Times" w:eastAsia="Batang" w:hAnsi="Times" w:cs="Times"/>
                <w:i/>
                <w:iCs/>
                <w:vertAlign w:val="subscript"/>
              </w:rPr>
              <w:t>2</w:t>
            </w:r>
            <w:r w:rsidRPr="00CD76E9">
              <w:rPr>
                <w:rFonts w:ascii="Times" w:eastAsia="Batang" w:hAnsi="Times" w:cs="Times"/>
                <w:i/>
                <w:iCs/>
              </w:rPr>
              <w:t>= …= P</w:t>
            </w:r>
            <w:r w:rsidRPr="00CD76E9">
              <w:rPr>
                <w:rFonts w:ascii="Times" w:eastAsia="Batang" w:hAnsi="Times" w:cs="Times"/>
                <w:i/>
                <w:iCs/>
                <w:vertAlign w:val="subscript"/>
              </w:rPr>
              <w:t>8</w:t>
            </w:r>
            <w:r w:rsidRPr="00CD76E9">
              <w:rPr>
                <w:rFonts w:ascii="Times" w:eastAsia="Batang" w:hAnsi="Times" w:cs="Times"/>
                <w:i/>
                <w:iCs/>
              </w:rPr>
              <w:t>= 20 dBm</w:t>
            </w:r>
          </w:p>
          <w:p w14:paraId="3113C42B" w14:textId="77777777" w:rsidR="00580709" w:rsidRPr="00CD76E9" w:rsidRDefault="00580709" w:rsidP="00580709">
            <w:pPr>
              <w:numPr>
                <w:ilvl w:val="0"/>
                <w:numId w:val="63"/>
              </w:numPr>
              <w:spacing w:after="0"/>
              <w:contextualSpacing/>
              <w:rPr>
                <w:rFonts w:ascii="Times" w:eastAsia="Batang" w:hAnsi="Times" w:cs="Times"/>
                <w:i/>
                <w:iCs/>
              </w:rPr>
            </w:pPr>
            <w:r w:rsidRPr="00CD76E9">
              <w:rPr>
                <w:rFonts w:ascii="Times" w:eastAsia="Batang" w:hAnsi="Times" w:cs="Times"/>
                <w:i/>
                <w:iCs/>
              </w:rPr>
              <w:t>Alt.2: P</w:t>
            </w:r>
            <w:r w:rsidRPr="00CD76E9">
              <w:rPr>
                <w:rFonts w:ascii="Times" w:eastAsia="Batang" w:hAnsi="Times" w:cs="Times"/>
                <w:i/>
                <w:iCs/>
                <w:vertAlign w:val="subscript"/>
              </w:rPr>
              <w:t>1</w:t>
            </w:r>
            <w:r w:rsidRPr="00CD76E9">
              <w:rPr>
                <w:rFonts w:ascii="Times" w:eastAsia="Batang" w:hAnsi="Times" w:cs="Times"/>
                <w:i/>
                <w:iCs/>
              </w:rPr>
              <w:t>=P</w:t>
            </w:r>
            <w:r w:rsidRPr="00CD76E9">
              <w:rPr>
                <w:rFonts w:ascii="Times" w:eastAsia="Batang" w:hAnsi="Times" w:cs="Times"/>
                <w:i/>
                <w:iCs/>
                <w:vertAlign w:val="subscript"/>
              </w:rPr>
              <w:t>2</w:t>
            </w:r>
            <w:r w:rsidRPr="00CD76E9">
              <w:rPr>
                <w:rFonts w:ascii="Times" w:eastAsia="Batang" w:hAnsi="Times" w:cs="Times"/>
                <w:i/>
                <w:iCs/>
              </w:rPr>
              <w:t>= …= P</w:t>
            </w:r>
            <w:r w:rsidRPr="00CD76E9">
              <w:rPr>
                <w:rFonts w:ascii="Times" w:eastAsia="Batang" w:hAnsi="Times" w:cs="Times"/>
                <w:i/>
                <w:iCs/>
                <w:vertAlign w:val="subscript"/>
              </w:rPr>
              <w:t>8</w:t>
            </w:r>
            <w:r w:rsidRPr="00CD76E9">
              <w:rPr>
                <w:rFonts w:ascii="Times" w:eastAsia="Batang" w:hAnsi="Times" w:cs="Times"/>
                <w:i/>
                <w:iCs/>
              </w:rPr>
              <w:t>= 17 dBm</w:t>
            </w:r>
          </w:p>
          <w:p w14:paraId="5E59665C" w14:textId="77777777" w:rsidR="00580709" w:rsidRPr="00CD76E9" w:rsidRDefault="00580709" w:rsidP="00580709">
            <w:pPr>
              <w:numPr>
                <w:ilvl w:val="0"/>
                <w:numId w:val="63"/>
              </w:numPr>
              <w:spacing w:after="0"/>
              <w:contextualSpacing/>
              <w:rPr>
                <w:rFonts w:ascii="Times" w:eastAsia="Batang" w:hAnsi="Times" w:cs="Times"/>
                <w:i/>
                <w:iCs/>
              </w:rPr>
            </w:pPr>
            <w:r w:rsidRPr="00CD76E9">
              <w:rPr>
                <w:rFonts w:ascii="Times" w:eastAsia="Batang" w:hAnsi="Times" w:cs="Times"/>
                <w:i/>
                <w:iCs/>
              </w:rPr>
              <w:t>Alt3: Both Alt.1 and Alt.2</w:t>
            </w:r>
          </w:p>
          <w:p w14:paraId="26B8AEDD" w14:textId="77777777" w:rsidR="00580709" w:rsidRDefault="00580709" w:rsidP="00367517">
            <w:r w:rsidRPr="00CD76E9">
              <w:rPr>
                <w:rFonts w:ascii="Times New Roman" w:eastAsia="SimSun" w:hAnsi="Times New Roman" w:cs="Times New Roman"/>
                <w:i/>
                <w:iCs/>
                <w:szCs w:val="28"/>
                <w:lang w:val="en-GB"/>
              </w:rPr>
              <w:t>Note: Other low priority CAP2 cases identified in RAN1 #111 will not be treated in Rel-18.</w:t>
            </w:r>
          </w:p>
        </w:tc>
      </w:tr>
    </w:tbl>
    <w:p w14:paraId="6970E952" w14:textId="77777777" w:rsidR="00580709" w:rsidRDefault="00580709" w:rsidP="00303DB9"/>
    <w:p w14:paraId="5BA39AE9" w14:textId="248F350E" w:rsidR="00CD76E9" w:rsidRDefault="00580709" w:rsidP="00D9754E">
      <w:pPr>
        <w:keepNext/>
      </w:pPr>
      <w:r>
        <w:t>C</w:t>
      </w:r>
      <w:r w:rsidR="00CD76E9">
        <w:t>ompanies</w:t>
      </w:r>
      <w:r w:rsidR="000B7C97">
        <w:t>’</w:t>
      </w:r>
      <w:r w:rsidR="006249BE">
        <w:t xml:space="preserve"> views</w:t>
      </w:r>
      <w:r w:rsidR="00CD76E9">
        <w:t xml:space="preserve"> </w:t>
      </w:r>
      <w:r>
        <w:t>can be categorized roughly as</w:t>
      </w:r>
      <w:r w:rsidR="009E7DB9">
        <w:t xml:space="preserve"> follows.  We provide our </w:t>
      </w:r>
      <w:r w:rsidR="006827AF">
        <w:t>comments</w:t>
      </w:r>
      <w:r w:rsidR="009E7DB9">
        <w:t xml:space="preserve"> on the views as well</w:t>
      </w:r>
      <w:r w:rsidR="006827AF">
        <w:t>.</w:t>
      </w:r>
    </w:p>
    <w:tbl>
      <w:tblPr>
        <w:tblStyle w:val="TableGrid"/>
        <w:tblW w:w="0" w:type="auto"/>
        <w:tblInd w:w="360" w:type="dxa"/>
        <w:tblLook w:val="04A0" w:firstRow="1" w:lastRow="0" w:firstColumn="1" w:lastColumn="0" w:noHBand="0" w:noVBand="1"/>
      </w:tblPr>
      <w:tblGrid>
        <w:gridCol w:w="2695"/>
        <w:gridCol w:w="6574"/>
      </w:tblGrid>
      <w:tr w:rsidR="006827AF" w:rsidRPr="006827AF" w14:paraId="0DCCE764" w14:textId="77777777" w:rsidTr="00D9754E">
        <w:tc>
          <w:tcPr>
            <w:tcW w:w="2695" w:type="dxa"/>
          </w:tcPr>
          <w:p w14:paraId="4BCB6029" w14:textId="6B1F1E75" w:rsidR="006827AF" w:rsidRPr="00D9754E" w:rsidRDefault="006827AF" w:rsidP="00D9754E">
            <w:pPr>
              <w:spacing w:after="0"/>
              <w:jc w:val="center"/>
              <w:rPr>
                <w:b/>
                <w:bCs/>
                <w:sz w:val="20"/>
                <w:szCs w:val="20"/>
              </w:rPr>
            </w:pPr>
            <w:r w:rsidRPr="00D9754E">
              <w:rPr>
                <w:b/>
                <w:bCs/>
                <w:szCs w:val="20"/>
              </w:rPr>
              <w:t>View</w:t>
            </w:r>
            <w:r w:rsidRPr="00931C0D">
              <w:rPr>
                <w:b/>
                <w:bCs/>
                <w:sz w:val="20"/>
                <w:szCs w:val="20"/>
              </w:rPr>
              <w:t xml:space="preserve"> in RAN1#112 to FL Proposal 5.1</w:t>
            </w:r>
          </w:p>
        </w:tc>
        <w:tc>
          <w:tcPr>
            <w:tcW w:w="6574" w:type="dxa"/>
          </w:tcPr>
          <w:p w14:paraId="5434EF4B" w14:textId="56E92AF1" w:rsidR="006827AF" w:rsidRPr="00D9754E" w:rsidRDefault="006827AF" w:rsidP="00D9754E">
            <w:pPr>
              <w:spacing w:after="0"/>
              <w:jc w:val="center"/>
              <w:rPr>
                <w:b/>
                <w:bCs/>
                <w:sz w:val="20"/>
                <w:szCs w:val="20"/>
              </w:rPr>
            </w:pPr>
            <w:r w:rsidRPr="00D9754E">
              <w:rPr>
                <w:b/>
                <w:bCs/>
                <w:szCs w:val="20"/>
              </w:rPr>
              <w:t>Our comments</w:t>
            </w:r>
          </w:p>
        </w:tc>
      </w:tr>
      <w:tr w:rsidR="006F57C9" w:rsidRPr="006827AF" w14:paraId="54005F4B" w14:textId="3E7F0343" w:rsidTr="00D9754E">
        <w:tc>
          <w:tcPr>
            <w:tcW w:w="2695" w:type="dxa"/>
          </w:tcPr>
          <w:p w14:paraId="1F5326B3" w14:textId="77777777" w:rsidR="006F57C9" w:rsidRPr="00931C0D" w:rsidRDefault="006F57C9" w:rsidP="00D9754E">
            <w:pPr>
              <w:spacing w:after="0"/>
              <w:rPr>
                <w:sz w:val="20"/>
                <w:szCs w:val="20"/>
              </w:rPr>
            </w:pPr>
            <w:r w:rsidRPr="00931C0D">
              <w:rPr>
                <w:sz w:val="20"/>
                <w:szCs w:val="20"/>
              </w:rPr>
              <w:t>Support the proposal</w:t>
            </w:r>
          </w:p>
        </w:tc>
        <w:tc>
          <w:tcPr>
            <w:tcW w:w="6574" w:type="dxa"/>
          </w:tcPr>
          <w:p w14:paraId="29ACFA48" w14:textId="317740A5" w:rsidR="006F57C9" w:rsidRPr="00931C0D" w:rsidRDefault="006F57C9" w:rsidP="00D9754E">
            <w:pPr>
              <w:spacing w:after="0"/>
              <w:rPr>
                <w:sz w:val="20"/>
                <w:szCs w:val="20"/>
              </w:rPr>
            </w:pPr>
            <w:r w:rsidRPr="00931C0D">
              <w:rPr>
                <w:sz w:val="20"/>
                <w:szCs w:val="20"/>
              </w:rPr>
              <w:t>Agree</w:t>
            </w:r>
          </w:p>
        </w:tc>
      </w:tr>
      <w:tr w:rsidR="006F57C9" w:rsidRPr="006827AF" w14:paraId="2154B36B" w14:textId="52205124" w:rsidTr="00D9754E">
        <w:tc>
          <w:tcPr>
            <w:tcW w:w="2695" w:type="dxa"/>
          </w:tcPr>
          <w:p w14:paraId="2D5497EA" w14:textId="77777777" w:rsidR="006F57C9" w:rsidRPr="00931C0D" w:rsidRDefault="006F57C9" w:rsidP="00D9754E">
            <w:pPr>
              <w:spacing w:after="0"/>
              <w:rPr>
                <w:sz w:val="20"/>
                <w:szCs w:val="20"/>
              </w:rPr>
            </w:pPr>
            <w:r w:rsidRPr="00931C0D">
              <w:rPr>
                <w:sz w:val="20"/>
                <w:szCs w:val="20"/>
              </w:rPr>
              <w:t xml:space="preserve">Full power mode should be done after the codebook </w:t>
            </w:r>
            <w:proofErr w:type="gramStart"/>
            <w:r w:rsidRPr="00931C0D">
              <w:rPr>
                <w:sz w:val="20"/>
                <w:szCs w:val="20"/>
              </w:rPr>
              <w:t>design, since</w:t>
            </w:r>
            <w:proofErr w:type="gramEnd"/>
            <w:r w:rsidRPr="00931C0D">
              <w:rPr>
                <w:sz w:val="20"/>
                <w:szCs w:val="20"/>
              </w:rPr>
              <w:t xml:space="preserve"> the codebook is more important.</w:t>
            </w:r>
          </w:p>
        </w:tc>
        <w:tc>
          <w:tcPr>
            <w:tcW w:w="6574" w:type="dxa"/>
          </w:tcPr>
          <w:p w14:paraId="3CD5A8B2" w14:textId="35430B81" w:rsidR="006F57C9" w:rsidRPr="00931C0D" w:rsidRDefault="006827AF" w:rsidP="00D9754E">
            <w:pPr>
              <w:spacing w:after="0"/>
              <w:rPr>
                <w:sz w:val="20"/>
                <w:szCs w:val="20"/>
              </w:rPr>
            </w:pPr>
            <w:r w:rsidRPr="00931C0D">
              <w:rPr>
                <w:sz w:val="20"/>
                <w:szCs w:val="20"/>
              </w:rPr>
              <w:t>While it is fair to say that codebook design is more important, i</w:t>
            </w:r>
            <w:r w:rsidR="006F57C9" w:rsidRPr="00931C0D">
              <w:rPr>
                <w:sz w:val="20"/>
                <w:szCs w:val="20"/>
              </w:rPr>
              <w:t xml:space="preserve">t does not seem fair to object to adding only one new PA configuration for study.  Similar to 2 codewords, we should go step by step, and if there is time to complete the full power work we do so, and if </w:t>
            </w:r>
            <w:proofErr w:type="gramStart"/>
            <w:r w:rsidR="006F57C9" w:rsidRPr="00931C0D">
              <w:rPr>
                <w:sz w:val="20"/>
                <w:szCs w:val="20"/>
              </w:rPr>
              <w:t>not</w:t>
            </w:r>
            <w:proofErr w:type="gramEnd"/>
            <w:r w:rsidR="006F57C9" w:rsidRPr="00931C0D">
              <w:rPr>
                <w:sz w:val="20"/>
                <w:szCs w:val="20"/>
              </w:rPr>
              <w:t xml:space="preserve"> we do not complete.</w:t>
            </w:r>
          </w:p>
        </w:tc>
      </w:tr>
      <w:tr w:rsidR="006F57C9" w:rsidRPr="006827AF" w14:paraId="79B25825" w14:textId="4A25A300" w:rsidTr="00D9754E">
        <w:tc>
          <w:tcPr>
            <w:tcW w:w="2695" w:type="dxa"/>
          </w:tcPr>
          <w:p w14:paraId="4973C751" w14:textId="77777777" w:rsidR="006F57C9" w:rsidRPr="00931C0D" w:rsidRDefault="006F57C9" w:rsidP="00D9754E">
            <w:pPr>
              <w:spacing w:after="0"/>
              <w:rPr>
                <w:sz w:val="20"/>
                <w:szCs w:val="20"/>
              </w:rPr>
            </w:pPr>
            <w:r w:rsidRPr="00931C0D">
              <w:rPr>
                <w:sz w:val="20"/>
                <w:szCs w:val="20"/>
              </w:rPr>
              <w:t>CAP 1 &amp; CAP 3 (with a mix of full power and non-full power PAs) that have been agreed are enough</w:t>
            </w:r>
          </w:p>
        </w:tc>
        <w:tc>
          <w:tcPr>
            <w:tcW w:w="6574" w:type="dxa"/>
          </w:tcPr>
          <w:p w14:paraId="20EB07ED" w14:textId="1FF3193D" w:rsidR="006F57C9" w:rsidRPr="00931C0D" w:rsidRDefault="006F57C9" w:rsidP="00D9754E">
            <w:pPr>
              <w:spacing w:after="0"/>
              <w:rPr>
                <w:sz w:val="20"/>
                <w:szCs w:val="20"/>
              </w:rPr>
            </w:pPr>
            <w:proofErr w:type="gramStart"/>
            <w:r w:rsidRPr="00931C0D">
              <w:rPr>
                <w:sz w:val="20"/>
                <w:szCs w:val="20"/>
              </w:rPr>
              <w:t>Actually, we</w:t>
            </w:r>
            <w:proofErr w:type="gramEnd"/>
            <w:r w:rsidRPr="00931C0D">
              <w:rPr>
                <w:sz w:val="20"/>
                <w:szCs w:val="20"/>
              </w:rPr>
              <w:t xml:space="preserve"> have agreed to study PA configurations that can be used by Modes 0, 1, and 2, </w:t>
            </w:r>
            <w:r w:rsidR="00960562">
              <w:rPr>
                <w:sz w:val="20"/>
                <w:szCs w:val="20"/>
              </w:rPr>
              <w:t xml:space="preserve">noting that </w:t>
            </w:r>
            <w:r w:rsidRPr="00931C0D">
              <w:rPr>
                <w:sz w:val="20"/>
                <w:szCs w:val="20"/>
              </w:rPr>
              <w:t>the [-9 -9 -9 -9 -9 -9 -9 -9] is usable by either Mode 1 or Mode 2 (with SRI indicating one or 8 ports)</w:t>
            </w:r>
            <w:r w:rsidR="00960562">
              <w:rPr>
                <w:sz w:val="20"/>
                <w:szCs w:val="20"/>
              </w:rPr>
              <w:t xml:space="preserve">, and </w:t>
            </w:r>
            <w:r w:rsidR="00960562" w:rsidRPr="00960562">
              <w:rPr>
                <w:sz w:val="20"/>
                <w:szCs w:val="20"/>
              </w:rPr>
              <w:t>[0 -9 -9 -9 -9 -9 -9 -9]</w:t>
            </w:r>
            <w:r w:rsidR="00960562">
              <w:rPr>
                <w:sz w:val="20"/>
                <w:szCs w:val="20"/>
              </w:rPr>
              <w:t xml:space="preserve"> is usable by Mode 2 with TPMI indication. </w:t>
            </w:r>
          </w:p>
        </w:tc>
      </w:tr>
      <w:tr w:rsidR="006F57C9" w:rsidRPr="006827AF" w14:paraId="13352F3D" w14:textId="0CA83FD3" w:rsidTr="00D9754E">
        <w:tc>
          <w:tcPr>
            <w:tcW w:w="2695" w:type="dxa"/>
          </w:tcPr>
          <w:p w14:paraId="49EC8EF5" w14:textId="77777777" w:rsidR="006F57C9" w:rsidRPr="00931C0D" w:rsidRDefault="006F57C9" w:rsidP="00D9754E">
            <w:pPr>
              <w:spacing w:after="0"/>
              <w:rPr>
                <w:sz w:val="20"/>
                <w:szCs w:val="20"/>
              </w:rPr>
            </w:pPr>
            <w:r w:rsidRPr="00931C0D">
              <w:rPr>
                <w:sz w:val="20"/>
                <w:szCs w:val="20"/>
              </w:rPr>
              <w:t>All UL FP Tx Modes should be supported, and exact PA designs can be deferred until later</w:t>
            </w:r>
          </w:p>
        </w:tc>
        <w:tc>
          <w:tcPr>
            <w:tcW w:w="6574" w:type="dxa"/>
          </w:tcPr>
          <w:p w14:paraId="2DA5320F" w14:textId="308E4FC7" w:rsidR="006F57C9" w:rsidRPr="00931C0D" w:rsidRDefault="00CE14DF" w:rsidP="00D9754E">
            <w:pPr>
              <w:spacing w:after="0"/>
              <w:rPr>
                <w:sz w:val="20"/>
                <w:szCs w:val="20"/>
              </w:rPr>
            </w:pPr>
            <w:r w:rsidRPr="00931C0D">
              <w:rPr>
                <w:sz w:val="20"/>
                <w:szCs w:val="20"/>
              </w:rPr>
              <w:t xml:space="preserve">This </w:t>
            </w:r>
            <w:proofErr w:type="gramStart"/>
            <w:r w:rsidRPr="00931C0D">
              <w:rPr>
                <w:sz w:val="20"/>
                <w:szCs w:val="20"/>
              </w:rPr>
              <w:t>actually seems</w:t>
            </w:r>
            <w:proofErr w:type="gramEnd"/>
            <w:r w:rsidRPr="00931C0D">
              <w:rPr>
                <w:sz w:val="20"/>
                <w:szCs w:val="20"/>
              </w:rPr>
              <w:t xml:space="preserve"> to be the present situation, given the comment above.  Since time presses, we can specify minimum support for the UL </w:t>
            </w:r>
            <w:proofErr w:type="spellStart"/>
            <w:r w:rsidRPr="00931C0D">
              <w:rPr>
                <w:sz w:val="20"/>
                <w:szCs w:val="20"/>
              </w:rPr>
              <w:t>FPTx</w:t>
            </w:r>
            <w:proofErr w:type="spellEnd"/>
            <w:r w:rsidRPr="00931C0D">
              <w:rPr>
                <w:sz w:val="20"/>
                <w:szCs w:val="20"/>
              </w:rPr>
              <w:t xml:space="preserve"> modes, and add configurations in later releases.  If the Rel-16 framework is reused, the specification effort can be minimized.</w:t>
            </w:r>
          </w:p>
        </w:tc>
      </w:tr>
    </w:tbl>
    <w:p w14:paraId="016FD8AE" w14:textId="77777777" w:rsidR="00CD76E9" w:rsidRDefault="00CD76E9" w:rsidP="00303DB9"/>
    <w:p w14:paraId="313FDDCA" w14:textId="048551DE" w:rsidR="00CD76E9" w:rsidRDefault="00960562" w:rsidP="00960562">
      <w:pPr>
        <w:pStyle w:val="Observation"/>
      </w:pPr>
      <w:r>
        <w:t>According to current agreements</w:t>
      </w:r>
      <w:r w:rsidR="00937916">
        <w:t xml:space="preserve"> on higher priority PA configurations</w:t>
      </w:r>
      <w:r>
        <w:t xml:space="preserve">, all UL </w:t>
      </w:r>
      <w:proofErr w:type="spellStart"/>
      <w:r>
        <w:t>FPTx</w:t>
      </w:r>
      <w:proofErr w:type="spellEnd"/>
      <w:r>
        <w:t xml:space="preserve"> modes can be studied.</w:t>
      </w:r>
    </w:p>
    <w:p w14:paraId="09A258D7" w14:textId="1DA7A367" w:rsidR="0057512A" w:rsidRDefault="0057512A" w:rsidP="00D9754E">
      <w:pPr>
        <w:pStyle w:val="Proposal"/>
      </w:pPr>
      <w:bookmarkStart w:id="165" w:name="_Toc131766456"/>
      <w:r>
        <w:t xml:space="preserve">Focus study of UL </w:t>
      </w:r>
      <w:proofErr w:type="spellStart"/>
      <w:r>
        <w:t>FPTx</w:t>
      </w:r>
      <w:proofErr w:type="spellEnd"/>
      <w:r>
        <w:t xml:space="preserve"> on minimal implementations of each of Modes 0, 1, and 2</w:t>
      </w:r>
      <w:bookmarkEnd w:id="165"/>
    </w:p>
    <w:p w14:paraId="3FC0B04B" w14:textId="5F5D16C2" w:rsidR="00495AE5" w:rsidRDefault="00696321" w:rsidP="005F2D71">
      <w:pPr>
        <w:pStyle w:val="Heading2"/>
        <w:rPr>
          <w:rFonts w:eastAsia="Batang"/>
        </w:rPr>
      </w:pPr>
      <w:r>
        <w:rPr>
          <w:rFonts w:eastAsia="Batang"/>
        </w:rPr>
        <w:t>2.</w:t>
      </w:r>
      <w:r w:rsidR="0038295B">
        <w:rPr>
          <w:rFonts w:eastAsia="Batang"/>
        </w:rPr>
        <w:t>2</w:t>
      </w:r>
      <w:r>
        <w:rPr>
          <w:rFonts w:eastAsia="Batang"/>
        </w:rPr>
        <w:t xml:space="preserve"> </w:t>
      </w:r>
      <w:r w:rsidR="00B177FE">
        <w:rPr>
          <w:rFonts w:eastAsia="Batang"/>
        </w:rPr>
        <w:t>Dual c</w:t>
      </w:r>
      <w:r w:rsidR="00347CE6">
        <w:rPr>
          <w:rFonts w:eastAsia="Batang"/>
        </w:rPr>
        <w:t>odeword</w:t>
      </w:r>
      <w:r w:rsidR="00860F4C">
        <w:rPr>
          <w:rFonts w:eastAsia="Batang"/>
        </w:rPr>
        <w:t xml:space="preserve"> </w:t>
      </w:r>
      <w:r w:rsidR="00B177FE">
        <w:rPr>
          <w:rFonts w:eastAsia="Batang"/>
        </w:rPr>
        <w:t xml:space="preserve">mechanisms </w:t>
      </w:r>
    </w:p>
    <w:p w14:paraId="757A4533" w14:textId="6113E03E" w:rsidR="00357E8C" w:rsidRDefault="00357E8C" w:rsidP="00756614">
      <w:r>
        <w:t>In RAN1#110bis</w:t>
      </w:r>
      <w:r w:rsidR="006C0B8D">
        <w:t>-e</w:t>
      </w:r>
      <w:r>
        <w:t>, it was decided to take a working assumption that two codewords are used for more than 4 layers, and to base the layer mapping on the Rel-15 downlink codeword to layer mapping:</w:t>
      </w:r>
    </w:p>
    <w:p w14:paraId="16397B9A" w14:textId="76AF0DFB" w:rsidR="00DB0EEB" w:rsidRDefault="00DB0EEB" w:rsidP="00DB0EEB">
      <w:pPr>
        <w:pStyle w:val="BodyText"/>
      </w:pPr>
      <w:r w:rsidRPr="00631C8F">
        <w:rPr>
          <w:noProof/>
        </w:rPr>
        <mc:AlternateContent>
          <mc:Choice Requires="wps">
            <w:drawing>
              <wp:inline distT="0" distB="0" distL="0" distR="0" wp14:anchorId="34B84A36" wp14:editId="31E0B714">
                <wp:extent cx="6120765" cy="3816626"/>
                <wp:effectExtent l="0" t="0" r="13335" b="12700"/>
                <wp:docPr id="3" name="Text Box 3"/>
                <wp:cNvGraphicFramePr/>
                <a:graphic xmlns:a="http://schemas.openxmlformats.org/drawingml/2006/main">
                  <a:graphicData uri="http://schemas.microsoft.com/office/word/2010/wordprocessingShape">
                    <wps:wsp>
                      <wps:cNvSpPr txBox="1"/>
                      <wps:spPr>
                        <a:xfrm>
                          <a:off x="0" y="0"/>
                          <a:ext cx="6120765" cy="3816626"/>
                        </a:xfrm>
                        <a:prstGeom prst="rect">
                          <a:avLst/>
                        </a:prstGeom>
                        <a:solidFill>
                          <a:schemeClr val="lt1"/>
                        </a:solidFill>
                        <a:ln w="6350">
                          <a:solidFill>
                            <a:prstClr val="black"/>
                          </a:solidFill>
                        </a:ln>
                      </wps:spPr>
                      <wps:txb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Pr="00B31183" w:rsidRDefault="00F2759E" w:rsidP="00B31183">
                            <w:pPr>
                              <w:snapToGrid w:val="0"/>
                              <w:spacing w:after="0" w:line="240" w:lineRule="auto"/>
                              <w:contextualSpacing/>
                              <w:rPr>
                                <w:rFonts w:ascii="Times" w:eastAsia="Batang" w:hAnsi="Times" w:cs="Times New Roman"/>
                                <w:sz w:val="22"/>
                                <w:lang w:val="en-GB"/>
                              </w:rPr>
                            </w:pPr>
                          </w:p>
                          <w:p w14:paraId="59E9E0FB" w14:textId="743A6A95"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0EFE3EB9"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36485DF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55481584"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50930723"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2A47A01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51DD86B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46A352C5"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4B84A36" id="Text Box 3" o:spid="_x0000_s1038" type="#_x0000_t202" style="width:481.95pt;height:3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" fillcolor="white [3201]" strokeweight=".5pt">
                <v:textbo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Pr="00B31183" w:rsidRDefault="00F2759E" w:rsidP="00B31183">
                      <w:pPr>
                        <w:snapToGrid w:val="0"/>
                        <w:spacing w:after="0" w:line="240" w:lineRule="auto"/>
                        <w:contextualSpacing/>
                        <w:rPr>
                          <w:rFonts w:ascii="Times" w:eastAsia="Batang" w:hAnsi="Times" w:cs="Times New Roman"/>
                          <w:sz w:val="22"/>
                          <w:lang w:val="en-GB"/>
                        </w:rPr>
                      </w:pPr>
                    </w:p>
                    <w:p w14:paraId="59E9E0FB" w14:textId="743A6A95"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0EFE3EB9"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36485DF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55481584"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50930723"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2A47A01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51DD86B8"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46A352C5"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v:textbox>
                <w10:anchorlock/>
              </v:shape>
            </w:pict>
          </mc:Fallback>
        </mc:AlternateContent>
      </w:r>
    </w:p>
    <w:p w14:paraId="0EF44036" w14:textId="7B479671" w:rsidR="00B31183" w:rsidRDefault="005C09FE" w:rsidP="00756614">
      <w:r>
        <w:t xml:space="preserve">Two codeword transmission has a large specification impact. How the second codeword is to be transmitted, including its MCS, redundancy version, and whether is a new transmission must be signaled to the UE.  Whether the second TB is within the same HARQ process and how </w:t>
      </w:r>
      <w:r w:rsidR="00B10975">
        <w:t>code block</w:t>
      </w:r>
      <w:r>
        <w:t xml:space="preserve"> groups are used for the second TB must also be decided. Lastly, </w:t>
      </w:r>
      <w:r w:rsidR="00A210B7">
        <w:t xml:space="preserve">how </w:t>
      </w:r>
      <w:r>
        <w:t xml:space="preserve">UCI </w:t>
      </w:r>
      <w:r w:rsidR="00A210B7">
        <w:t xml:space="preserve">is </w:t>
      </w:r>
      <w:r>
        <w:t>mapp</w:t>
      </w:r>
      <w:r w:rsidR="00A210B7">
        <w:t>ed</w:t>
      </w:r>
      <w:r>
        <w:t xml:space="preserve"> to the TBs </w:t>
      </w:r>
      <w:r w:rsidR="00A210B7">
        <w:t xml:space="preserve">must be worked out. </w:t>
      </w:r>
      <w:r w:rsidR="00B31183">
        <w:t>Important progress was made in RAN1#112, with the following agreements:</w:t>
      </w:r>
    </w:p>
    <w:p w14:paraId="2B44129C" w14:textId="77777777" w:rsidR="00B31183" w:rsidRPr="004B1385" w:rsidRDefault="00B31183" w:rsidP="00D9754E">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6D8AB2E6" w14:textId="77777777" w:rsidR="00B31183" w:rsidRPr="004B1385" w:rsidRDefault="00B31183" w:rsidP="00D9754E">
      <w:pPr>
        <w:snapToGrid w:val="0"/>
        <w:spacing w:after="0" w:line="240" w:lineRule="auto"/>
        <w:ind w:left="567"/>
        <w:contextualSpacing/>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To support dual CW PUSCH transmission for rank&gt;4 by an 8TX UE, for MCS indication, support</w:t>
      </w:r>
    </w:p>
    <w:p w14:paraId="7CFE25A6" w14:textId="77777777" w:rsidR="00B31183" w:rsidRPr="004B1385" w:rsidRDefault="00B31183" w:rsidP="00D9754E">
      <w:pPr>
        <w:numPr>
          <w:ilvl w:val="0"/>
          <w:numId w:val="34"/>
        </w:numPr>
        <w:snapToGrid w:val="0"/>
        <w:spacing w:after="0" w:line="240" w:lineRule="auto"/>
        <w:ind w:left="1287"/>
        <w:contextualSpacing/>
        <w:jc w:val="both"/>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 xml:space="preserve">Alt.2: A second </w:t>
      </w:r>
      <w:r w:rsidRPr="004B1385">
        <w:rPr>
          <w:rFonts w:ascii="Times New Roman" w:eastAsia="Batang" w:hAnsi="Times New Roman" w:cs="Times New Roman"/>
          <w:iCs/>
          <w:szCs w:val="20"/>
          <w:lang w:val="en-GB" w:eastAsia="zh-CN"/>
        </w:rPr>
        <w:t>MCS field (5 bits) is indicated for the second codeword</w:t>
      </w:r>
    </w:p>
    <w:p w14:paraId="3CF75A80" w14:textId="77777777" w:rsidR="00B31183" w:rsidRPr="00853A28" w:rsidRDefault="00B31183" w:rsidP="00D9754E">
      <w:pPr>
        <w:spacing w:after="0" w:line="240" w:lineRule="auto"/>
        <w:ind w:left="567"/>
        <w:contextualSpacing/>
        <w:rPr>
          <w:rFonts w:ascii="Times" w:eastAsia="Batang" w:hAnsi="Times" w:cs="Times"/>
          <w:b/>
          <w:iCs/>
          <w:szCs w:val="20"/>
          <w:lang w:val="en-GB"/>
        </w:rPr>
      </w:pPr>
    </w:p>
    <w:p w14:paraId="7857AA73" w14:textId="77777777" w:rsidR="00B31183" w:rsidRPr="004B1385" w:rsidRDefault="00B31183" w:rsidP="00D9754E">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563308B2" w14:textId="77777777" w:rsidR="00B31183" w:rsidRPr="004B1385" w:rsidRDefault="00B31183" w:rsidP="00D9754E">
      <w:pPr>
        <w:snapToGrid w:val="0"/>
        <w:spacing w:after="0" w:line="240" w:lineRule="auto"/>
        <w:ind w:left="567"/>
        <w:contextualSpacing/>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 xml:space="preserve">To support dual CW PUSCH transmission for rank&gt;4 by an 8TX UE, a second set of </w:t>
      </w:r>
      <w:proofErr w:type="gramStart"/>
      <w:r w:rsidRPr="004B1385">
        <w:rPr>
          <w:rFonts w:ascii="Times New Roman" w:eastAsia="Batang" w:hAnsi="Times New Roman" w:cs="Times New Roman"/>
          <w:iCs/>
          <w:szCs w:val="20"/>
          <w:lang w:val="en-GB" w:eastAsia="zh-CN"/>
        </w:rPr>
        <w:t>NDI</w:t>
      </w:r>
      <w:proofErr w:type="gramEnd"/>
      <w:r w:rsidRPr="004B1385">
        <w:rPr>
          <w:rFonts w:ascii="Times New Roman" w:eastAsia="Batang" w:hAnsi="Times New Roman" w:cs="Times New Roman"/>
          <w:iCs/>
          <w:szCs w:val="20"/>
          <w:lang w:val="en-GB" w:eastAsia="zh-CN"/>
        </w:rPr>
        <w:t xml:space="preserve"> (1 bit) and RV (2 bits) fields are indicated.</w:t>
      </w:r>
      <w:r w:rsidRPr="004B1385">
        <w:rPr>
          <w:rFonts w:ascii="Times New Roman" w:eastAsia="Batang" w:hAnsi="Times New Roman" w:cs="Times New Roman"/>
          <w:iCs/>
          <w:szCs w:val="20"/>
          <w:lang w:val="en-GB"/>
        </w:rPr>
        <w:t xml:space="preserve"> </w:t>
      </w:r>
    </w:p>
    <w:p w14:paraId="7EE16582" w14:textId="77777777" w:rsidR="00B31183" w:rsidRPr="004B1385" w:rsidRDefault="00B31183" w:rsidP="00D9754E">
      <w:pPr>
        <w:numPr>
          <w:ilvl w:val="0"/>
          <w:numId w:val="34"/>
        </w:numPr>
        <w:snapToGrid w:val="0"/>
        <w:spacing w:after="0" w:line="240" w:lineRule="auto"/>
        <w:ind w:left="1287"/>
        <w:contextualSpacing/>
        <w:jc w:val="both"/>
        <w:rPr>
          <w:rFonts w:ascii="Times New Roman" w:eastAsia="Batang" w:hAnsi="Times New Roman" w:cs="Times New Roman"/>
          <w:iCs/>
          <w:szCs w:val="20"/>
          <w:lang w:val="en-GB"/>
        </w:rPr>
      </w:pPr>
      <w:r w:rsidRPr="004B1385">
        <w:rPr>
          <w:rFonts w:ascii="Times New Roman" w:eastAsia="Batang" w:hAnsi="Times New Roman" w:cs="Times New Roman"/>
          <w:iCs/>
          <w:szCs w:val="20"/>
          <w:lang w:val="en-GB"/>
        </w:rPr>
        <w:t>FFS: Details on how to signal</w:t>
      </w:r>
    </w:p>
    <w:p w14:paraId="04635F3F" w14:textId="77777777" w:rsidR="00B31183" w:rsidRDefault="00B31183" w:rsidP="00756614"/>
    <w:p w14:paraId="5BC52B06" w14:textId="7A16D980" w:rsidR="00B31183" w:rsidRDefault="00B31183" w:rsidP="00756614">
      <w:proofErr w:type="gramStart"/>
      <w:r>
        <w:t>It can be seen that the</w:t>
      </w:r>
      <w:proofErr w:type="gramEnd"/>
      <w:r>
        <w:t xml:space="preserve"> MCS field size is the same for the second codeword as is defined for the current one codeword case, and the NDI and RV field sizes are also the same as those currently defined, which allows them to be set independently between the codewords.  Furthermore, additional fields are defined for each of MCS, NDI, and RV, which requires that they are added to a PDCCH.  </w:t>
      </w:r>
    </w:p>
    <w:p w14:paraId="4196FE94" w14:textId="0C15D9C0" w:rsidR="00B31183" w:rsidRDefault="00B31183" w:rsidP="00D9754E">
      <w:pPr>
        <w:pStyle w:val="Observation"/>
      </w:pPr>
      <w:r>
        <w:t xml:space="preserve">According to RAN1#112 agreements, </w:t>
      </w:r>
      <w:r w:rsidRPr="00B31183">
        <w:t>the MCS, NDI, and RV of the two codewords can be independently controlled</w:t>
      </w:r>
      <w:r>
        <w:t xml:space="preserve"> and are carried in a PDCCH</w:t>
      </w:r>
      <w:r w:rsidRPr="00B31183">
        <w:t>.</w:t>
      </w:r>
      <w:r>
        <w:t xml:space="preserve"> </w:t>
      </w:r>
    </w:p>
    <w:p w14:paraId="4D22C67F" w14:textId="30889137" w:rsidR="00271459" w:rsidRDefault="00041B6D" w:rsidP="009E0447">
      <w:pPr>
        <w:pStyle w:val="BodyText"/>
      </w:pPr>
      <w:r>
        <w:t xml:space="preserve">How </w:t>
      </w:r>
      <w:r w:rsidR="00725CB9" w:rsidRPr="00D9754E">
        <w:t xml:space="preserve">UCI </w:t>
      </w:r>
      <w:r>
        <w:t xml:space="preserve">is to be </w:t>
      </w:r>
      <w:r w:rsidR="00725CB9" w:rsidRPr="00D9754E">
        <w:t>multiplex</w:t>
      </w:r>
      <w:r>
        <w:t>ed</w:t>
      </w:r>
      <w:r w:rsidR="005A4536" w:rsidRPr="00D9754E">
        <w:t xml:space="preserve"> on PUSCH</w:t>
      </w:r>
      <w:r>
        <w:t xml:space="preserve"> remains open.</w:t>
      </w:r>
      <w:r w:rsidR="00A44A4E">
        <w:t xml:space="preserve"> </w:t>
      </w:r>
      <w:r w:rsidR="005A4536">
        <w:t>UCI</w:t>
      </w:r>
      <w:r w:rsidR="00725CB9">
        <w:t xml:space="preserve"> coded bits are multiplexed in with those of the UL-SCH, and can potentially be mapped to both codewords</w:t>
      </w:r>
      <w:r w:rsidR="00FA03C8">
        <w:t>,</w:t>
      </w:r>
      <w:r w:rsidR="00725CB9">
        <w:t xml:space="preserve"> </w:t>
      </w:r>
      <w:proofErr w:type="gramStart"/>
      <w:r w:rsidR="00725CB9">
        <w:t>or</w:t>
      </w:r>
      <w:proofErr w:type="gramEnd"/>
      <w:r w:rsidR="00725CB9">
        <w:t xml:space="preserve"> only one. </w:t>
      </w:r>
      <w:r w:rsidR="009E0447">
        <w:t xml:space="preserve">Duplicating on </w:t>
      </w:r>
      <w:r w:rsidR="00725CB9">
        <w:t xml:space="preserve">both could allow additional robustness, </w:t>
      </w:r>
      <w:r w:rsidR="00B806D6">
        <w:t>but this may occur only in restricted scenarios</w:t>
      </w:r>
      <w:r w:rsidR="009E0447">
        <w:t xml:space="preserve">, while </w:t>
      </w:r>
      <w:r w:rsidR="00271459">
        <w:t xml:space="preserve">rate matching or </w:t>
      </w:r>
      <w:r w:rsidR="009E0447">
        <w:t xml:space="preserve">splitting the UCI </w:t>
      </w:r>
      <w:r w:rsidR="00271459">
        <w:t xml:space="preserve">information bits </w:t>
      </w:r>
      <w:r w:rsidR="009E0447">
        <w:t xml:space="preserve">among codewords would be </w:t>
      </w:r>
      <w:proofErr w:type="gramStart"/>
      <w:r w:rsidR="009E0447">
        <w:t>complicated</w:t>
      </w:r>
      <w:r w:rsidR="00271459">
        <w:t>, and</w:t>
      </w:r>
      <w:proofErr w:type="gramEnd"/>
      <w:r w:rsidR="00271459">
        <w:t xml:space="preserve"> may </w:t>
      </w:r>
      <w:r w:rsidR="009E0447">
        <w:t>require extra overhead</w:t>
      </w:r>
      <w:r w:rsidR="00271459">
        <w:t xml:space="preserve"> in some cases.  Consequently, it was agreed to carry UCI on only one codeword:</w:t>
      </w:r>
    </w:p>
    <w:p w14:paraId="76044C29" w14:textId="77777777" w:rsidR="00041B6D" w:rsidRPr="004B1385" w:rsidRDefault="00041B6D" w:rsidP="00041B6D">
      <w:pPr>
        <w:spacing w:after="0" w:line="240" w:lineRule="auto"/>
        <w:ind w:left="567"/>
        <w:contextualSpacing/>
        <w:rPr>
          <w:rFonts w:eastAsia="Batang" w:cs="Arial"/>
          <w:b/>
          <w:bCs/>
          <w:szCs w:val="20"/>
          <w:highlight w:val="green"/>
          <w:lang w:val="en-GB"/>
        </w:rPr>
      </w:pPr>
      <w:r w:rsidRPr="004B1385">
        <w:rPr>
          <w:rFonts w:eastAsia="Batang" w:cs="Arial"/>
          <w:b/>
          <w:bCs/>
          <w:szCs w:val="20"/>
          <w:highlight w:val="green"/>
          <w:lang w:val="en-GB"/>
        </w:rPr>
        <w:t>Agreement</w:t>
      </w:r>
      <w:r>
        <w:rPr>
          <w:rFonts w:eastAsia="Batang" w:cs="Arial"/>
          <w:b/>
          <w:bCs/>
          <w:szCs w:val="20"/>
          <w:highlight w:val="green"/>
          <w:lang w:val="en-GB"/>
        </w:rPr>
        <w:t xml:space="preserve"> (RAN1#112)</w:t>
      </w:r>
    </w:p>
    <w:p w14:paraId="4FA2E2B4" w14:textId="77777777" w:rsidR="00271459" w:rsidRPr="00271459" w:rsidRDefault="00271459" w:rsidP="00D9754E">
      <w:pPr>
        <w:snapToGrid w:val="0"/>
        <w:spacing w:after="0" w:line="240" w:lineRule="auto"/>
        <w:ind w:left="567"/>
        <w:contextualSpacing/>
        <w:jc w:val="both"/>
        <w:rPr>
          <w:rFonts w:ascii="Times New Roman" w:eastAsia="Batang" w:hAnsi="Times New Roman" w:cs="Times New Roman"/>
          <w:szCs w:val="20"/>
          <w:lang w:val="en-GB"/>
        </w:rPr>
      </w:pPr>
      <w:r w:rsidRPr="00271459">
        <w:rPr>
          <w:rFonts w:ascii="Times" w:eastAsia="Batang" w:hAnsi="Times" w:cs="Times New Roman"/>
          <w:szCs w:val="20"/>
          <w:lang w:val="en-GB"/>
        </w:rPr>
        <w:t xml:space="preserve">To support UCI multiplexing on PUSCH for transmission with rank&gt;4 by an 8TX UE, </w:t>
      </w:r>
      <w:r w:rsidRPr="00271459">
        <w:rPr>
          <w:rFonts w:ascii="Times New Roman" w:eastAsia="Batang" w:hAnsi="Times New Roman" w:cs="Times New Roman"/>
          <w:szCs w:val="20"/>
          <w:lang w:val="en-GB"/>
        </w:rPr>
        <w:t xml:space="preserve">UCI is always multiplexed only on one of the CWs, </w:t>
      </w:r>
      <w:proofErr w:type="gramStart"/>
      <w:r w:rsidRPr="00271459">
        <w:rPr>
          <w:rFonts w:ascii="Times New Roman" w:eastAsia="Batang" w:hAnsi="Times New Roman" w:cs="Times New Roman"/>
          <w:szCs w:val="20"/>
          <w:lang w:val="en-GB"/>
        </w:rPr>
        <w:t>down-select</w:t>
      </w:r>
      <w:proofErr w:type="gramEnd"/>
      <w:r w:rsidRPr="00271459">
        <w:rPr>
          <w:rFonts w:ascii="Times New Roman" w:eastAsia="Batang" w:hAnsi="Times New Roman" w:cs="Times New Roman"/>
          <w:szCs w:val="20"/>
          <w:lang w:val="en-GB"/>
        </w:rPr>
        <w:t xml:space="preserve"> from,</w:t>
      </w:r>
    </w:p>
    <w:p w14:paraId="36DFFAB8" w14:textId="77777777" w:rsidR="00271459" w:rsidRPr="00271459" w:rsidRDefault="00271459" w:rsidP="00D9754E">
      <w:pPr>
        <w:numPr>
          <w:ilvl w:val="0"/>
          <w:numId w:val="34"/>
        </w:numPr>
        <w:spacing w:after="0" w:line="240" w:lineRule="auto"/>
        <w:ind w:left="1287"/>
        <w:contextualSpacing/>
        <w:rPr>
          <w:rFonts w:ascii="Times New Roman" w:eastAsia="Batang" w:hAnsi="Times New Roman" w:cs="Times New Roman"/>
          <w:szCs w:val="20"/>
          <w:lang w:val="en-GB" w:eastAsia="x-none"/>
        </w:rPr>
      </w:pPr>
      <w:r w:rsidRPr="00271459">
        <w:rPr>
          <w:rFonts w:ascii="Times New Roman" w:eastAsia="Batang" w:hAnsi="Times New Roman" w:cs="Times New Roman"/>
          <w:szCs w:val="20"/>
          <w:lang w:val="en-GB" w:eastAsia="x-none"/>
        </w:rPr>
        <w:t>Alt1: First CW</w:t>
      </w:r>
    </w:p>
    <w:p w14:paraId="49A22AD4" w14:textId="77777777" w:rsidR="00271459" w:rsidRPr="00271459" w:rsidRDefault="00271459" w:rsidP="00D9754E">
      <w:pPr>
        <w:numPr>
          <w:ilvl w:val="0"/>
          <w:numId w:val="34"/>
        </w:numPr>
        <w:spacing w:after="0" w:line="240" w:lineRule="auto"/>
        <w:ind w:left="1287"/>
        <w:contextualSpacing/>
        <w:rPr>
          <w:rFonts w:ascii="Times New Roman" w:eastAsia="Batang" w:hAnsi="Times New Roman" w:cs="Times New Roman"/>
          <w:szCs w:val="20"/>
          <w:lang w:val="en-GB" w:eastAsia="x-none"/>
        </w:rPr>
      </w:pPr>
      <w:r w:rsidRPr="00271459">
        <w:rPr>
          <w:rFonts w:ascii="Times New Roman" w:eastAsia="Batang" w:hAnsi="Times New Roman" w:cs="Times New Roman"/>
          <w:szCs w:val="20"/>
          <w:lang w:val="en-GB" w:eastAsia="x-none"/>
        </w:rPr>
        <w:t>Alt2: The CW with the highest MCS (if MCSs are the same, UCI is multiplex on the first CW)</w:t>
      </w:r>
    </w:p>
    <w:p w14:paraId="5C51B29D" w14:textId="77777777" w:rsidR="00271459" w:rsidRDefault="00271459" w:rsidP="009E0447">
      <w:pPr>
        <w:pStyle w:val="BodyText"/>
      </w:pPr>
    </w:p>
    <w:p w14:paraId="5AD40CAF" w14:textId="05CB69B9" w:rsidR="00853A28" w:rsidRDefault="00853A28" w:rsidP="00853A28">
      <w:pPr>
        <w:pStyle w:val="BodyText"/>
      </w:pPr>
      <w:r>
        <w:t>Alt 2</w:t>
      </w:r>
      <w:r w:rsidRPr="00853A28">
        <w:t xml:space="preserve"> </w:t>
      </w:r>
      <w:r>
        <w:t xml:space="preserve">is used in LTE UL-MIMO for CQI/PMI, but NR does not have the same behavior as for LTE. </w:t>
      </w:r>
      <w:r w:rsidR="00E02A91">
        <w:t xml:space="preserve">Recalling that the number of modulation symbols used for UCI is roughly proportional to </w:t>
      </w:r>
      <m:oMath>
        <m:sSub>
          <m:sSubPr>
            <m:ctrlPr>
              <w:rPr>
                <w:rFonts w:ascii="Cambria Math" w:hAnsi="Cambria Math"/>
                <w:i/>
              </w:rPr>
            </m:ctrlPr>
          </m:sSubPr>
          <m:e>
            <m:r>
              <w:rPr>
                <w:rFonts w:ascii="Cambria Math" w:hAnsi="Cambria Math"/>
              </w:rPr>
              <m:t>N</m:t>
            </m:r>
          </m:e>
          <m:sub>
            <m:r>
              <w:rPr>
                <w:rFonts w:ascii="Cambria Math" w:hAnsi="Cambria Math"/>
              </w:rPr>
              <m:t>UCI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UL-SCH</m:t>
            </m:r>
          </m:sub>
        </m:sSub>
      </m:oMath>
      <w:r w:rsidR="00E02A91">
        <w:t xml:space="preserve">, where </w:t>
      </w:r>
      <m:oMath>
        <m:sSub>
          <m:sSubPr>
            <m:ctrlPr>
              <w:rPr>
                <w:rFonts w:ascii="Cambria Math" w:hAnsi="Cambria Math"/>
                <w:i/>
              </w:rPr>
            </m:ctrlPr>
          </m:sSubPr>
          <m:e>
            <m:r>
              <w:rPr>
                <w:rFonts w:ascii="Cambria Math" w:hAnsi="Cambria Math"/>
              </w:rPr>
              <m:t>N</m:t>
            </m:r>
          </m:e>
          <m:sub>
            <m:r>
              <w:rPr>
                <w:rFonts w:ascii="Cambria Math" w:hAnsi="Cambria Math"/>
              </w:rPr>
              <m:t>UCI</m:t>
            </m:r>
          </m:sub>
        </m:sSub>
      </m:oMath>
      <w:r w:rsidR="00E02A91">
        <w:t xml:space="preserve"> and </w:t>
      </w:r>
      <m:oMath>
        <m:sSub>
          <m:sSubPr>
            <m:ctrlPr>
              <w:rPr>
                <w:rFonts w:ascii="Cambria Math" w:hAnsi="Cambria Math"/>
                <w:i/>
              </w:rPr>
            </m:ctrlPr>
          </m:sSubPr>
          <m:e>
            <m:r>
              <w:rPr>
                <w:rFonts w:ascii="Cambria Math" w:hAnsi="Cambria Math"/>
              </w:rPr>
              <m:t>N</m:t>
            </m:r>
          </m:e>
          <m:sub>
            <m:r>
              <w:rPr>
                <w:rFonts w:ascii="Cambria Math" w:hAnsi="Cambria Math"/>
              </w:rPr>
              <m:t>UL-SCH</m:t>
            </m:r>
          </m:sub>
        </m:sSub>
      </m:oMath>
      <w:r w:rsidR="00E02A91">
        <w:t xml:space="preserve"> are the information bits in the UCI and UL-SCH, respectively, a</w:t>
      </w:r>
      <w:r>
        <w:t xml:space="preserve"> rationale for using </w:t>
      </w:r>
      <w:r w:rsidR="00E02A91">
        <w:t>the codeword with the</w:t>
      </w:r>
      <w:r>
        <w:t xml:space="preserve"> higher MCS can be that </w:t>
      </w:r>
      <w:r w:rsidR="00E02A91">
        <w:t>there are fewer symbols lost to UCI</w:t>
      </w:r>
      <w:r>
        <w:t>.  However,</w:t>
      </w:r>
    </w:p>
    <w:p w14:paraId="54C582B5" w14:textId="78C9B884" w:rsidR="00853A28" w:rsidRDefault="00853A28" w:rsidP="00616544">
      <w:pPr>
        <w:pStyle w:val="BodyText"/>
        <w:numPr>
          <w:ilvl w:val="0"/>
          <w:numId w:val="34"/>
        </w:numPr>
      </w:pPr>
      <w:r>
        <w:t xml:space="preserve">Two codewords is used rank 5-8 in NR, and so the </w:t>
      </w:r>
      <w:r w:rsidR="00160A85">
        <w:t xml:space="preserve">UL-SCH </w:t>
      </w:r>
      <w:r>
        <w:t>TB sizes are likely to be relatively large, whereas for LTE there can be one layer per codeword and smaller TB sizes.  Therefore, there seems less motivation for optimization according to MCS in NR than for LTE.</w:t>
      </w:r>
    </w:p>
    <w:p w14:paraId="64F22073" w14:textId="0237ADE5" w:rsidR="00853A28" w:rsidRDefault="00853A28" w:rsidP="00616544">
      <w:pPr>
        <w:pStyle w:val="BodyText"/>
        <w:numPr>
          <w:ilvl w:val="0"/>
          <w:numId w:val="34"/>
        </w:numPr>
      </w:pPr>
      <w:r>
        <w:t xml:space="preserve">A higher MCS codeword might have a smaller TBS than a codeword with more layers, so using only MCS does not seem logical.  For example, assume that codewords 0 and 1 are rank </w:t>
      </w:r>
      <w:r w:rsidR="0033583C">
        <w:t>2</w:t>
      </w:r>
      <w:r>
        <w:t xml:space="preserve"> and </w:t>
      </w:r>
      <w:r w:rsidR="0033583C">
        <w:t>3</w:t>
      </w:r>
      <w:r>
        <w:t xml:space="preserve">, respectively.  </w:t>
      </w:r>
      <w:r w:rsidR="00160A85">
        <w:t xml:space="preserve">If </w:t>
      </w:r>
      <w:r w:rsidR="0033583C">
        <w:t xml:space="preserve">MCS states 11 and 10 are used for codewords 0 and 1, respectively, then their spectrum efficiency per RE is 1.4766*2=2.9532 and </w:t>
      </w:r>
      <w:r w:rsidR="0033583C" w:rsidRPr="0033583C">
        <w:t>1.3281</w:t>
      </w:r>
      <w:r w:rsidR="0033583C">
        <w:t>*</w:t>
      </w:r>
      <w:r w:rsidR="0033583C" w:rsidRPr="0033583C">
        <w:t>3</w:t>
      </w:r>
      <w:r w:rsidR="0033583C">
        <w:t>=</w:t>
      </w:r>
      <w:r w:rsidR="0033583C" w:rsidRPr="0033583C">
        <w:t>3.9843</w:t>
      </w:r>
      <w:r w:rsidR="0033583C">
        <w:t xml:space="preserve">.  The UE would multiplex the </w:t>
      </w:r>
      <w:r w:rsidR="00AD7F7F">
        <w:t>UCI</w:t>
      </w:r>
      <w:r w:rsidR="0033583C">
        <w:t xml:space="preserve"> on codeword 0 in this case, even though its TBS is smaller by </w:t>
      </w:r>
      <w:r w:rsidR="0033583C" w:rsidRPr="0033583C">
        <w:t>3.9843</w:t>
      </w:r>
      <w:r w:rsidR="0033583C">
        <w:t>/2.9532=</w:t>
      </w:r>
      <w:r w:rsidR="00192956">
        <w:t>1.35x.  Multiplexing on smaller codeword would force the network to use more symbols for the UCI than in the case where it would be multiplexed on the codeword with the larger TBS</w:t>
      </w:r>
      <w:r w:rsidR="00566A7B">
        <w:t>, which is the opposite of the intention of Alt 2 in our understanding.</w:t>
      </w:r>
    </w:p>
    <w:p w14:paraId="54609A9F" w14:textId="77777777" w:rsidR="00127D39" w:rsidRDefault="00127D39" w:rsidP="00127D39">
      <w:pPr>
        <w:pStyle w:val="BodyText"/>
      </w:pPr>
      <w:r>
        <w:t xml:space="preserve">It is also important to observe that a higher MCS codeword may or may not be more robust than a lower MCS codeword.  The gNB could select MCSs so that they have the same target BLER, or it might bias the link adaptation to allow one codeword to be more decodable than the other, for example to support a SIC receiver.  If CSI is imperfect, the resulting SINR per codeword might be different than the target, and either codeword could be </w:t>
      </w:r>
      <w:proofErr w:type="gramStart"/>
      <w:r>
        <w:t>more or less robust</w:t>
      </w:r>
      <w:proofErr w:type="gramEnd"/>
      <w:r>
        <w:t>.</w:t>
      </w:r>
    </w:p>
    <w:p w14:paraId="1506968D" w14:textId="77DEE4C7" w:rsidR="001E0D2C" w:rsidRDefault="001E0D2C" w:rsidP="00D9754E">
      <w:pPr>
        <w:pStyle w:val="Observation"/>
      </w:pPr>
      <w:r>
        <w:t xml:space="preserve">Selecting the highest MCS codeword </w:t>
      </w:r>
      <w:r w:rsidR="00127D39">
        <w:t xml:space="preserve">for UCI </w:t>
      </w:r>
      <w:r>
        <w:t xml:space="preserve">does not </w:t>
      </w:r>
      <w:r w:rsidR="00601775">
        <w:t xml:space="preserve">seem to have clear performance advantages, since a) it does not </w:t>
      </w:r>
      <w:r>
        <w:t>necessarily minimize the number of UCI symbols</w:t>
      </w:r>
      <w:r w:rsidR="00601775">
        <w:t xml:space="preserve"> (the TBS of a higher MCS codeword 0 can be 1.35x smaller than codeword 1), b) multiplexing on the second codeword only happens for rank 5 and up, and c) the network may set </w:t>
      </w:r>
      <w:r w:rsidR="00BF7FCC">
        <w:t xml:space="preserve">a </w:t>
      </w:r>
      <w:r w:rsidR="00601775">
        <w:t>higher MCS codeword to be more or less robust than a lower MCS codeword.</w:t>
      </w:r>
    </w:p>
    <w:p w14:paraId="03C8DBF9" w14:textId="73EFAD85" w:rsidR="00576261" w:rsidRDefault="00576261" w:rsidP="00853A28">
      <w:pPr>
        <w:pStyle w:val="BodyText"/>
      </w:pPr>
      <w:r>
        <w:t xml:space="preserve">By contrast, if Alt 1 is used, the UCI is mapped to the first codeword, which implies that a smaller number of layers is used to carry the UCI for ranks 5 and 7 (since ranks 6 and 8 have 3 and 4 layers per codeword, respectively).  Assuming the same MCS for the two codewords, the number of UL-SCH information bits on the first codeword will then by 2/3 or 3/4 of that of the second codeword.  However, this can be compensated by proper selection of the </w:t>
      </w:r>
      <m:oMath>
        <m:sSubSup>
          <m:sSubSupPr>
            <m:ctrlPr>
              <w:rPr>
                <w:rFonts w:ascii="Cambria Math" w:hAnsi="Cambria Math"/>
                <w:i/>
              </w:rPr>
            </m:ctrlPr>
          </m:sSubSupPr>
          <m:e>
            <m:r>
              <w:rPr>
                <w:rFonts w:ascii="Cambria Math" w:hAnsi="Cambria Math"/>
              </w:rPr>
              <m:t>β</m:t>
            </m:r>
          </m:e>
          <m:sub>
            <m:r>
              <w:rPr>
                <w:rFonts w:ascii="Cambria Math" w:hAnsi="Cambria Math"/>
              </w:rPr>
              <m:t>offset</m:t>
            </m:r>
          </m:sub>
          <m:sup>
            <m:r>
              <w:rPr>
                <w:rFonts w:ascii="Cambria Math" w:hAnsi="Cambria Math"/>
              </w:rPr>
              <m:t>PUSCH</m:t>
            </m:r>
          </m:sup>
        </m:sSubSup>
      </m:oMath>
      <w:r>
        <w:t xml:space="preserve"> values</w:t>
      </w:r>
      <w:r w:rsidR="00484C5E">
        <w:t>, and be done independently of MCS, since the ratio is a function of layers, which is fixed by the codeword to layer mapping.</w:t>
      </w:r>
    </w:p>
    <w:p w14:paraId="5E1C7673" w14:textId="4152363A" w:rsidR="00127D39" w:rsidRPr="00127D39" w:rsidRDefault="0054203D" w:rsidP="00D9754E">
      <w:pPr>
        <w:pStyle w:val="Observation"/>
      </w:pPr>
      <w:r>
        <w:t xml:space="preserve">Although Alt 1 leads to fewer UCI symbols on codeword 0 than codeword 1 due to the codeword to layer mapping, this can be handled in a fixed way (independent of MCS) through proper selection of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PUSCH</m:t>
            </m:r>
          </m:sup>
        </m:sSubSup>
      </m:oMath>
      <w:r>
        <w:t xml:space="preserve"> values.</w:t>
      </w:r>
    </w:p>
    <w:p w14:paraId="4FCB64B9" w14:textId="4DFB88DF" w:rsidR="00127D39" w:rsidRDefault="00127D39" w:rsidP="00853A28">
      <w:pPr>
        <w:pStyle w:val="BodyText"/>
      </w:pPr>
      <w:r>
        <w:t xml:space="preserve">When the UCI is mapped to codeword 0, the network can assume a given amount of overhead for the UCI, and freely select the MCS for the codeword.  On the other hand, if the highest MCS is used for the codeword, the network </w:t>
      </w:r>
      <w:proofErr w:type="gramStart"/>
      <w:r>
        <w:t>has to</w:t>
      </w:r>
      <w:proofErr w:type="gramEnd"/>
      <w:r>
        <w:t xml:space="preserve"> </w:t>
      </w:r>
      <w:r w:rsidR="0076400D">
        <w:t>jointly consider MCS and UCI overhead, possibly iterating on the MCS values depending on which codeword will carry the UCI.</w:t>
      </w:r>
    </w:p>
    <w:p w14:paraId="0913CE1E" w14:textId="345799E4" w:rsidR="00192956" w:rsidRDefault="0076400D" w:rsidP="00D9754E">
      <w:pPr>
        <w:pStyle w:val="Observation"/>
      </w:pPr>
      <w:r>
        <w:t>If Alt 1 is used, the network has full control over the MCS that carries the UCI, whereas Alt 2 constrains the network.</w:t>
      </w:r>
      <w:r w:rsidR="00576261">
        <w:t xml:space="preserve"> </w:t>
      </w:r>
    </w:p>
    <w:p w14:paraId="50B47704" w14:textId="62708D37" w:rsidR="00853A28" w:rsidRDefault="0076400D" w:rsidP="00853A28">
      <w:pPr>
        <w:pStyle w:val="BodyText"/>
      </w:pPr>
      <w:r>
        <w:t xml:space="preserve">It has yet to be decided if codeword disabling is supported. If CW disabling is supported, then </w:t>
      </w:r>
      <w:r w:rsidR="00230626">
        <w:t>whether the highest MCS is selected for initial transmissions only needs to be decided. Such selection base on whether the codeword is retransmitted or not adds further complexity.</w:t>
      </w:r>
    </w:p>
    <w:p w14:paraId="21B48444" w14:textId="1C44B6BB" w:rsidR="00230626" w:rsidRDefault="00230626" w:rsidP="00230626">
      <w:pPr>
        <w:pStyle w:val="Observation"/>
      </w:pPr>
      <w:r>
        <w:t>Alt 2 is further complicated by requiring that the initial MCS be used to select the codeword that carries UCI.</w:t>
      </w:r>
    </w:p>
    <w:p w14:paraId="1322D70A" w14:textId="5872568E" w:rsidR="00230626" w:rsidRDefault="00230626" w:rsidP="00D9754E">
      <w:r>
        <w:t xml:space="preserve">While there are a number of difficulties with Alt 2, how UCI should be multiplexed on a codeword is a complicated </w:t>
      </w:r>
      <w:proofErr w:type="gramStart"/>
      <w:r>
        <w:t>issue, and</w:t>
      </w:r>
      <w:proofErr w:type="gramEnd"/>
      <w:r>
        <w:t xml:space="preserve"> deserves careful study. We do not bring simulation results here, and there could be other qualitative factors than those we list. However, it is fair to say that multiplexing on one codeword works (having been done since Rel-15 in NR), and so </w:t>
      </w:r>
      <w:r w:rsidR="00BF7FCC">
        <w:t xml:space="preserve">for progress </w:t>
      </w:r>
      <w:r>
        <w:t xml:space="preserve">we think a working assumption can be made and </w:t>
      </w:r>
      <w:r w:rsidR="00426454">
        <w:t xml:space="preserve">confirmed </w:t>
      </w:r>
      <w:r>
        <w:t xml:space="preserve">with </w:t>
      </w:r>
      <w:r w:rsidR="004904C7">
        <w:t>further analysis and/or simulation results</w:t>
      </w:r>
      <w:r>
        <w:t xml:space="preserve">.  </w:t>
      </w:r>
    </w:p>
    <w:p w14:paraId="66F0EB79" w14:textId="155F3A9A" w:rsidR="0021451E" w:rsidRDefault="00230626" w:rsidP="00D9754E">
      <w:pPr>
        <w:pStyle w:val="Proposal"/>
      </w:pPr>
      <w:bookmarkStart w:id="166" w:name="_Toc131696611"/>
      <w:bookmarkStart w:id="167" w:name="_Toc131766457"/>
      <w:bookmarkStart w:id="168" w:name="_Toc131696612"/>
      <w:bookmarkStart w:id="169" w:name="_Toc131766458"/>
      <w:bookmarkStart w:id="170" w:name="_Toc131696613"/>
      <w:bookmarkStart w:id="171" w:name="_Toc131766459"/>
      <w:bookmarkStart w:id="172" w:name="_Toc131696614"/>
      <w:bookmarkStart w:id="173" w:name="_Toc131766460"/>
      <w:bookmarkStart w:id="174" w:name="_Toc131766461"/>
      <w:bookmarkEnd w:id="166"/>
      <w:bookmarkEnd w:id="167"/>
      <w:bookmarkEnd w:id="168"/>
      <w:bookmarkEnd w:id="169"/>
      <w:bookmarkEnd w:id="170"/>
      <w:bookmarkEnd w:id="171"/>
      <w:bookmarkEnd w:id="172"/>
      <w:bookmarkEnd w:id="173"/>
      <w:r>
        <w:t xml:space="preserve">A working assumption is made that </w:t>
      </w:r>
      <w:r w:rsidR="001F180D">
        <w:t xml:space="preserve">CSI </w:t>
      </w:r>
      <w:r>
        <w:t xml:space="preserve">is </w:t>
      </w:r>
      <w:r w:rsidR="001F180D">
        <w:t>multiplexed with UL-SCH on</w:t>
      </w:r>
      <w:r w:rsidR="00FC51EB">
        <w:t>ly on</w:t>
      </w:r>
      <w:r w:rsidR="009E0447">
        <w:t xml:space="preserve"> </w:t>
      </w:r>
      <w:r>
        <w:t xml:space="preserve">the first </w:t>
      </w:r>
      <w:r w:rsidR="001F180D">
        <w:t>codeword</w:t>
      </w:r>
      <w:r w:rsidR="00365C42">
        <w:t>.</w:t>
      </w:r>
      <w:bookmarkEnd w:id="174"/>
    </w:p>
    <w:p w14:paraId="5690B832" w14:textId="77777777" w:rsidR="009E0447" w:rsidRDefault="009E0447" w:rsidP="00D9754E">
      <w:pPr>
        <w:pStyle w:val="Observation"/>
        <w:numPr>
          <w:ilvl w:val="0"/>
          <w:numId w:val="0"/>
        </w:numPr>
        <w:ind w:left="1701" w:hanging="1701"/>
      </w:pPr>
    </w:p>
    <w:p w14:paraId="6914F31D" w14:textId="0EB15E9B" w:rsidR="001C1EB2" w:rsidRDefault="001C1EB2" w:rsidP="001C1EB2">
      <w:pPr>
        <w:pStyle w:val="Heading2"/>
      </w:pPr>
      <w:r w:rsidRPr="00237759">
        <w:t>2.</w:t>
      </w:r>
      <w:r>
        <w:t>3</w:t>
      </w:r>
      <w:r w:rsidRPr="00237759">
        <w:t xml:space="preserve"> </w:t>
      </w:r>
      <w:proofErr w:type="gramStart"/>
      <w:r w:rsidRPr="00237759">
        <w:t>Non-codebook</w:t>
      </w:r>
      <w:proofErr w:type="gramEnd"/>
      <w:r w:rsidRPr="00237759">
        <w:t>-based approach</w:t>
      </w:r>
    </w:p>
    <w:p w14:paraId="63BF9612" w14:textId="65F3E216" w:rsidR="001C1EB2"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p w14:paraId="583544B3" w14:textId="3A2BE202" w:rsidR="00663419" w:rsidRDefault="00663419" w:rsidP="001C1EB2">
      <w:pPr>
        <w:pStyle w:val="BodyText"/>
        <w:rPr>
          <w:lang w:eastAsia="ja-JP"/>
        </w:rPr>
      </w:pPr>
      <w:r w:rsidRPr="00631C8F">
        <w:rPr>
          <w:noProof/>
        </w:rPr>
        <mc:AlternateContent>
          <mc:Choice Requires="wps">
            <w:drawing>
              <wp:inline distT="0" distB="0" distL="0" distR="0" wp14:anchorId="408A2BF6" wp14:editId="617B815C">
                <wp:extent cx="6120765" cy="2624455"/>
                <wp:effectExtent l="0" t="0" r="13335" b="17145"/>
                <wp:docPr id="8" name="Text Box 8"/>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8A2BF6" id="Text Box 8" o:spid="_x0000_s1039"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2DWPyD0CAACFBAAADgAAAAAA&#10;AAAAAAAAAAAuAgAAZHJzL2Uyb0RvYy54bWxQSwECLQAUAAYACAAAACEAT24p1twAAAAFAQAADwAA&#10;AAAAAAAAAAAAAACXBAAAZHJzL2Rvd25yZXYueG1sUEsFBgAAAAAEAAQA8wAAAKAFAAAAAA==&#10;" fillcolor="white [3201]" strokeweight=".5pt">
                <v:textbox style="mso-fit-shape-to-text:t">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v:textbox>
                <w10:anchorlock/>
              </v:shape>
            </w:pict>
          </mc:Fallback>
        </mc:AlternateContent>
      </w:r>
    </w:p>
    <w:p w14:paraId="511B6974" w14:textId="28B74878" w:rsidR="00BD7984" w:rsidRDefault="00BD7984" w:rsidP="00237174">
      <w:pPr>
        <w:pStyle w:val="BodyText"/>
      </w:pPr>
      <w:r>
        <w:t xml:space="preserve">Also, the following was agreed for </w:t>
      </w:r>
      <w:proofErr w:type="spellStart"/>
      <w:r>
        <w:t>STxMP</w:t>
      </w:r>
      <w:proofErr w:type="spellEnd"/>
      <w:r>
        <w:t>:</w:t>
      </w:r>
    </w:p>
    <w:p w14:paraId="13B6E3E7" w14:textId="2AAA520C" w:rsidR="00237174" w:rsidRPr="00DA1A94" w:rsidRDefault="00237174" w:rsidP="00237174">
      <w:pPr>
        <w:pStyle w:val="BodyText"/>
      </w:pPr>
      <w:r w:rsidRPr="00631C8F">
        <w:rPr>
          <w:noProof/>
        </w:rPr>
        <mc:AlternateContent>
          <mc:Choice Requires="wps">
            <w:drawing>
              <wp:inline distT="0" distB="0" distL="0" distR="0" wp14:anchorId="631A6FD3" wp14:editId="064830A9">
                <wp:extent cx="6120765" cy="1365250"/>
                <wp:effectExtent l="0" t="0" r="13335" b="19050"/>
                <wp:docPr id="9" name="Text Box 9"/>
                <wp:cNvGraphicFramePr/>
                <a:graphic xmlns:a="http://schemas.openxmlformats.org/drawingml/2006/main">
                  <a:graphicData uri="http://schemas.microsoft.com/office/word/2010/wordprocessingShape">
                    <wps:wsp>
                      <wps:cNvSpPr txBox="1"/>
                      <wps:spPr>
                        <a:xfrm>
                          <a:off x="0" y="0"/>
                          <a:ext cx="6120765" cy="1365250"/>
                        </a:xfrm>
                        <a:prstGeom prst="rect">
                          <a:avLst/>
                        </a:prstGeom>
                        <a:solidFill>
                          <a:schemeClr val="lt1"/>
                        </a:solidFill>
                        <a:ln w="6350">
                          <a:solidFill>
                            <a:prstClr val="black"/>
                          </a:solidFill>
                        </a:ln>
                      </wps:spPr>
                      <wps:txbx>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xml:space="preserve">: For </w:t>
                            </w:r>
                            <w:proofErr w:type="gramStart"/>
                            <w:r w:rsidRPr="00237174">
                              <w:rPr>
                                <w:lang w:val="en-GB"/>
                              </w:rPr>
                              <w:t>codebook-based</w:t>
                            </w:r>
                            <w:proofErr w:type="gramEnd"/>
                            <w:r w:rsidRPr="00237174">
                              <w:rPr>
                                <w:lang w:val="en-GB"/>
                              </w:rPr>
                              <w:t xml:space="preserve"> PUSCH, the two SRS resources indicated by the two SRI fields can have different number of SRS 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31A6FD3" id="Text Box 9" o:spid="_x0000_s1040" type="#_x0000_t202" style="width:481.9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" fillcolor="white [3201]" strokeweight=".5pt">
                <v:textbox style="mso-fit-shape-to-text:t">
                  <w:txbxContent>
                    <w:p w14:paraId="4509BF35" w14:textId="77777777" w:rsidR="00237174" w:rsidRDefault="00237174" w:rsidP="00A848B7">
                      <w:pPr>
                        <w:pStyle w:val="BodyText"/>
                        <w:numPr>
                          <w:ilvl w:val="0"/>
                          <w:numId w:val="32"/>
                        </w:numPr>
                        <w:spacing w:after="0"/>
                        <w:rPr>
                          <w:szCs w:val="22"/>
                        </w:rPr>
                      </w:pPr>
                      <w:r w:rsidRPr="00982BDC">
                        <w:rPr>
                          <w:lang w:val="en-GB"/>
                        </w:rPr>
                        <w:t xml:space="preserve">For non-codebook based PUSCH and </w:t>
                      </w:r>
                      <w:proofErr w:type="gramStart"/>
                      <w:r w:rsidRPr="00982BDC">
                        <w:rPr>
                          <w:lang w:val="en-GB"/>
                        </w:rPr>
                        <w:t>codebook -based</w:t>
                      </w:r>
                      <w:proofErr w:type="gramEnd"/>
                      <w:r w:rsidRPr="00982BDC">
                        <w:rPr>
                          <w:lang w:val="en-GB"/>
                        </w:rPr>
                        <w:t xml:space="preserve">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xml:space="preserve">: For </w:t>
                      </w:r>
                      <w:proofErr w:type="gramStart"/>
                      <w:r w:rsidRPr="00237174">
                        <w:rPr>
                          <w:lang w:val="en-GB"/>
                        </w:rPr>
                        <w:t>codebook-based</w:t>
                      </w:r>
                      <w:proofErr w:type="gramEnd"/>
                      <w:r w:rsidRPr="00237174">
                        <w:rPr>
                          <w:lang w:val="en-GB"/>
                        </w:rPr>
                        <w:t xml:space="preserve"> PUSCH, the two SRS resources indicated by the two SRI fields can have different number of SRS ports</w:t>
                      </w:r>
                    </w:p>
                  </w:txbxContent>
                </v:textbox>
                <w10:anchorlock/>
              </v:shape>
            </w:pict>
          </mc:Fallback>
        </mc:AlternateContent>
      </w:r>
    </w:p>
    <w:p w14:paraId="6DBF255F" w14:textId="1A63E42F" w:rsidR="001C1EB2" w:rsidRDefault="001C1EB2" w:rsidP="001C1EB2">
      <w:pPr>
        <w:rPr>
          <w:rStyle w:val="BodyTextChar"/>
        </w:rPr>
      </w:pPr>
      <w:r>
        <w:rPr>
          <w:rStyle w:val="BodyTextChar"/>
        </w:rPr>
        <w:t>Given that separate power control of SRS resources, in different SRS resource sets, is beneficial for CB-based operation as we discuss in Section 2.</w:t>
      </w:r>
      <w:r w:rsidR="00D10150">
        <w:rPr>
          <w:rStyle w:val="BodyTextChar"/>
        </w:rPr>
        <w:t>2</w:t>
      </w:r>
      <w:r w:rsidR="00AB456E">
        <w:rPr>
          <w:rStyle w:val="BodyTextChar"/>
        </w:rPr>
        <w:t xml:space="preserve"> of </w:t>
      </w:r>
      <w:r w:rsidR="00AB456E">
        <w:rPr>
          <w:rStyle w:val="BodyTextChar"/>
        </w:rPr>
        <w:fldChar w:fldCharType="begin"/>
      </w:r>
      <w:r w:rsidR="00AB456E">
        <w:rPr>
          <w:rStyle w:val="BodyTextChar"/>
        </w:rPr>
        <w:instrText xml:space="preserve"> REF _Ref131758326 \n \h </w:instrText>
      </w:r>
      <w:r w:rsidR="00AB456E">
        <w:rPr>
          <w:rStyle w:val="BodyTextChar"/>
        </w:rPr>
      </w:r>
      <w:r w:rsidR="00AB456E">
        <w:rPr>
          <w:rStyle w:val="BodyTextChar"/>
        </w:rPr>
        <w:fldChar w:fldCharType="separate"/>
      </w:r>
      <w:r w:rsidR="00AD4E5B">
        <w:rPr>
          <w:rStyle w:val="BodyTextChar"/>
        </w:rPr>
        <w:t>[7]</w:t>
      </w:r>
      <w:r w:rsidR="00AB456E">
        <w:rPr>
          <w:rStyle w:val="BodyTextChar"/>
        </w:rPr>
        <w:fldChar w:fldCharType="end"/>
      </w:r>
      <w:r>
        <w:rPr>
          <w:rStyle w:val="BodyTextChar"/>
        </w:rPr>
        <w:t xml:space="preserve">, it should be beneficial also for NCB-based operation. </w:t>
      </w:r>
      <w:r w:rsidR="009657CA">
        <w:rPr>
          <w:rStyle w:val="BodyTextChar"/>
        </w:rPr>
        <w:t xml:space="preserve">However, while the </w:t>
      </w:r>
      <w:r w:rsidR="00B97CB7">
        <w:rPr>
          <w:rStyle w:val="BodyTextChar"/>
        </w:rPr>
        <w:t>support</w:t>
      </w:r>
      <w:r w:rsidR="009657CA">
        <w:rPr>
          <w:rStyle w:val="BodyTextChar"/>
        </w:rPr>
        <w:t xml:space="preserve"> of 2 sets is still an open issue, it is becoming late to specify this in Rel-18, and so </w:t>
      </w:r>
      <w:r w:rsidR="00931C0D">
        <w:rPr>
          <w:rStyle w:val="BodyTextChar"/>
        </w:rPr>
        <w:t>is a candidate for work in later releases.</w:t>
      </w:r>
      <w:r w:rsidR="009657CA">
        <w:rPr>
          <w:rStyle w:val="BodyTextChar"/>
        </w:rPr>
        <w:t xml:space="preserve"> </w:t>
      </w:r>
      <w:r w:rsidR="00931C0D">
        <w:rPr>
          <w:rStyle w:val="BodyTextChar"/>
        </w:rPr>
        <w:t xml:space="preserve">Moreover, the number of </w:t>
      </w:r>
      <w:r w:rsidR="00B97CB7">
        <w:rPr>
          <w:rStyle w:val="BodyTextChar"/>
        </w:rPr>
        <w:t xml:space="preserve">supported </w:t>
      </w:r>
      <w:r w:rsidR="00931C0D">
        <w:rPr>
          <w:rStyle w:val="BodyTextChar"/>
        </w:rPr>
        <w:t xml:space="preserve">SRS resource sets has been the same for codebook and non-codebook since Rel-15, which is continued </w:t>
      </w:r>
      <w:r w:rsidR="00BD7984">
        <w:rPr>
          <w:rStyle w:val="BodyTextChar"/>
        </w:rPr>
        <w:t>in the decision to support two SRS resource sets for both codebook and non-</w:t>
      </w:r>
      <w:proofErr w:type="gramStart"/>
      <w:r w:rsidR="00BD7984">
        <w:rPr>
          <w:rStyle w:val="BodyTextChar"/>
        </w:rPr>
        <w:t>codebook based</w:t>
      </w:r>
      <w:proofErr w:type="gramEnd"/>
      <w:r w:rsidR="00BD7984">
        <w:rPr>
          <w:rStyle w:val="BodyTextChar"/>
        </w:rPr>
        <w:t xml:space="preserve"> operation in </w:t>
      </w:r>
      <w:proofErr w:type="spellStart"/>
      <w:r w:rsidR="00BD7984">
        <w:rPr>
          <w:rStyle w:val="BodyTextChar"/>
        </w:rPr>
        <w:t>STxMP</w:t>
      </w:r>
      <w:proofErr w:type="spellEnd"/>
      <w:r w:rsidR="00BD7984">
        <w:rPr>
          <w:rStyle w:val="BodyTextChar"/>
        </w:rPr>
        <w:t xml:space="preserve">. </w:t>
      </w:r>
      <w:r>
        <w:rPr>
          <w:rStyle w:val="BodyTextChar"/>
        </w:rPr>
        <w:t xml:space="preserve">Therefore, if multi-SRS resource set </w:t>
      </w:r>
      <w:r w:rsidR="00BD7984">
        <w:rPr>
          <w:rStyle w:val="BodyTextChar"/>
        </w:rPr>
        <w:t xml:space="preserve">operation </w:t>
      </w:r>
      <w:r>
        <w:rPr>
          <w:rStyle w:val="BodyTextChar"/>
        </w:rPr>
        <w:t xml:space="preserve">is defined for </w:t>
      </w:r>
      <w:r w:rsidR="00BD7984">
        <w:rPr>
          <w:rStyle w:val="BodyTextChar"/>
        </w:rPr>
        <w:t xml:space="preserve">8 Tx </w:t>
      </w:r>
      <w:r>
        <w:rPr>
          <w:rStyle w:val="BodyTextChar"/>
        </w:rPr>
        <w:t xml:space="preserve">UL MIMO operation, </w:t>
      </w:r>
      <w:r w:rsidR="00BD7984">
        <w:rPr>
          <w:rStyle w:val="BodyTextChar"/>
        </w:rPr>
        <w:t>it should be supported for both codebook and non-</w:t>
      </w:r>
      <w:proofErr w:type="gramStart"/>
      <w:r w:rsidR="00BD7984">
        <w:rPr>
          <w:rStyle w:val="BodyTextChar"/>
        </w:rPr>
        <w:t xml:space="preserve">codebook </w:t>
      </w:r>
      <w:r>
        <w:rPr>
          <w:rStyle w:val="BodyTextChar"/>
        </w:rPr>
        <w:t>based</w:t>
      </w:r>
      <w:proofErr w:type="gramEnd"/>
      <w:r>
        <w:rPr>
          <w:rStyle w:val="BodyTextChar"/>
        </w:rPr>
        <w:t xml:space="preserve"> operation.</w:t>
      </w:r>
    </w:p>
    <w:p w14:paraId="5FB7F848" w14:textId="1188A55F" w:rsidR="00C87F80" w:rsidRDefault="00931C0D" w:rsidP="001C1EB2">
      <w:pPr>
        <w:pStyle w:val="Proposal"/>
        <w:rPr>
          <w:rStyle w:val="BodyTextChar"/>
        </w:rPr>
      </w:pPr>
      <w:bookmarkStart w:id="175" w:name="_Toc131766462"/>
      <w:bookmarkStart w:id="176" w:name="_Toc131766463"/>
      <w:bookmarkEnd w:id="175"/>
      <w:r>
        <w:rPr>
          <w:rStyle w:val="BodyTextChar"/>
        </w:rPr>
        <w:t xml:space="preserve">Unless </w:t>
      </w:r>
      <w:r w:rsidR="001C1EB2">
        <w:rPr>
          <w:rStyle w:val="BodyTextChar"/>
        </w:rPr>
        <w:t>multi-SRS resource set operation is defined</w:t>
      </w:r>
      <w:r>
        <w:rPr>
          <w:rStyle w:val="BodyTextChar"/>
        </w:rPr>
        <w:t xml:space="preserve"> for </w:t>
      </w:r>
      <w:r w:rsidR="00C06D29">
        <w:rPr>
          <w:rStyle w:val="BodyTextChar"/>
        </w:rPr>
        <w:t xml:space="preserve">8 Tx </w:t>
      </w:r>
      <w:r w:rsidR="001C1EB2">
        <w:rPr>
          <w:rStyle w:val="BodyTextChar"/>
        </w:rPr>
        <w:t xml:space="preserve">CB-based </w:t>
      </w:r>
      <w:r>
        <w:rPr>
          <w:rStyle w:val="BodyTextChar"/>
        </w:rPr>
        <w:t xml:space="preserve">operation, it is not defined for </w:t>
      </w:r>
      <w:r w:rsidR="00C06D29">
        <w:rPr>
          <w:rStyle w:val="BodyTextChar"/>
        </w:rPr>
        <w:t xml:space="preserve">8 Tx </w:t>
      </w:r>
      <w:r w:rsidR="001C1EB2">
        <w:rPr>
          <w:rStyle w:val="BodyTextChar"/>
        </w:rPr>
        <w:t>NCB-based operation</w:t>
      </w:r>
      <w:r w:rsidR="00C87F80">
        <w:rPr>
          <w:rStyle w:val="BodyTextChar"/>
        </w:rPr>
        <w:t>.</w:t>
      </w:r>
      <w:bookmarkEnd w:id="176"/>
      <w:r w:rsidR="001C1EB2">
        <w:rPr>
          <w:rStyle w:val="BodyTextChar"/>
        </w:rPr>
        <w:t xml:space="preserve"> </w:t>
      </w:r>
    </w:p>
    <w:p w14:paraId="0302CBEC" w14:textId="1785CE1A" w:rsidR="001C1EB2" w:rsidRDefault="001C1EB2" w:rsidP="001C1EB2">
      <w:pPr>
        <w:pStyle w:val="BodyText"/>
        <w:rPr>
          <w:rStyle w:val="BodyTextChar"/>
          <w:b/>
          <w:bCs/>
        </w:rPr>
      </w:pPr>
      <w:r>
        <w:rPr>
          <w:rStyle w:val="BodyTextChar"/>
        </w:rPr>
        <w:t xml:space="preserve">Since Rel-15 signaling already allows all combinations of SRS resources to be indicated, it is optimized in that sense, and so it should be </w:t>
      </w:r>
      <w:r w:rsidRPr="005A7DE4">
        <w:rPr>
          <w:rStyle w:val="BodyTextChar"/>
        </w:rPr>
        <w:t>relatively straightforward to specify</w:t>
      </w:r>
      <w:r>
        <w:rPr>
          <w:rStyle w:val="BodyTextChar"/>
        </w:rPr>
        <w:t xml:space="preserve"> Rel-18 8-layer SRI by extending Rel-15 SRI for the single SRS resource set case. </w:t>
      </w:r>
    </w:p>
    <w:p w14:paraId="60C95505" w14:textId="11225EE1" w:rsidR="00EC6764" w:rsidRDefault="006D5B76" w:rsidP="005F2D71">
      <w:pPr>
        <w:pStyle w:val="Proposal"/>
      </w:pPr>
      <w:bookmarkStart w:id="177" w:name="_Toc131766464"/>
      <w:r>
        <w:t>S</w:t>
      </w:r>
      <w:r w:rsidR="001572A8" w:rsidRPr="00887719">
        <w:t xml:space="preserve">upport indication of </w:t>
      </w:r>
      <w:r w:rsidR="001572A8">
        <w:t xml:space="preserve">up to </w:t>
      </w:r>
      <w:r w:rsidR="001572A8" w:rsidRPr="00887719">
        <w:t>8</w:t>
      </w:r>
      <w:r w:rsidR="001572A8">
        <w:t xml:space="preserve"> single port SRS resources </w:t>
      </w:r>
      <w:r w:rsidR="000302DF">
        <w:t xml:space="preserve">using the </w:t>
      </w:r>
      <w:r>
        <w:t>Rel-15 non-</w:t>
      </w:r>
      <w:proofErr w:type="gramStart"/>
      <w:r>
        <w:t>codebook based</w:t>
      </w:r>
      <w:proofErr w:type="gramEnd"/>
      <w:r>
        <w:t xml:space="preserve"> mechanis</w:t>
      </w:r>
      <w:r w:rsidR="000302DF">
        <w:t>ms by expanding the number of single port SRS resources</w:t>
      </w:r>
      <w:r w:rsidR="00F61B35">
        <w:t>.</w:t>
      </w:r>
      <w:bookmarkEnd w:id="177"/>
    </w:p>
    <w:p w14:paraId="054A82C3" w14:textId="663A19AD" w:rsidR="00FA32C7" w:rsidRPr="00CC0D51" w:rsidRDefault="00FA32C7" w:rsidP="005F2D71">
      <w:pPr>
        <w:pStyle w:val="Heading2"/>
      </w:pPr>
      <w:r w:rsidRPr="00CC0D51">
        <w:t>2.</w:t>
      </w:r>
      <w:r w:rsidR="00064A36">
        <w:t>4</w:t>
      </w:r>
      <w:r w:rsidRPr="00CC0D51">
        <w:t xml:space="preserve"> </w:t>
      </w:r>
      <w:r w:rsidR="0003618F" w:rsidRPr="00CC0D51">
        <w:t>TPMI</w:t>
      </w:r>
      <w:r w:rsidR="003E6902">
        <w:t>/TRI indication</w:t>
      </w:r>
    </w:p>
    <w:p w14:paraId="5B79774E" w14:textId="0D260D66" w:rsidR="008B57F2" w:rsidRDefault="008B57F2" w:rsidP="00C50297">
      <w:pPr>
        <w:rPr>
          <w:bCs/>
          <w:lang w:eastAsia="ja-JP"/>
        </w:rPr>
      </w:pPr>
      <w:r>
        <w:rPr>
          <w:bCs/>
          <w:lang w:eastAsia="ja-JP"/>
        </w:rPr>
        <w:t>Alt</w:t>
      </w:r>
      <w:r w:rsidR="00AC678D">
        <w:rPr>
          <w:bCs/>
          <w:lang w:eastAsia="ja-JP"/>
        </w:rPr>
        <w:t>2</w:t>
      </w:r>
      <w:r w:rsidR="009035F7">
        <w:rPr>
          <w:bCs/>
          <w:lang w:eastAsia="ja-JP"/>
        </w:rPr>
        <w:t>-</w:t>
      </w:r>
      <w:r w:rsidR="00AC678D">
        <w:rPr>
          <w:bCs/>
          <w:lang w:eastAsia="ja-JP"/>
        </w:rPr>
        <w:t>a</w:t>
      </w:r>
      <w:r>
        <w:rPr>
          <w:bCs/>
          <w:lang w:eastAsia="ja-JP"/>
        </w:rPr>
        <w:t xml:space="preserve"> is naturally used with multiple TPMIs, since Rel-15 2 and 4 Tx precoders are supported, and </w:t>
      </w:r>
      <w:r w:rsidR="00AD2863">
        <w:rPr>
          <w:bCs/>
          <w:lang w:eastAsia="ja-JP"/>
        </w:rPr>
        <w:t>these can map directly to 2 and 4 port SRS resources</w:t>
      </w:r>
      <w:r>
        <w:rPr>
          <w:bCs/>
          <w:lang w:eastAsia="ja-JP"/>
        </w:rPr>
        <w:t xml:space="preserve">. However, </w:t>
      </w:r>
      <w:r w:rsidR="00AD2863">
        <w:rPr>
          <w:bCs/>
          <w:lang w:eastAsia="ja-JP"/>
        </w:rPr>
        <w:t xml:space="preserve">as </w:t>
      </w:r>
      <w:r w:rsidR="000448B7">
        <w:rPr>
          <w:bCs/>
          <w:lang w:eastAsia="ja-JP"/>
        </w:rPr>
        <w:t xml:space="preserve">discussed </w:t>
      </w:r>
      <w:r w:rsidR="00AD2863">
        <w:rPr>
          <w:bCs/>
          <w:lang w:eastAsia="ja-JP"/>
        </w:rPr>
        <w:t>above</w:t>
      </w:r>
      <w:r w:rsidR="000448B7">
        <w:rPr>
          <w:bCs/>
          <w:lang w:eastAsia="ja-JP"/>
        </w:rPr>
        <w:t xml:space="preserve"> with respect to </w:t>
      </w:r>
      <w:r w:rsidR="000448B7">
        <w:rPr>
          <w:bCs/>
          <w:lang w:eastAsia="ja-JP"/>
        </w:rPr>
        <w:fldChar w:fldCharType="begin"/>
      </w:r>
      <w:r w:rsidR="000448B7">
        <w:rPr>
          <w:bCs/>
          <w:lang w:eastAsia="ja-JP"/>
        </w:rPr>
        <w:instrText xml:space="preserve"> REF _Ref111196290 \h </w:instrText>
      </w:r>
      <w:r w:rsidR="000448B7">
        <w:rPr>
          <w:bCs/>
          <w:lang w:eastAsia="ja-JP"/>
        </w:rPr>
      </w:r>
      <w:r w:rsidR="000448B7">
        <w:rPr>
          <w:bCs/>
          <w:lang w:eastAsia="ja-JP"/>
        </w:rPr>
        <w:fldChar w:fldCharType="separate"/>
      </w:r>
      <w:r w:rsidR="00AD4E5B">
        <w:t xml:space="preserve">Figure </w:t>
      </w:r>
      <w:r w:rsidR="00AD4E5B">
        <w:rPr>
          <w:noProof/>
        </w:rPr>
        <w:t>18</w:t>
      </w:r>
      <w:r w:rsidR="000448B7">
        <w:rPr>
          <w:bCs/>
          <w:lang w:eastAsia="ja-JP"/>
        </w:rPr>
        <w:fldChar w:fldCharType="end"/>
      </w:r>
      <w:r w:rsidR="00AD2863">
        <w:rPr>
          <w:bCs/>
          <w:lang w:eastAsia="ja-JP"/>
        </w:rPr>
        <w:t>, co</w:t>
      </w:r>
      <w:r w:rsidR="005032B5">
        <w:rPr>
          <w:bCs/>
          <w:lang w:eastAsia="ja-JP"/>
        </w:rPr>
        <w:t>-</w:t>
      </w:r>
      <w:r w:rsidR="00AD2863">
        <w:rPr>
          <w:bCs/>
          <w:lang w:eastAsia="ja-JP"/>
        </w:rPr>
        <w:t>phasing Rel-15 precoders to form an 8</w:t>
      </w:r>
      <w:r w:rsidR="000B3708">
        <w:rPr>
          <w:bCs/>
          <w:lang w:eastAsia="ja-JP"/>
        </w:rPr>
        <w:t>-</w:t>
      </w:r>
      <w:r w:rsidR="00AD2863">
        <w:rPr>
          <w:bCs/>
          <w:lang w:eastAsia="ja-JP"/>
        </w:rPr>
        <w:t>port precoder can result in worse performance than more direct 8 port designs that better exploit antenna arrays with regular structure such as Alt1</w:t>
      </w:r>
      <w:r w:rsidR="00642CFA">
        <w:rPr>
          <w:bCs/>
          <w:lang w:eastAsia="ja-JP"/>
        </w:rPr>
        <w:t>-</w:t>
      </w:r>
      <w:r w:rsidR="00AD2863">
        <w:rPr>
          <w:bCs/>
          <w:lang w:eastAsia="ja-JP"/>
        </w:rPr>
        <w:t xml:space="preserve">b.   </w:t>
      </w:r>
    </w:p>
    <w:p w14:paraId="71AF2930" w14:textId="1F640BA8" w:rsidR="00E56031" w:rsidRDefault="00F054E2" w:rsidP="00C50297">
      <w:pPr>
        <w:rPr>
          <w:bCs/>
          <w:lang w:eastAsia="ja-JP"/>
        </w:rPr>
      </w:pPr>
      <w:r>
        <w:rPr>
          <w:bCs/>
          <w:lang w:eastAsia="ja-JP"/>
        </w:rPr>
        <w:t xml:space="preserve">A benefit </w:t>
      </w:r>
      <w:r w:rsidR="005060DA">
        <w:rPr>
          <w:bCs/>
          <w:lang w:eastAsia="ja-JP"/>
        </w:rPr>
        <w:t>with</w:t>
      </w:r>
      <w:r>
        <w:rPr>
          <w:bCs/>
          <w:lang w:eastAsia="ja-JP"/>
        </w:rPr>
        <w:t xml:space="preserve"> multi</w:t>
      </w:r>
      <w:r w:rsidR="00B3527C">
        <w:rPr>
          <w:bCs/>
          <w:lang w:eastAsia="ja-JP"/>
        </w:rPr>
        <w:t>ple SRS resource sets</w:t>
      </w:r>
      <w:r>
        <w:rPr>
          <w:bCs/>
          <w:lang w:eastAsia="ja-JP"/>
        </w:rPr>
        <w:t xml:space="preserve"> is that it allows more flexible transmission than the single SRS resource </w:t>
      </w:r>
      <w:r w:rsidR="005060DA">
        <w:rPr>
          <w:bCs/>
          <w:lang w:eastAsia="ja-JP"/>
        </w:rPr>
        <w:t xml:space="preserve">set </w:t>
      </w:r>
      <w:r>
        <w:rPr>
          <w:bCs/>
          <w:lang w:eastAsia="ja-JP"/>
        </w:rPr>
        <w:t>case</w:t>
      </w:r>
      <w:r w:rsidR="00A7445C">
        <w:rPr>
          <w:bCs/>
          <w:lang w:eastAsia="ja-JP"/>
        </w:rPr>
        <w:t xml:space="preserve"> as well as better performance</w:t>
      </w:r>
      <w:r>
        <w:rPr>
          <w:bCs/>
          <w:lang w:eastAsia="ja-JP"/>
        </w:rPr>
        <w:t>. Each SRS resource</w:t>
      </w:r>
      <w:r w:rsidR="00AD7771">
        <w:rPr>
          <w:bCs/>
          <w:lang w:eastAsia="ja-JP"/>
        </w:rPr>
        <w:t xml:space="preserve"> set</w:t>
      </w:r>
      <w:r>
        <w:rPr>
          <w:bCs/>
          <w:lang w:eastAsia="ja-JP"/>
        </w:rPr>
        <w:t xml:space="preserve"> can be associated with a different panel, different element patterns may be used between the SRS resources, and the UE implementation can precode or virtualize the ports in the SRS resources differently.  </w:t>
      </w:r>
      <w:r w:rsidR="00A7445C">
        <w:rPr>
          <w:bCs/>
          <w:lang w:eastAsia="ja-JP"/>
        </w:rPr>
        <w:t xml:space="preserve">Independently power controlling panels pointing in different directions associated with different SRS resource sets improves system throughput, as discussed in Section 2.2 of </w:t>
      </w:r>
      <w:r w:rsidR="00A7445C">
        <w:rPr>
          <w:bCs/>
          <w:lang w:eastAsia="ja-JP"/>
        </w:rPr>
        <w:fldChar w:fldCharType="begin"/>
      </w:r>
      <w:r w:rsidR="00A7445C">
        <w:rPr>
          <w:bCs/>
          <w:lang w:eastAsia="ja-JP"/>
        </w:rPr>
        <w:instrText xml:space="preserve"> REF _Ref131758326 \n \h </w:instrText>
      </w:r>
      <w:r w:rsidR="00A7445C">
        <w:rPr>
          <w:bCs/>
          <w:lang w:eastAsia="ja-JP"/>
        </w:rPr>
      </w:r>
      <w:r w:rsidR="00A7445C">
        <w:rPr>
          <w:bCs/>
          <w:lang w:eastAsia="ja-JP"/>
        </w:rPr>
        <w:fldChar w:fldCharType="separate"/>
      </w:r>
      <w:r w:rsidR="00AD4E5B">
        <w:rPr>
          <w:bCs/>
          <w:lang w:eastAsia="ja-JP"/>
        </w:rPr>
        <w:t>[7]</w:t>
      </w:r>
      <w:r w:rsidR="00A7445C">
        <w:rPr>
          <w:bCs/>
          <w:lang w:eastAsia="ja-JP"/>
        </w:rPr>
        <w:fldChar w:fldCharType="end"/>
      </w:r>
      <w:r w:rsidR="00A7445C">
        <w:rPr>
          <w:bCs/>
          <w:lang w:eastAsia="ja-JP"/>
        </w:rPr>
        <w:t>.  However, as commented in Section 2.3 above, the use of 2 SRS resource sets for 8 Tx UL MIMO does not seem likely in Rel-18 at this stage.</w:t>
      </w:r>
    </w:p>
    <w:p w14:paraId="10FE54E9" w14:textId="5FEDE3B3" w:rsidR="0041051E" w:rsidRDefault="0041051E" w:rsidP="00C50297">
      <w:pPr>
        <w:rPr>
          <w:bCs/>
          <w:lang w:eastAsia="ja-JP"/>
        </w:rPr>
      </w:pPr>
      <w:r w:rsidRPr="0041051E">
        <w:rPr>
          <w:bCs/>
          <w:lang w:eastAsia="ja-JP"/>
        </w:rPr>
        <w:t>In principle, it is possible to use a precoder across SRS resource</w:t>
      </w:r>
      <w:r w:rsidR="000448B7">
        <w:rPr>
          <w:bCs/>
          <w:lang w:eastAsia="ja-JP"/>
        </w:rPr>
        <w:t>s or resource</w:t>
      </w:r>
      <w:r w:rsidR="00823E3F">
        <w:rPr>
          <w:bCs/>
          <w:lang w:eastAsia="ja-JP"/>
        </w:rPr>
        <w:t xml:space="preserve"> sets</w:t>
      </w:r>
      <w:r>
        <w:rPr>
          <w:bCs/>
          <w:lang w:eastAsia="ja-JP"/>
        </w:rPr>
        <w:t xml:space="preserve"> to </w:t>
      </w:r>
      <w:r w:rsidRPr="0041051E">
        <w:rPr>
          <w:bCs/>
          <w:lang w:eastAsia="ja-JP"/>
        </w:rPr>
        <w:t>coherently combin</w:t>
      </w:r>
      <w:r w:rsidR="000448B7">
        <w:rPr>
          <w:bCs/>
          <w:lang w:eastAsia="ja-JP"/>
        </w:rPr>
        <w:t>e antenna ports in</w:t>
      </w:r>
      <w:r w:rsidR="00823E3F">
        <w:rPr>
          <w:bCs/>
          <w:lang w:eastAsia="ja-JP"/>
        </w:rPr>
        <w:t xml:space="preserve"> different SRS resource</w:t>
      </w:r>
      <w:r w:rsidR="000448B7">
        <w:rPr>
          <w:bCs/>
          <w:lang w:eastAsia="ja-JP"/>
        </w:rPr>
        <w:t>. However, combining ports across different SRS resources</w:t>
      </w:r>
      <w:r w:rsidR="009D7B2E">
        <w:rPr>
          <w:bCs/>
          <w:lang w:eastAsia="ja-JP"/>
        </w:rPr>
        <w:t>/</w:t>
      </w:r>
      <w:r w:rsidR="00823E3F">
        <w:rPr>
          <w:bCs/>
          <w:lang w:eastAsia="ja-JP"/>
        </w:rPr>
        <w:t>sets</w:t>
      </w:r>
      <w:r w:rsidRPr="0041051E">
        <w:rPr>
          <w:bCs/>
          <w:lang w:eastAsia="ja-JP"/>
        </w:rPr>
        <w:t xml:space="preserve"> would deviate significantly from Rel-15 principles and UE designs, since there is no requirement for UEs to transmit SRS resources coherently. </w:t>
      </w:r>
      <w:r w:rsidR="00175BA6">
        <w:rPr>
          <w:bCs/>
          <w:lang w:eastAsia="ja-JP"/>
        </w:rPr>
        <w:t xml:space="preserve">There would also be substantial specification impact with respect to SRS configurations as well as the need to test these new SRS configurations in RAN4. </w:t>
      </w:r>
      <w:r>
        <w:rPr>
          <w:bCs/>
          <w:lang w:eastAsia="ja-JP"/>
        </w:rPr>
        <w:t>Therefore, precoders should only combine ports within a single SRS resource.</w:t>
      </w:r>
    </w:p>
    <w:p w14:paraId="4069C90F" w14:textId="74B8FAEA" w:rsidR="004D0CD1" w:rsidRDefault="0040210E" w:rsidP="0040210E">
      <w:pPr>
        <w:rPr>
          <w:bCs/>
          <w:lang w:eastAsia="ja-JP"/>
        </w:rPr>
      </w:pPr>
      <w:r>
        <w:rPr>
          <w:bCs/>
          <w:lang w:eastAsia="ja-JP"/>
        </w:rPr>
        <w:t>Multiple TPMI indication tend to be less efficient in terms of DCI overhead, since dependencies between precoders indicated by the TPMI cannot be exploited, which indicates the number of codepoints needed in DCI.  Similarly, indicating TRI independently of TPMI does not account for different numbers of precoders per rank, and so increases the number of DCI codepoints.</w:t>
      </w:r>
    </w:p>
    <w:p w14:paraId="7C628548" w14:textId="25620BD7" w:rsidR="0037609A" w:rsidRDefault="0037609A" w:rsidP="00AC678D">
      <w:pPr>
        <w:pStyle w:val="Observation"/>
      </w:pPr>
      <w:r>
        <w:t xml:space="preserve">Combining SRS ports across multiple SRS resources deviates from Rel-15 principles and UE </w:t>
      </w:r>
      <w:proofErr w:type="gramStart"/>
      <w:r>
        <w:t>designs</w:t>
      </w:r>
      <w:r w:rsidR="0040210E">
        <w:t>, and</w:t>
      </w:r>
      <w:proofErr w:type="gramEnd"/>
      <w:r w:rsidR="0040210E">
        <w:t xml:space="preserve"> has worse performance if 8 Tx precoding is based on </w:t>
      </w:r>
      <w:proofErr w:type="spellStart"/>
      <w:r w:rsidR="0040210E">
        <w:t>cophasing</w:t>
      </w:r>
      <w:proofErr w:type="spellEnd"/>
      <w:r w:rsidR="0040210E">
        <w:t xml:space="preserve"> Rel-15 TPMIs.</w:t>
      </w:r>
    </w:p>
    <w:p w14:paraId="361FAFF8" w14:textId="34DBB9B2" w:rsidR="00A7445C" w:rsidRDefault="00A7445C" w:rsidP="00AC678D">
      <w:pPr>
        <w:pStyle w:val="Observation"/>
      </w:pPr>
      <w:r>
        <w:t>Multiple TPMI fields and/or TRI fields results generally increases overhead compared to jointly signaling all 8 Tx precoders together with their associated rank.</w:t>
      </w:r>
    </w:p>
    <w:p w14:paraId="4A6D5AC9" w14:textId="7F2FEE41" w:rsidR="008C4091" w:rsidRPr="00631C8F" w:rsidRDefault="00CE223B" w:rsidP="005F2D71">
      <w:pPr>
        <w:pStyle w:val="Proposal"/>
      </w:pPr>
      <w:bookmarkStart w:id="178" w:name="_Toc131766465"/>
      <w:bookmarkStart w:id="179" w:name="_Toc131766466"/>
      <w:bookmarkEnd w:id="178"/>
      <w:r>
        <w:t xml:space="preserve">A PDCCH </w:t>
      </w:r>
      <w:r w:rsidR="003E6902">
        <w:t>carries a single TPMI/TRI field for 8 Tx operation, where the indicated precoder corresponds to one SRS resource.</w:t>
      </w:r>
      <w:bookmarkStart w:id="180" w:name="_Toc115440543"/>
      <w:bookmarkStart w:id="181" w:name="_Toc115440580"/>
      <w:bookmarkStart w:id="182" w:name="_Toc115440544"/>
      <w:bookmarkStart w:id="183" w:name="_Toc115440581"/>
      <w:bookmarkStart w:id="184" w:name="_Toc115440545"/>
      <w:bookmarkStart w:id="185" w:name="_Toc115440582"/>
      <w:bookmarkStart w:id="186" w:name="_Toc115440546"/>
      <w:bookmarkStart w:id="187" w:name="_Toc115440583"/>
      <w:bookmarkStart w:id="188" w:name="_Toc115440547"/>
      <w:bookmarkStart w:id="189" w:name="_Toc115440584"/>
      <w:bookmarkStart w:id="190" w:name="_Toc115440548"/>
      <w:bookmarkStart w:id="191" w:name="_Toc115440585"/>
      <w:bookmarkStart w:id="192" w:name="_Toc115440549"/>
      <w:bookmarkStart w:id="193" w:name="_Toc115440586"/>
      <w:bookmarkStart w:id="194" w:name="_Toc115440550"/>
      <w:bookmarkStart w:id="195" w:name="_Toc115440587"/>
      <w:bookmarkStart w:id="196" w:name="_Toc115440551"/>
      <w:bookmarkStart w:id="197" w:name="_Toc115440588"/>
      <w:bookmarkStart w:id="198" w:name="_Toc115440552"/>
      <w:bookmarkStart w:id="199" w:name="_Toc115440589"/>
      <w:bookmarkStart w:id="200" w:name="_Toc115440553"/>
      <w:bookmarkStart w:id="201" w:name="_Toc115440590"/>
      <w:bookmarkStart w:id="202" w:name="_Toc115440554"/>
      <w:bookmarkStart w:id="203" w:name="_Toc115440591"/>
      <w:bookmarkStart w:id="204" w:name="_Toc115440555"/>
      <w:bookmarkStart w:id="205" w:name="_Toc115440592"/>
      <w:bookmarkStart w:id="206" w:name="_Toc111199531"/>
      <w:bookmarkStart w:id="207" w:name="_Toc111200618"/>
      <w:bookmarkStart w:id="208" w:name="_Toc111234149"/>
      <w:bookmarkStart w:id="209" w:name="_Toc111234349"/>
      <w:bookmarkStart w:id="210" w:name="_Toc111216445"/>
      <w:bookmarkStart w:id="211" w:name="_Toc115259046"/>
      <w:bookmarkStart w:id="212" w:name="_Toc115440556"/>
      <w:bookmarkStart w:id="213" w:name="_Toc115440593"/>
      <w:bookmarkStart w:id="214" w:name="_Toc111199532"/>
      <w:bookmarkStart w:id="215" w:name="_Toc111200619"/>
      <w:bookmarkStart w:id="216" w:name="_Toc111234150"/>
      <w:bookmarkStart w:id="217" w:name="_Toc111234350"/>
      <w:bookmarkStart w:id="218" w:name="_Toc111216446"/>
      <w:bookmarkStart w:id="219" w:name="_Toc115259047"/>
      <w:bookmarkStart w:id="220" w:name="_Toc115440557"/>
      <w:bookmarkStart w:id="221" w:name="_Toc115440594"/>
      <w:bookmarkStart w:id="222" w:name="_Toc111199533"/>
      <w:bookmarkStart w:id="223" w:name="_Toc111200620"/>
      <w:bookmarkStart w:id="224" w:name="_Toc111234151"/>
      <w:bookmarkStart w:id="225" w:name="_Toc111234351"/>
      <w:bookmarkStart w:id="226" w:name="_Toc111216447"/>
      <w:bookmarkStart w:id="227" w:name="_Toc115259048"/>
      <w:bookmarkStart w:id="228" w:name="_Toc115440558"/>
      <w:bookmarkStart w:id="229" w:name="_Toc115440595"/>
      <w:bookmarkStart w:id="230" w:name="_Toc111199534"/>
      <w:bookmarkStart w:id="231" w:name="_Toc111200621"/>
      <w:bookmarkStart w:id="232" w:name="_Toc111234152"/>
      <w:bookmarkStart w:id="233" w:name="_Toc111234352"/>
      <w:bookmarkStart w:id="234" w:name="_Toc111216448"/>
      <w:bookmarkStart w:id="235" w:name="_Toc115259049"/>
      <w:bookmarkStart w:id="236" w:name="_Toc115440559"/>
      <w:bookmarkStart w:id="237" w:name="_Toc115440596"/>
      <w:bookmarkStart w:id="238" w:name="_Toc111199535"/>
      <w:bookmarkStart w:id="239" w:name="_Toc111200622"/>
      <w:bookmarkStart w:id="240" w:name="_Toc111234153"/>
      <w:bookmarkStart w:id="241" w:name="_Toc111234353"/>
      <w:bookmarkStart w:id="242" w:name="_Toc111216449"/>
      <w:bookmarkStart w:id="243" w:name="_Toc115259050"/>
      <w:bookmarkStart w:id="244" w:name="_Toc115440560"/>
      <w:bookmarkStart w:id="245" w:name="_Toc115440597"/>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7EB5693" w14:textId="6936AF6F" w:rsidR="00C01F33" w:rsidRPr="005F2D71" w:rsidRDefault="00D42804" w:rsidP="009F69EE">
      <w:pPr>
        <w:pStyle w:val="Heading1"/>
        <w:rPr>
          <w:lang w:val="en-US"/>
        </w:rPr>
      </w:pPr>
      <w:bookmarkStart w:id="246" w:name="_Hlk61857909"/>
      <w:r w:rsidRPr="005F2D71">
        <w:rPr>
          <w:lang w:val="en-US"/>
        </w:rPr>
        <w:t xml:space="preserve">3 </w:t>
      </w:r>
      <w:r w:rsidR="00C25DD4" w:rsidRPr="005F2D71">
        <w:rPr>
          <w:lang w:val="en-US"/>
        </w:rPr>
        <w:tab/>
      </w:r>
      <w:r w:rsidR="00C01F33" w:rsidRPr="005F2D71">
        <w:rPr>
          <w:lang w:val="en-US"/>
        </w:rPr>
        <w:t>Conclusion</w:t>
      </w:r>
    </w:p>
    <w:p w14:paraId="169861C1" w14:textId="07A9D9A1" w:rsidR="00686E62" w:rsidRDefault="00686E62" w:rsidP="008C20AD">
      <w:pPr>
        <w:pStyle w:val="BodyText"/>
        <w:spacing w:before="60"/>
      </w:pPr>
      <w:r w:rsidRPr="00EE20D0">
        <w:t xml:space="preserve">In this contribution, we </w:t>
      </w:r>
      <w:r>
        <w:t xml:space="preserve">have </w:t>
      </w:r>
      <w:r w:rsidRPr="00EE20D0">
        <w:t>consider</w:t>
      </w:r>
      <w:r>
        <w:t>ed</w:t>
      </w:r>
      <w:r w:rsidRPr="00EE20D0">
        <w:t xml:space="preserve"> </w:t>
      </w:r>
      <w:r>
        <w:t>t</w:t>
      </w:r>
      <w:r w:rsidRPr="007240F6">
        <w:t xml:space="preserve">he design of various </w:t>
      </w:r>
      <w:r>
        <w:t>mechanisms to support 8 Tx UL MIMO operation</w:t>
      </w:r>
      <w:r w:rsidRPr="007240F6">
        <w:t xml:space="preserve">. </w:t>
      </w:r>
      <w:r w:rsidRPr="00686E62">
        <w:t xml:space="preserve">For </w:t>
      </w:r>
      <w:proofErr w:type="gramStart"/>
      <w:r w:rsidRPr="00686E62">
        <w:t>fully-coherent</w:t>
      </w:r>
      <w:proofErr w:type="gramEnd"/>
      <w:r w:rsidRPr="00686E62">
        <w:t xml:space="preserve"> precoder designs based on DL Type 1 precoders, suitable oversampling ratios in terms of performance and implementation </w:t>
      </w:r>
      <w:r>
        <w:t>were</w:t>
      </w:r>
      <w:r w:rsidRPr="00686E62">
        <w:t xml:space="preserve"> studied, as </w:t>
      </w:r>
      <w:r>
        <w:t xml:space="preserve">was </w:t>
      </w:r>
      <w:r w:rsidRPr="00686E62">
        <w:t xml:space="preserve">detailed design of partially-coherent precoders. Further, the possible nesting structure for the fully-, partially- and non-coherent precoders </w:t>
      </w:r>
      <w:r>
        <w:t>were</w:t>
      </w:r>
      <w:r w:rsidRPr="00686E62">
        <w:t xml:space="preserve"> discussed </w:t>
      </w:r>
      <w:proofErr w:type="gramStart"/>
      <w:r w:rsidRPr="00686E62">
        <w:t>taking into account</w:t>
      </w:r>
      <w:proofErr w:type="gramEnd"/>
      <w:r w:rsidRPr="00686E62">
        <w:t xml:space="preserve"> tradeoffs between performance and DCI signaling overhead. Aspects related to use of two codewords for 8 Tx transmission, including how UCI is to be mapped to a codeword, </w:t>
      </w:r>
      <w:r>
        <w:t xml:space="preserve">were </w:t>
      </w:r>
      <w:r w:rsidRPr="00686E62">
        <w:t xml:space="preserve">also investigated. Full-power modes and TPMI/TRI indication for </w:t>
      </w:r>
      <w:proofErr w:type="gramStart"/>
      <w:r w:rsidRPr="00686E62">
        <w:t>codebook based</w:t>
      </w:r>
      <w:proofErr w:type="gramEnd"/>
      <w:r w:rsidRPr="00686E62">
        <w:t xml:space="preserve"> transmission </w:t>
      </w:r>
      <w:r>
        <w:t xml:space="preserve">were </w:t>
      </w:r>
      <w:r w:rsidRPr="00686E62">
        <w:t>considered, as well as signaling aspects for non-codebook based 8 Tx transmission.</w:t>
      </w:r>
    </w:p>
    <w:p w14:paraId="2E268F5A" w14:textId="52CDAEF0" w:rsidR="0090204C" w:rsidRDefault="008C20AD" w:rsidP="005F2D71">
      <w:pPr>
        <w:pStyle w:val="BodyText"/>
        <w:spacing w:before="60"/>
      </w:pPr>
      <w:r>
        <w:t>Based on the discussion, we made the following proposals:</w:t>
      </w:r>
    </w:p>
    <w:bookmarkStart w:id="247" w:name="_In-sequence_SDU_delivery"/>
    <w:bookmarkEnd w:id="246"/>
    <w:bookmarkEnd w:id="247"/>
    <w:p w14:paraId="3D685983" w14:textId="2C78F30C" w:rsidR="00AD4E5B"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31766446" w:history="1">
        <w:r w:rsidR="00AD4E5B" w:rsidRPr="00FB0DFE">
          <w:rPr>
            <w:rStyle w:val="Hyperlink"/>
            <w:noProof/>
          </w:rPr>
          <w:t>Proposal 1</w:t>
        </w:r>
        <w:r w:rsidR="00AD4E5B">
          <w:rPr>
            <w:rFonts w:asciiTheme="minorHAnsi" w:eastAsiaTheme="minorEastAsia" w:hAnsiTheme="minorHAnsi" w:cstheme="minorBidi"/>
            <w:b w:val="0"/>
            <w:noProof/>
            <w:sz w:val="22"/>
            <w:szCs w:val="22"/>
          </w:rPr>
          <w:tab/>
        </w:r>
        <w:r w:rsidR="00AD4E5B" w:rsidRPr="00FB0DFE">
          <w:rPr>
            <w:rStyle w:val="Hyperlink"/>
            <w:noProof/>
          </w:rPr>
          <w:t xml:space="preserve">For UL 8 Tx partial-coherent codebooks with two antenna groups, i.e., </w:t>
        </w:r>
        <m:oMath>
          <m:r>
            <m:rPr>
              <m:sty m:val="b"/>
            </m:rPr>
            <w:rPr>
              <w:rStyle w:val="Hyperlink"/>
              <w:rFonts w:ascii="Cambria Math" w:hAnsi="Cambria Math"/>
              <w:noProof/>
              <w:lang w:val="x-none"/>
            </w:rPr>
            <m:t>Ng=2,</m:t>
          </m:r>
        </m:oMath>
        <w:r w:rsidR="00AD4E5B" w:rsidRPr="00FB0DFE">
          <w:rPr>
            <w:rStyle w:val="Hyperlink"/>
            <w:noProof/>
          </w:rPr>
          <w:t xml:space="preserve"> ‘Group-Selection + Balanced’ partial-coherent precoders are used, including (a) precoders where a</w:t>
        </w:r>
        <w:r w:rsidR="00B221F6">
          <w:rPr>
            <w:rStyle w:val="Hyperlink"/>
            <w:noProof/>
          </w:rPr>
          <w:t xml:space="preserve"> single</w:t>
        </w:r>
        <w:r w:rsidR="00AD4E5B" w:rsidRPr="00FB0DFE">
          <w:rPr>
            <w:rStyle w:val="Hyperlink"/>
            <w:noProof/>
          </w:rPr>
          <w:t xml:space="preserve"> antenna group is selected and a single UL Rel-15 4 Tx precoder is used for rank </w:t>
        </w:r>
        <m:oMath>
          <m:r>
            <m:rPr>
              <m:sty m:val="b"/>
            </m:rPr>
            <w:rPr>
              <w:rStyle w:val="Hyperlink"/>
              <w:rFonts w:ascii="Cambria Math" w:hAnsi="Cambria Math"/>
              <w:noProof/>
            </w:rPr>
            <m:t>≤4</m:t>
          </m:r>
        </m:oMath>
        <w:r w:rsidR="00AD4E5B" w:rsidRPr="00FB0DFE">
          <w:rPr>
            <w:rStyle w:val="Hyperlink"/>
            <w:noProof/>
          </w:rPr>
          <w:t xml:space="preserve"> and additionally (b) precoders where combinations of two UL Rel-15 4 Tx precoders with a nearly equal number of layers are used. The following additional restrictions are applied to limit the codebook size:</w:t>
        </w:r>
      </w:hyperlink>
    </w:p>
    <w:p w14:paraId="673EC5A3" w14:textId="72B5F260" w:rsidR="00AD4E5B" w:rsidRDefault="00FA4A6C"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47" w:history="1">
        <w:r w:rsidR="00AD4E5B" w:rsidRPr="00FB0DFE">
          <w:rPr>
            <w:rStyle w:val="Hyperlink"/>
            <w:noProof/>
          </w:rPr>
          <w:t>i.</w:t>
        </w:r>
        <w:r w:rsidR="00AD4E5B">
          <w:rPr>
            <w:rFonts w:asciiTheme="minorHAnsi" w:eastAsiaTheme="minorEastAsia" w:hAnsiTheme="minorHAnsi" w:cstheme="minorBidi"/>
            <w:b w:val="0"/>
            <w:noProof/>
            <w:sz w:val="22"/>
            <w:szCs w:val="22"/>
          </w:rPr>
          <w:tab/>
        </w:r>
        <w:r w:rsidR="00AD4E5B" w:rsidRPr="00FB0DFE">
          <w:rPr>
            <w:rStyle w:val="Hyperlink"/>
            <w:noProof/>
          </w:rPr>
          <w:t xml:space="preserve">Restrict the UL Rel-15 4 Tx precoders to the precoders with the oversampling factor of </w:t>
        </w:r>
        <m:oMath>
          <m:r>
            <m:rPr>
              <m:sty m:val="b"/>
            </m:rPr>
            <w:rPr>
              <w:rStyle w:val="Hyperlink"/>
              <w:rFonts w:ascii="Cambria Math" w:hAnsi="Cambria Math"/>
              <w:noProof/>
            </w:rPr>
            <m:t>O1=1</m:t>
          </m:r>
        </m:oMath>
        <w:r w:rsidR="00AD4E5B" w:rsidRPr="00FB0DFE">
          <w:rPr>
            <w:rStyle w:val="Hyperlink"/>
            <w:noProof/>
          </w:rPr>
          <w:t>, and</w:t>
        </w:r>
      </w:hyperlink>
    </w:p>
    <w:p w14:paraId="6E30F041" w14:textId="74E3E4E9" w:rsidR="00AD4E5B" w:rsidRDefault="00FA4A6C"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48" w:history="1">
        <w:r w:rsidR="00AD4E5B" w:rsidRPr="00FB0DFE">
          <w:rPr>
            <w:rStyle w:val="Hyperlink"/>
            <w:noProof/>
          </w:rPr>
          <w:t>ii.</w:t>
        </w:r>
        <w:r w:rsidR="00AD4E5B">
          <w:rPr>
            <w:rFonts w:asciiTheme="minorHAnsi" w:eastAsiaTheme="minorEastAsia" w:hAnsiTheme="minorHAnsi" w:cstheme="minorBidi"/>
            <w:b w:val="0"/>
            <w:noProof/>
            <w:sz w:val="22"/>
            <w:szCs w:val="22"/>
          </w:rPr>
          <w:tab/>
        </w:r>
        <w:r w:rsidR="00AD4E5B" w:rsidRPr="00FB0DFE">
          <w:rPr>
            <w:rStyle w:val="Hyperlink"/>
            <w:noProof/>
          </w:rPr>
          <w:t xml:space="preserve">Restrict the layer distribution over the antenna groups to match the DL codeword-to-layer mapping for </w:t>
        </w:r>
        <m:oMath>
          <m:r>
            <m:rPr>
              <m:sty m:val="b"/>
            </m:rPr>
            <w:rPr>
              <w:rStyle w:val="Hyperlink"/>
              <w:rFonts w:ascii="Cambria Math" w:hAnsi="Cambria Math"/>
              <w:noProof/>
            </w:rPr>
            <m:t>r&gt;4</m:t>
          </m:r>
        </m:oMath>
        <w:r w:rsidR="00AD4E5B" w:rsidRPr="00FB0DFE">
          <w:rPr>
            <w:rStyle w:val="Hyperlink"/>
            <w:noProof/>
          </w:rPr>
          <w:t>, i.e., the larger number of layers is mapped to the second group.</w:t>
        </w:r>
      </w:hyperlink>
    </w:p>
    <w:p w14:paraId="667DD8FC" w14:textId="37C79CDB"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49" w:history="1">
        <w:r w:rsidR="00AD4E5B" w:rsidRPr="00FB0DFE">
          <w:rPr>
            <w:rStyle w:val="Hyperlink"/>
            <w:noProof/>
          </w:rPr>
          <w:t>Proposal 2</w:t>
        </w:r>
        <w:r w:rsidR="00AD4E5B">
          <w:rPr>
            <w:rFonts w:asciiTheme="minorHAnsi" w:eastAsiaTheme="minorEastAsia" w:hAnsiTheme="minorHAnsi" w:cstheme="minorBidi"/>
            <w:b w:val="0"/>
            <w:noProof/>
            <w:sz w:val="22"/>
            <w:szCs w:val="22"/>
          </w:rPr>
          <w:tab/>
        </w:r>
        <w:r w:rsidR="00AD4E5B" w:rsidRPr="00FB0DFE">
          <w:rPr>
            <w:rStyle w:val="Hyperlink"/>
            <w:noProof/>
          </w:rPr>
          <w:t xml:space="preserve">For UL 8 Tx partial-coherent codebooks with four antenna groups, i.e., </w:t>
        </w:r>
        <m:oMath>
          <m:r>
            <m:rPr>
              <m:sty m:val="b"/>
            </m:rPr>
            <w:rPr>
              <w:rStyle w:val="Hyperlink"/>
              <w:rFonts w:ascii="Cambria Math" w:hAnsi="Cambria Math"/>
              <w:noProof/>
              <w:lang w:val="x-none"/>
            </w:rPr>
            <m:t>Ng=4</m:t>
          </m:r>
        </m:oMath>
        <w:r w:rsidR="00AD4E5B" w:rsidRPr="00FB0DFE">
          <w:rPr>
            <w:rStyle w:val="Hyperlink"/>
            <w:noProof/>
          </w:rPr>
          <w:t>,  ‘Group-Selection + Balanced’ partial-coherent precoders are used, including (a) precoders that strive to minimize the number of active antenna groups and one or more Rel-15 2 Tx UL precoders are used and additionally (b) precoders where combinations of Rel-15 2 Tx UL precoders with a nearly equal number of layers are used. The following further restrictions are used to limit the codebook size:</w:t>
        </w:r>
      </w:hyperlink>
    </w:p>
    <w:p w14:paraId="04FA20A1" w14:textId="508D4F21" w:rsidR="00AD4E5B" w:rsidRDefault="00FA4A6C"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50" w:history="1">
        <w:r w:rsidR="00AD4E5B" w:rsidRPr="00FB0DFE">
          <w:rPr>
            <w:rStyle w:val="Hyperlink"/>
            <w:noProof/>
          </w:rPr>
          <w:t>i.</w:t>
        </w:r>
        <w:r w:rsidR="00AD4E5B">
          <w:rPr>
            <w:rFonts w:asciiTheme="minorHAnsi" w:eastAsiaTheme="minorEastAsia" w:hAnsiTheme="minorHAnsi" w:cstheme="minorBidi"/>
            <w:b w:val="0"/>
            <w:noProof/>
            <w:sz w:val="22"/>
            <w:szCs w:val="22"/>
          </w:rPr>
          <w:tab/>
        </w:r>
        <w:r w:rsidR="00AD4E5B" w:rsidRPr="00FB0DFE">
          <w:rPr>
            <w:rStyle w:val="Hyperlink"/>
            <w:noProof/>
          </w:rPr>
          <w:t>Restrict the 2 Tx FC precoders to the precoders with</w:t>
        </w:r>
        <w:r w:rsidR="00AD4E5B" w:rsidRPr="00FB0DFE">
          <w:rPr>
            <w:rStyle w:val="Hyperlink"/>
            <w:rFonts w:eastAsiaTheme="minorHAnsi"/>
            <w:noProof/>
          </w:rPr>
          <w:t xml:space="preserve"> </w:t>
        </w:r>
        <w:r w:rsidR="00AD4E5B" w:rsidRPr="00FB0DFE">
          <w:rPr>
            <w:rStyle w:val="Hyperlink"/>
            <w:noProof/>
          </w:rPr>
          <w:t xml:space="preserve">co-phasing factors between the two antenna ports restricted to </w:t>
        </w:r>
        <m:oMath>
          <m:r>
            <m:rPr>
              <m:sty m:val="b"/>
            </m:rPr>
            <w:rPr>
              <w:rStyle w:val="Hyperlink"/>
              <w:rFonts w:ascii="Cambria Math" w:hAnsi="Cambria Math"/>
              <w:noProof/>
            </w:rPr>
            <m:t>{1,-1}</m:t>
          </m:r>
        </m:oMath>
        <w:r w:rsidR="00AD4E5B" w:rsidRPr="00FB0DFE">
          <w:rPr>
            <w:rStyle w:val="Hyperlink"/>
            <w:noProof/>
          </w:rPr>
          <w:t>, and</w:t>
        </w:r>
      </w:hyperlink>
    </w:p>
    <w:p w14:paraId="0AC2753E" w14:textId="1AFC7ACF" w:rsidR="00AD4E5B" w:rsidRDefault="00FA4A6C" w:rsidP="00D9754E">
      <w:pPr>
        <w:pStyle w:val="TableofFigures"/>
        <w:tabs>
          <w:tab w:val="right" w:leader="dot" w:pos="9629"/>
        </w:tabs>
        <w:ind w:left="1890" w:hanging="189"/>
        <w:rPr>
          <w:rFonts w:asciiTheme="minorHAnsi" w:eastAsiaTheme="minorEastAsia" w:hAnsiTheme="minorHAnsi" w:cstheme="minorBidi"/>
          <w:b w:val="0"/>
          <w:noProof/>
          <w:sz w:val="22"/>
          <w:szCs w:val="22"/>
        </w:rPr>
      </w:pPr>
      <w:hyperlink w:anchor="_Toc131766451" w:history="1">
        <w:r w:rsidR="00AD4E5B" w:rsidRPr="00FB0DFE">
          <w:rPr>
            <w:rStyle w:val="Hyperlink"/>
            <w:noProof/>
          </w:rPr>
          <w:t>ii.</w:t>
        </w:r>
        <w:r w:rsidR="00AD4E5B">
          <w:rPr>
            <w:rFonts w:asciiTheme="minorHAnsi" w:eastAsiaTheme="minorEastAsia" w:hAnsiTheme="minorHAnsi" w:cstheme="minorBidi"/>
            <w:b w:val="0"/>
            <w:noProof/>
            <w:sz w:val="22"/>
            <w:szCs w:val="22"/>
          </w:rPr>
          <w:tab/>
        </w:r>
        <w:r w:rsidR="00AD4E5B" w:rsidRPr="00FB0DFE">
          <w:rPr>
            <w:rStyle w:val="Hyperlink"/>
            <w:noProof/>
          </w:rPr>
          <w:t xml:space="preserve">Form two antenna group pairs, each with two antenna groups and restrict the layer distribution over the antenna group pairs to match the DL codeword-to-layer mapping for </w:t>
        </w:r>
        <m:oMath>
          <m:r>
            <m:rPr>
              <m:sty m:val="b"/>
            </m:rPr>
            <w:rPr>
              <w:rStyle w:val="Hyperlink"/>
              <w:rFonts w:ascii="Cambria Math" w:hAnsi="Cambria Math"/>
              <w:noProof/>
            </w:rPr>
            <m:t>r&gt;4</m:t>
          </m:r>
        </m:oMath>
        <w:r w:rsidR="00AD4E5B" w:rsidRPr="00FB0DFE">
          <w:rPr>
            <w:rStyle w:val="Hyperlink"/>
            <w:noProof/>
          </w:rPr>
          <w:t>, i.e., the larger number of layers is mapped to the second antenna group pair.</w:t>
        </w:r>
      </w:hyperlink>
    </w:p>
    <w:p w14:paraId="61187A34" w14:textId="12C06ADE"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52" w:history="1">
        <w:r w:rsidR="00AD4E5B" w:rsidRPr="00FB0DFE">
          <w:rPr>
            <w:rStyle w:val="Hyperlink"/>
            <w:noProof/>
          </w:rPr>
          <w:t>Proposal 3</w:t>
        </w:r>
        <w:r w:rsidR="00AD4E5B">
          <w:rPr>
            <w:rFonts w:asciiTheme="minorHAnsi" w:eastAsiaTheme="minorEastAsia" w:hAnsiTheme="minorHAnsi" w:cstheme="minorBidi"/>
            <w:b w:val="0"/>
            <w:noProof/>
            <w:sz w:val="22"/>
            <w:szCs w:val="22"/>
          </w:rPr>
          <w:tab/>
        </w:r>
        <w:r w:rsidR="00AD4E5B" w:rsidRPr="00FB0DFE">
          <w:rPr>
            <w:rStyle w:val="Hyperlink"/>
            <w:noProof/>
          </w:rPr>
          <w:t>Restrict codebooks for 8 TX UEs such that elements of the precoding matrices are limited to the set {+1, +j, -1, -j}. This implies that (</w:t>
        </w:r>
        <m:oMath>
          <m:r>
            <m:rPr>
              <m:sty m:val="b"/>
            </m:rPr>
            <w:rPr>
              <w:rStyle w:val="Hyperlink"/>
              <w:rFonts w:ascii="Cambria Math" w:hAnsi="Cambria Math"/>
              <w:noProof/>
            </w:rPr>
            <m:t>O1</m:t>
          </m:r>
        </m:oMath>
        <w:r w:rsidR="00AD4E5B" w:rsidRPr="00FB0DFE">
          <w:rPr>
            <w:rStyle w:val="Hyperlink"/>
            <w:noProof/>
          </w:rPr>
          <w:t>,</w:t>
        </w:r>
        <m:oMath>
          <m:r>
            <m:rPr>
              <m:sty m:val="b"/>
            </m:rPr>
            <w:rPr>
              <w:rStyle w:val="Hyperlink"/>
              <w:rFonts w:ascii="Cambria Math" w:hAnsi="Cambria Math"/>
              <w:noProof/>
            </w:rPr>
            <m:t xml:space="preserve"> O2</m:t>
          </m:r>
        </m:oMath>
        <w:r w:rsidR="00AD4E5B" w:rsidRPr="00FB0DFE">
          <w:rPr>
            <w:rStyle w:val="Hyperlink"/>
            <w:noProof/>
          </w:rPr>
          <w:t xml:space="preserve">) = (1,1) for </w:t>
        </w:r>
        <m:oMath>
          <m:r>
            <m:rPr>
              <m:sty m:val="b"/>
            </m:rPr>
            <w:rPr>
              <w:rStyle w:val="Hyperlink"/>
              <w:rFonts w:ascii="Cambria Math" w:hAnsi="Cambria Math"/>
              <w:noProof/>
            </w:rPr>
            <m:t>Ng</m:t>
          </m:r>
        </m:oMath>
        <w:r w:rsidR="00AD4E5B" w:rsidRPr="00FB0DFE">
          <w:rPr>
            <w:rStyle w:val="Hyperlink"/>
            <w:noProof/>
          </w:rPr>
          <w:t xml:space="preserve"> = 1 and (</w:t>
        </w:r>
        <m:oMath>
          <m:r>
            <m:rPr>
              <m:sty m:val="b"/>
            </m:rPr>
            <w:rPr>
              <w:rStyle w:val="Hyperlink"/>
              <w:rFonts w:ascii="Cambria Math" w:hAnsi="Cambria Math"/>
              <w:noProof/>
            </w:rPr>
            <m:t>N1</m:t>
          </m:r>
        </m:oMath>
        <w:r w:rsidR="00AD4E5B" w:rsidRPr="00FB0DFE">
          <w:rPr>
            <w:rStyle w:val="Hyperlink"/>
            <w:noProof/>
          </w:rPr>
          <w:t xml:space="preserve">, </w:t>
        </w:r>
        <m:oMath>
          <m:r>
            <m:rPr>
              <m:sty m:val="b"/>
            </m:rPr>
            <w:rPr>
              <w:rStyle w:val="Hyperlink"/>
              <w:rFonts w:ascii="Cambria Math" w:hAnsi="Cambria Math"/>
              <w:noProof/>
            </w:rPr>
            <m:t>N2</m:t>
          </m:r>
        </m:oMath>
        <w:r w:rsidR="00AD4E5B" w:rsidRPr="00FB0DFE">
          <w:rPr>
            <w:rStyle w:val="Hyperlink"/>
            <w:noProof/>
          </w:rPr>
          <w:t>) = (4, 1), and that (</w:t>
        </w:r>
        <m:oMath>
          <m:r>
            <m:rPr>
              <m:sty m:val="b"/>
            </m:rPr>
            <w:rPr>
              <w:rStyle w:val="Hyperlink"/>
              <w:rFonts w:ascii="Cambria Math" w:hAnsi="Cambria Math"/>
              <w:noProof/>
            </w:rPr>
            <m:t>O1</m:t>
          </m:r>
        </m:oMath>
        <w:r w:rsidR="00AD4E5B" w:rsidRPr="00FB0DFE">
          <w:rPr>
            <w:rStyle w:val="Hyperlink"/>
            <w:noProof/>
          </w:rPr>
          <w:t xml:space="preserve">, </w:t>
        </w:r>
        <m:oMath>
          <m:r>
            <m:rPr>
              <m:sty m:val="b"/>
            </m:rPr>
            <w:rPr>
              <w:rStyle w:val="Hyperlink"/>
              <w:rFonts w:ascii="Cambria Math" w:hAnsi="Cambria Math"/>
              <w:noProof/>
            </w:rPr>
            <m:t>O2</m:t>
          </m:r>
        </m:oMath>
        <w:r w:rsidR="00AD4E5B" w:rsidRPr="00FB0DFE">
          <w:rPr>
            <w:rStyle w:val="Hyperlink"/>
            <w:noProof/>
          </w:rPr>
          <w:t xml:space="preserve">) = (2, 2) for </w:t>
        </w:r>
        <m:oMath>
          <m:r>
            <m:rPr>
              <m:sty m:val="b"/>
            </m:rPr>
            <w:rPr>
              <w:rStyle w:val="Hyperlink"/>
              <w:rFonts w:ascii="Cambria Math" w:hAnsi="Cambria Math"/>
              <w:noProof/>
            </w:rPr>
            <m:t>Ng</m:t>
          </m:r>
        </m:oMath>
        <w:r w:rsidR="00AD4E5B" w:rsidRPr="00FB0DFE">
          <w:rPr>
            <w:rStyle w:val="Hyperlink"/>
            <w:noProof/>
          </w:rPr>
          <w:t xml:space="preserve"> = 1 and (</w:t>
        </w:r>
        <m:oMath>
          <m:r>
            <m:rPr>
              <m:sty m:val="b"/>
            </m:rPr>
            <w:rPr>
              <w:rStyle w:val="Hyperlink"/>
              <w:rFonts w:ascii="Cambria Math" w:hAnsi="Cambria Math"/>
              <w:noProof/>
            </w:rPr>
            <m:t>N1</m:t>
          </m:r>
        </m:oMath>
        <w:r w:rsidR="00AD4E5B" w:rsidRPr="00FB0DFE">
          <w:rPr>
            <w:rStyle w:val="Hyperlink"/>
            <w:noProof/>
          </w:rPr>
          <w:t xml:space="preserve">, </w:t>
        </w:r>
        <m:oMath>
          <m:r>
            <m:rPr>
              <m:sty m:val="b"/>
            </m:rPr>
            <w:rPr>
              <w:rStyle w:val="Hyperlink"/>
              <w:rFonts w:ascii="Cambria Math" w:hAnsi="Cambria Math"/>
              <w:noProof/>
            </w:rPr>
            <m:t>N2</m:t>
          </m:r>
        </m:oMath>
        <w:r w:rsidR="00AD4E5B" w:rsidRPr="00FB0DFE">
          <w:rPr>
            <w:rStyle w:val="Hyperlink"/>
            <w:noProof/>
          </w:rPr>
          <w:t>) = (2, 2).</w:t>
        </w:r>
      </w:hyperlink>
    </w:p>
    <w:p w14:paraId="0314FCF4" w14:textId="2E4288C2"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53" w:history="1">
        <w:r w:rsidR="00AD4E5B" w:rsidRPr="00FB0DFE">
          <w:rPr>
            <w:rStyle w:val="Hyperlink"/>
            <w:rFonts w:eastAsiaTheme="minorHAnsi"/>
            <w:noProof/>
            <w:lang w:eastAsia="en-GB"/>
          </w:rPr>
          <w:t>Proposal 4</w:t>
        </w:r>
        <w:r w:rsidR="00AD4E5B">
          <w:rPr>
            <w:rFonts w:asciiTheme="minorHAnsi" w:eastAsiaTheme="minorEastAsia" w:hAnsiTheme="minorHAnsi" w:cstheme="minorBidi"/>
            <w:b w:val="0"/>
            <w:noProof/>
            <w:sz w:val="22"/>
            <w:szCs w:val="22"/>
          </w:rPr>
          <w:tab/>
        </w:r>
        <w:r w:rsidR="00AD4E5B" w:rsidRPr="00FB0DFE">
          <w:rPr>
            <w:rStyle w:val="Hyperlink"/>
            <w:noProof/>
            <w:lang w:eastAsia="en-GB"/>
          </w:rPr>
          <w:t>8 Tx codebook subset design uses at least fully- and non-coherent precoders, targeting power saving, coherence fallback, and directional antennas with the non-coherent precoders.</w:t>
        </w:r>
      </w:hyperlink>
    </w:p>
    <w:p w14:paraId="5738CADF" w14:textId="03123BB5"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54" w:history="1">
        <w:r w:rsidR="00AD4E5B" w:rsidRPr="00FB0DFE">
          <w:rPr>
            <w:rStyle w:val="Hyperlink"/>
            <w:noProof/>
          </w:rPr>
          <w:t>Proposal 5</w:t>
        </w:r>
        <w:r w:rsidR="00AD4E5B">
          <w:rPr>
            <w:rFonts w:asciiTheme="minorHAnsi" w:eastAsiaTheme="minorEastAsia" w:hAnsiTheme="minorHAnsi" w:cstheme="minorBidi"/>
            <w:b w:val="0"/>
            <w:noProof/>
            <w:sz w:val="22"/>
            <w:szCs w:val="22"/>
          </w:rPr>
          <w:tab/>
        </w:r>
        <w:r w:rsidR="00AD4E5B" w:rsidRPr="00FB0DFE">
          <w:rPr>
            <w:rStyle w:val="Hyperlink"/>
            <w:noProof/>
          </w:rPr>
          <w:t xml:space="preserve">8 Tx </w:t>
        </w:r>
        <w:r w:rsidR="00982CF4">
          <w:rPr>
            <w:rStyle w:val="Hyperlink"/>
            <w:noProof/>
          </w:rPr>
          <w:t xml:space="preserve">fully coherent </w:t>
        </w:r>
        <w:r w:rsidR="00AD4E5B" w:rsidRPr="00FB0DFE">
          <w:rPr>
            <w:rStyle w:val="Hyperlink"/>
            <w:noProof/>
          </w:rPr>
          <w:t>precoders are not constructed by cophasing across Rel-15 precoders</w:t>
        </w:r>
      </w:hyperlink>
    </w:p>
    <w:p w14:paraId="38CBA9A0" w14:textId="12D666C1"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55" w:history="1">
        <w:r w:rsidR="00AD4E5B" w:rsidRPr="00FB0DFE">
          <w:rPr>
            <w:rStyle w:val="Hyperlink"/>
            <w:noProof/>
          </w:rPr>
          <w:t>Proposal 6</w:t>
        </w:r>
        <w:r w:rsidR="00AD4E5B">
          <w:rPr>
            <w:rFonts w:asciiTheme="minorHAnsi" w:eastAsiaTheme="minorEastAsia" w:hAnsiTheme="minorHAnsi" w:cstheme="minorBidi"/>
            <w:b w:val="0"/>
            <w:noProof/>
            <w:sz w:val="22"/>
            <w:szCs w:val="22"/>
          </w:rPr>
          <w:tab/>
        </w:r>
        <w:r w:rsidR="00AD4E5B" w:rsidRPr="00FB0DFE">
          <w:rPr>
            <w:rStyle w:val="Hyperlink"/>
            <w:noProof/>
          </w:rPr>
          <w:t>In addition to the PA powers per Tx chain of [0 0 0 0 0 0 0 0], [0 -9 -9 -9 -9 -9 -9 -9], and [</w:t>
        </w:r>
        <w:r w:rsidR="00AD4E5B" w:rsidRPr="00FB0DFE">
          <w:rPr>
            <w:rStyle w:val="Hyperlink"/>
            <w:noProof/>
          </w:rPr>
          <w:noBreakHyphen/>
          <w:t>9 -9 -9 -9 -9 -9 -9 -9] dB relative to their power class agreed for study in RAN1#111, consider at least a [-3 -3 -3 -3 -3 -3 -3 -3] configuration when designing Rel-18 8 Tx full power UL MIMO operation</w:t>
        </w:r>
      </w:hyperlink>
    </w:p>
    <w:p w14:paraId="78373D15" w14:textId="52F95D1D"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56" w:history="1">
        <w:r w:rsidR="00AD4E5B" w:rsidRPr="00FB0DFE">
          <w:rPr>
            <w:rStyle w:val="Hyperlink"/>
            <w:noProof/>
          </w:rPr>
          <w:t>Proposal 7</w:t>
        </w:r>
        <w:r w:rsidR="00AD4E5B">
          <w:rPr>
            <w:rFonts w:asciiTheme="minorHAnsi" w:eastAsiaTheme="minorEastAsia" w:hAnsiTheme="minorHAnsi" w:cstheme="minorBidi"/>
            <w:b w:val="0"/>
            <w:noProof/>
            <w:sz w:val="22"/>
            <w:szCs w:val="22"/>
          </w:rPr>
          <w:tab/>
        </w:r>
        <w:r w:rsidR="00AD4E5B" w:rsidRPr="00FB0DFE">
          <w:rPr>
            <w:rStyle w:val="Hyperlink"/>
            <w:noProof/>
          </w:rPr>
          <w:t>Focus study of UL FPTx on minimal implementations of each of Modes 0, 1, and 2</w:t>
        </w:r>
      </w:hyperlink>
    </w:p>
    <w:p w14:paraId="7A2F4649" w14:textId="23A8FBFA"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61" w:history="1">
        <w:r w:rsidR="00AD4E5B" w:rsidRPr="00FB0DFE">
          <w:rPr>
            <w:rStyle w:val="Hyperlink"/>
            <w:noProof/>
          </w:rPr>
          <w:t>Proposal 8</w:t>
        </w:r>
        <w:r w:rsidR="00AD4E5B">
          <w:rPr>
            <w:rFonts w:asciiTheme="minorHAnsi" w:eastAsiaTheme="minorEastAsia" w:hAnsiTheme="minorHAnsi" w:cstheme="minorBidi"/>
            <w:b w:val="0"/>
            <w:noProof/>
            <w:sz w:val="22"/>
            <w:szCs w:val="22"/>
          </w:rPr>
          <w:tab/>
        </w:r>
        <w:r w:rsidR="00AD4E5B" w:rsidRPr="00FB0DFE">
          <w:rPr>
            <w:rStyle w:val="Hyperlink"/>
            <w:noProof/>
          </w:rPr>
          <w:t>A working assumption is made that CSI is multiplexed with UL-SCH only on the first codeword.</w:t>
        </w:r>
      </w:hyperlink>
    </w:p>
    <w:p w14:paraId="02A861DF" w14:textId="75360285"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63" w:history="1">
        <w:r w:rsidR="00AD4E5B" w:rsidRPr="00FB0DFE">
          <w:rPr>
            <w:rStyle w:val="Hyperlink"/>
            <w:noProof/>
          </w:rPr>
          <w:t>Proposal 9</w:t>
        </w:r>
        <w:r w:rsidR="00AD4E5B">
          <w:rPr>
            <w:rFonts w:asciiTheme="minorHAnsi" w:eastAsiaTheme="minorEastAsia" w:hAnsiTheme="minorHAnsi" w:cstheme="minorBidi"/>
            <w:b w:val="0"/>
            <w:noProof/>
            <w:sz w:val="22"/>
            <w:szCs w:val="22"/>
          </w:rPr>
          <w:tab/>
        </w:r>
        <w:r w:rsidR="00AD4E5B" w:rsidRPr="00FB0DFE">
          <w:rPr>
            <w:rStyle w:val="Hyperlink"/>
            <w:noProof/>
          </w:rPr>
          <w:t>Unless multi-SRS resource set operation is defined for 8 Tx CB-based operation, it is not defined for 8 Tx NCB-based operation.</w:t>
        </w:r>
      </w:hyperlink>
    </w:p>
    <w:p w14:paraId="10BF6B86" w14:textId="3BAC2653"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64" w:history="1">
        <w:r w:rsidR="00AD4E5B" w:rsidRPr="00FB0DFE">
          <w:rPr>
            <w:rStyle w:val="Hyperlink"/>
            <w:noProof/>
          </w:rPr>
          <w:t>Proposal 10</w:t>
        </w:r>
        <w:r w:rsidR="00AD4E5B">
          <w:rPr>
            <w:rFonts w:asciiTheme="minorHAnsi" w:eastAsiaTheme="minorEastAsia" w:hAnsiTheme="minorHAnsi" w:cstheme="minorBidi"/>
            <w:b w:val="0"/>
            <w:noProof/>
            <w:sz w:val="22"/>
            <w:szCs w:val="22"/>
          </w:rPr>
          <w:tab/>
        </w:r>
        <w:r w:rsidR="00AD4E5B" w:rsidRPr="00FB0DFE">
          <w:rPr>
            <w:rStyle w:val="Hyperlink"/>
            <w:noProof/>
          </w:rPr>
          <w:t>Support indication of up to 8 single port SRS resources using the Rel-15 non-codebook based mechanisms by expanding the number of single port SRS resources.</w:t>
        </w:r>
      </w:hyperlink>
    </w:p>
    <w:p w14:paraId="1A8CC069" w14:textId="023388A5" w:rsidR="00AD4E5B" w:rsidRDefault="00FA4A6C">
      <w:pPr>
        <w:pStyle w:val="TableofFigures"/>
        <w:tabs>
          <w:tab w:val="right" w:leader="dot" w:pos="9629"/>
        </w:tabs>
        <w:rPr>
          <w:rFonts w:asciiTheme="minorHAnsi" w:eastAsiaTheme="minorEastAsia" w:hAnsiTheme="minorHAnsi" w:cstheme="minorBidi"/>
          <w:b w:val="0"/>
          <w:noProof/>
          <w:sz w:val="22"/>
          <w:szCs w:val="22"/>
        </w:rPr>
      </w:pPr>
      <w:hyperlink w:anchor="_Toc131766466" w:history="1">
        <w:r w:rsidR="00AD4E5B" w:rsidRPr="00FB0DFE">
          <w:rPr>
            <w:rStyle w:val="Hyperlink"/>
            <w:noProof/>
          </w:rPr>
          <w:t>Proposal 11</w:t>
        </w:r>
        <w:r w:rsidR="00AD4E5B">
          <w:rPr>
            <w:rFonts w:asciiTheme="minorHAnsi" w:eastAsiaTheme="minorEastAsia" w:hAnsiTheme="minorHAnsi" w:cstheme="minorBidi"/>
            <w:b w:val="0"/>
            <w:noProof/>
            <w:sz w:val="22"/>
            <w:szCs w:val="22"/>
          </w:rPr>
          <w:tab/>
        </w:r>
        <w:r w:rsidR="00AD4E5B" w:rsidRPr="00FB0DFE">
          <w:rPr>
            <w:rStyle w:val="Hyperlink"/>
            <w:noProof/>
          </w:rPr>
          <w:t>A PDCCH carries a single TPMI/TRI field for 8 Tx operation, where the indicated precoder corresponds to one SRS resource.</w:t>
        </w:r>
      </w:hyperlink>
    </w:p>
    <w:p w14:paraId="71D79D99" w14:textId="76A8A057" w:rsidR="00F507D1" w:rsidRPr="005F2D71" w:rsidRDefault="0090204C" w:rsidP="009F69EE">
      <w:pPr>
        <w:pStyle w:val="Heading1"/>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48" w:name="_Ref31185007"/>
      <w:bookmarkStart w:id="249" w:name="_Ref174151459"/>
      <w:bookmarkStart w:id="250" w:name="_Ref189809556"/>
      <w:r w:rsidRPr="003374ED">
        <w:rPr>
          <w:rFonts w:eastAsia="Times New Roman"/>
          <w:color w:val="000000"/>
          <w:lang w:eastAsia="en-GB"/>
        </w:rPr>
        <w:t>Samsung, “RP-213598, MIMO evolution for downlink and uplink,” 3GPP TSG RAN meeting #94-e, electronic meeting, Dec. 2021.</w:t>
      </w:r>
      <w:bookmarkEnd w:id="248"/>
      <w:bookmarkEnd w:id="249"/>
      <w:bookmarkEnd w:id="250"/>
    </w:p>
    <w:p w14:paraId="17F2599A" w14:textId="7C72AD91" w:rsidR="008E4498" w:rsidRPr="003374ED" w:rsidRDefault="008E4498" w:rsidP="000E0F2D">
      <w:pPr>
        <w:pStyle w:val="Reference"/>
      </w:pPr>
      <w:bookmarkStart w:id="251" w:name="_Ref115256995"/>
      <w:r>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51"/>
      <w:r w:rsidR="007B6F64">
        <w:t>.</w:t>
      </w:r>
    </w:p>
    <w:p w14:paraId="0FC5F70F" w14:textId="33FDA82B" w:rsidR="00D469FD" w:rsidRDefault="007B6F64" w:rsidP="00D469FD">
      <w:pPr>
        <w:pStyle w:val="Reference"/>
      </w:pPr>
      <w:bookmarkStart w:id="252" w:name="_Ref115434444"/>
      <w:r>
        <w:t>Qualcomm, “</w:t>
      </w:r>
      <w:r w:rsidR="007D0DBE" w:rsidRPr="007D0DBE">
        <w:t>R1-2207221</w:t>
      </w:r>
      <w:r>
        <w:t xml:space="preserve">, </w:t>
      </w:r>
      <w:r w:rsidRPr="007B6F64">
        <w:t>Enhancements for 8 Tx UL transmissions</w:t>
      </w:r>
      <w:r>
        <w:t xml:space="preserve">”, 3GPP TSG-RAN WG1 meeting </w:t>
      </w:r>
      <w:r w:rsidR="007D0DBE" w:rsidRPr="007D0DBE">
        <w:t>#110, Toulouse, France, Aug 22nd–26th, 2022</w:t>
      </w:r>
      <w:r>
        <w:t>.</w:t>
      </w:r>
      <w:bookmarkStart w:id="253" w:name="_Ref118547573"/>
      <w:bookmarkEnd w:id="252"/>
    </w:p>
    <w:p w14:paraId="4A342D5D" w14:textId="40D05BF7" w:rsidR="007D0DBE" w:rsidRPr="007D0DBE" w:rsidRDefault="007D0DBE" w:rsidP="007D0DBE">
      <w:pPr>
        <w:pStyle w:val="Reference"/>
      </w:pPr>
      <w:bookmarkStart w:id="254" w:name="_Ref118661462"/>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54"/>
    </w:p>
    <w:p w14:paraId="17358365" w14:textId="51C64EC9" w:rsidR="00567765" w:rsidRDefault="00502D5D" w:rsidP="00D469FD">
      <w:pPr>
        <w:pStyle w:val="Reference"/>
      </w:pPr>
      <w:bookmarkStart w:id="255" w:name="_Ref118661531"/>
      <w:r w:rsidRPr="00502D5D">
        <w:t>Ericsson, “R1-</w:t>
      </w:r>
      <w:r w:rsidRPr="000817CC">
        <w:t>2204877</w:t>
      </w:r>
      <w:r w:rsidRPr="00502D5D">
        <w:t>, Further Elaboration on UL Evaluations ", 3GPP TSG-RAN WG1 meeting #1</w:t>
      </w:r>
      <w:r>
        <w:t>09-e</w:t>
      </w:r>
      <w:r w:rsidRPr="00502D5D">
        <w:t xml:space="preserve">, </w:t>
      </w:r>
      <w:proofErr w:type="spellStart"/>
      <w:r w:rsidRPr="00502D5D">
        <w:t>eMeeting</w:t>
      </w:r>
      <w:proofErr w:type="spellEnd"/>
      <w:r w:rsidRPr="00502D5D">
        <w:t>, May 9th–20th, 2022.</w:t>
      </w:r>
      <w:bookmarkStart w:id="256" w:name="_Ref102126223"/>
      <w:bookmarkEnd w:id="253"/>
      <w:bookmarkEnd w:id="255"/>
    </w:p>
    <w:p w14:paraId="3FC95DEB" w14:textId="50DDE75E" w:rsidR="000A2F21" w:rsidRDefault="000A2F21" w:rsidP="00616544">
      <w:pPr>
        <w:pStyle w:val="Reference"/>
      </w:pPr>
      <w:bookmarkStart w:id="257" w:name="_Ref127540547"/>
      <w:r w:rsidRPr="000A2F21">
        <w:t xml:space="preserve">Ericsson, Samsung, LGE, AT&amp;T, KDDI, British Telecom, NEC, Qualcomm, Bouygues Telecom, IITH, </w:t>
      </w:r>
      <w:proofErr w:type="spellStart"/>
      <w:r w:rsidRPr="000A2F21">
        <w:t>CEWiT</w:t>
      </w:r>
      <w:proofErr w:type="spellEnd"/>
      <w:r w:rsidRPr="000A2F21">
        <w:t xml:space="preserve">, IITM, </w:t>
      </w:r>
      <w:proofErr w:type="spellStart"/>
      <w:r w:rsidRPr="000A2F21">
        <w:t>Tejas</w:t>
      </w:r>
      <w:proofErr w:type="spellEnd"/>
      <w:r w:rsidRPr="000A2F21">
        <w:t xml:space="preserve"> Networks, Sprint, Deutsche Telekom, Orange, and Verizon, “R1-1721600, way forward on NR 4 port UL MIMO codebook for CP-OFDM,” 3GPP TSG RAN WG1 meeting #91, Reno, NV, USA, Nov.–Dec. 2017.</w:t>
      </w:r>
      <w:bookmarkEnd w:id="257"/>
    </w:p>
    <w:p w14:paraId="6C01E135" w14:textId="674B3CCE" w:rsidR="009657CA" w:rsidRPr="00D469FD" w:rsidRDefault="009657CA" w:rsidP="00AE0708">
      <w:pPr>
        <w:pStyle w:val="Reference"/>
      </w:pPr>
      <w:bookmarkStart w:id="258" w:name="_Ref131758326"/>
      <w:r>
        <w:t>Ericsson, “</w:t>
      </w:r>
      <w:r w:rsidRPr="009657CA">
        <w:t>R1-2301184</w:t>
      </w:r>
      <w:r>
        <w:t xml:space="preserve">, </w:t>
      </w:r>
      <w:r w:rsidRPr="008E4498">
        <w:t>SRI/TPMI Enhancements for Enabling 8 TX UL Transmission</w:t>
      </w:r>
      <w:r>
        <w:t xml:space="preserve">", </w:t>
      </w:r>
      <w:r w:rsidRPr="008E4498">
        <w:t xml:space="preserve">3GPP TSG-RAN WG1 </w:t>
      </w:r>
      <w:r>
        <w:t>m</w:t>
      </w:r>
      <w:r w:rsidRPr="008E4498">
        <w:t>eeting #11</w:t>
      </w:r>
      <w:r>
        <w:t xml:space="preserve">2, </w:t>
      </w:r>
      <w:r w:rsidRPr="009657CA">
        <w:t>Athens, Greece, February 27th – March 3rd, 2023</w:t>
      </w:r>
      <w:r>
        <w:t>.</w:t>
      </w:r>
      <w:bookmarkEnd w:id="258"/>
    </w:p>
    <w:p w14:paraId="67850771" w14:textId="2D5BAE7A" w:rsidR="00721D05" w:rsidRPr="00053165" w:rsidRDefault="00721D05" w:rsidP="005F2D71">
      <w:pPr>
        <w:pStyle w:val="Heading1"/>
      </w:pPr>
      <w:bookmarkStart w:id="259" w:name="_Ref127451154"/>
      <w:bookmarkEnd w:id="256"/>
      <w:r w:rsidRPr="005F2D71">
        <w:rPr>
          <w:rFonts w:eastAsia="Batang"/>
          <w:lang w:val="en-US"/>
        </w:rPr>
        <w:t>Appendix</w:t>
      </w:r>
      <w:bookmarkEnd w:id="259"/>
    </w:p>
    <w:p w14:paraId="39D1F2B2" w14:textId="3F3DA89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74E6430B" w:rsidR="008E31A2" w:rsidRPr="00631C8F" w:rsidRDefault="008E31A2" w:rsidP="00346851">
      <w:pPr>
        <w:pStyle w:val="Caption"/>
        <w:keepNext/>
        <w:jc w:val="center"/>
      </w:pPr>
      <w:bookmarkStart w:id="260" w:name="_Ref111189812"/>
      <w:r w:rsidRPr="00631C8F">
        <w:t xml:space="preserve">Table </w:t>
      </w:r>
      <w:r w:rsidRPr="00631C8F">
        <w:fldChar w:fldCharType="begin"/>
      </w:r>
      <w:r w:rsidRPr="00631C8F">
        <w:instrText xml:space="preserve"> SEQ Table \* ARABIC </w:instrText>
      </w:r>
      <w:r w:rsidRPr="00631C8F">
        <w:fldChar w:fldCharType="separate"/>
      </w:r>
      <w:r w:rsidR="00492356">
        <w:rPr>
          <w:noProof/>
        </w:rPr>
        <w:t>19</w:t>
      </w:r>
      <w:r w:rsidRPr="00631C8F">
        <w:fldChar w:fldCharType="end"/>
      </w:r>
      <w:bookmarkEnd w:id="260"/>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0E9BEEAD"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w:t>
            </w:r>
            <w:proofErr w:type="gramStart"/>
            <w:r w:rsidRPr="005F2D71">
              <w:rPr>
                <w:szCs w:val="22"/>
              </w:rPr>
              <w:t>for</w:t>
            </w:r>
            <w:proofErr w:type="gramEnd"/>
            <w:r w:rsidRPr="005F2D71">
              <w:rPr>
                <w:szCs w:val="22"/>
              </w:rPr>
              <w:t xml:space="preserve"> outdoor BS)</w:t>
            </w:r>
          </w:p>
        </w:tc>
        <w:tc>
          <w:tcPr>
            <w:tcW w:w="6789" w:type="dxa"/>
            <w:vAlign w:val="center"/>
            <w:hideMark/>
          </w:tcPr>
          <w:p w14:paraId="095116B5" w14:textId="77777777"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 xml:space="preserve">Directional (8 </w:t>
            </w:r>
            <w:proofErr w:type="spellStart"/>
            <w:r w:rsidRPr="005F2D71">
              <w:rPr>
                <w:szCs w:val="22"/>
              </w:rPr>
              <w:t>dBi</w:t>
            </w:r>
            <w:proofErr w:type="spellEnd"/>
            <w:r w:rsidRPr="005F2D71">
              <w:rPr>
                <w:szCs w:val="22"/>
              </w:rPr>
              <w:t>,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 xml:space="preserve">(8 </w:t>
            </w:r>
            <w:proofErr w:type="spellStart"/>
            <w:r w:rsidR="003C226C" w:rsidRPr="00BF7077">
              <w:rPr>
                <w:szCs w:val="22"/>
              </w:rPr>
              <w:t>dBi</w:t>
            </w:r>
            <w:proofErr w:type="spellEnd"/>
            <w:r w:rsidR="003C226C" w:rsidRPr="00BF7077">
              <w:rPr>
                <w:szCs w:val="22"/>
              </w:rPr>
              <w:t>,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5F2D71">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4BD6C4DA" w:rsidR="00A0652F" w:rsidRPr="00631C8F" w:rsidRDefault="00A0652F" w:rsidP="00346851">
      <w:pPr>
        <w:pStyle w:val="Caption"/>
        <w:keepNext/>
        <w:jc w:val="center"/>
      </w:pPr>
      <w:bookmarkStart w:id="261" w:name="_Ref111190018"/>
      <w:r w:rsidRPr="00631C8F">
        <w:t xml:space="preserve">Table </w:t>
      </w:r>
      <w:r w:rsidRPr="00631C8F">
        <w:fldChar w:fldCharType="begin"/>
      </w:r>
      <w:r w:rsidRPr="00631C8F">
        <w:instrText xml:space="preserve"> SEQ Table \* ARABIC </w:instrText>
      </w:r>
      <w:r w:rsidRPr="00631C8F">
        <w:fldChar w:fldCharType="separate"/>
      </w:r>
      <w:r w:rsidR="00492356">
        <w:rPr>
          <w:noProof/>
        </w:rPr>
        <w:t>20</w:t>
      </w:r>
      <w:r w:rsidRPr="00631C8F">
        <w:fldChar w:fldCharType="end"/>
      </w:r>
      <w:bookmarkEnd w:id="261"/>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proofErr w:type="spellStart"/>
            <w:r>
              <w:rPr>
                <w:szCs w:val="22"/>
              </w:rPr>
              <w:t>UMi</w:t>
            </w:r>
            <w:proofErr w:type="spellEnd"/>
            <w:r>
              <w:rPr>
                <w:szCs w:val="22"/>
              </w:rPr>
              <w:t xml:space="preserve">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039792F6" w:rsidR="00B80EBA" w:rsidRPr="00BF7077" w:rsidRDefault="00FA4A6C"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w:t>
            </w:r>
            <w:proofErr w:type="gramStart"/>
            <w:r w:rsidRPr="00BF7077">
              <w:rPr>
                <w:szCs w:val="22"/>
              </w:rPr>
              <w:t>for</w:t>
            </w:r>
            <w:proofErr w:type="gramEnd"/>
            <w:r w:rsidRPr="00BF7077">
              <w:rPr>
                <w:szCs w:val="22"/>
              </w:rPr>
              <w:t xml:space="preserve">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 xml:space="preserve">Directional (8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w:t>
            </w:r>
            <w:proofErr w:type="gramStart"/>
            <w:r w:rsidR="00E83492">
              <w:rPr>
                <w:szCs w:val="22"/>
              </w:rPr>
              <w:t>direction</w:t>
            </w:r>
            <w:proofErr w:type="gramEnd"/>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0B2C1299"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 xml:space="preserve">(8 </w:t>
            </w:r>
            <w:proofErr w:type="spellStart"/>
            <w:r w:rsidRPr="00BF7077">
              <w:rPr>
                <w:szCs w:val="22"/>
              </w:rPr>
              <w:t>dBi</w:t>
            </w:r>
            <w:proofErr w:type="spellEnd"/>
            <w:r w:rsidRPr="00BF7077">
              <w:rPr>
                <w:szCs w:val="22"/>
              </w:rPr>
              <w:t>,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 xml:space="preserve">={1 </m:t>
              </m:r>
              <m:r>
                <m:rPr>
                  <m:sty m:val="p"/>
                </m:rPr>
                <w:rPr>
                  <w:rFonts w:ascii="Cambria Math" w:hAnsi="Cambria Math"/>
                  <w:szCs w:val="22"/>
                </w:rPr>
                <m:t>or</m:t>
              </m:r>
              <m:r>
                <w:rPr>
                  <w:rFonts w:ascii="Cambria Math" w:hAnsi="Cambria Math"/>
                  <w:szCs w:val="22"/>
                </w:rPr>
                <m:t xml:space="preserve"> 2} </m:t>
              </m:r>
            </m:oMath>
            <w:r w:rsidR="00A40A65">
              <w:rPr>
                <w:szCs w:val="22"/>
              </w:rPr>
              <w:t>or</w:t>
            </w:r>
            <w:r w:rsidR="00E83492">
              <w:rPr>
                <w:szCs w:val="22"/>
              </w:rPr>
              <w:t xml:space="preserve"> </w:t>
            </w:r>
            <w:r w:rsidR="00A40A65">
              <w:rPr>
                <w:szCs w:val="22"/>
              </w:rPr>
              <w:t xml:space="preserve">4 </w:t>
            </w:r>
            <w:proofErr w:type="spellStart"/>
            <w:r w:rsidR="00A40A65">
              <w:rPr>
                <w:szCs w:val="22"/>
              </w:rPr>
              <w:t>dBi</w:t>
            </w:r>
            <w:proofErr w:type="spellEnd"/>
            <w:r w:rsidR="00A40A65">
              <w:rPr>
                <w:szCs w:val="22"/>
              </w:rPr>
              <w:t>, 110</w:t>
            </w:r>
            <m:oMath>
              <m:r>
                <w:rPr>
                  <w:rFonts w:ascii="Cambria Math" w:hAnsi="Cambria Math"/>
                  <w:szCs w:val="22"/>
                  <w:lang w:eastAsia="ja-JP"/>
                </w:rPr>
                <m:t>°</m:t>
              </m:r>
            </m:oMath>
            <w:r w:rsidR="00C70A0F">
              <w:rPr>
                <w:szCs w:val="22"/>
                <w:lang w:eastAsia="ja-JP"/>
              </w:rPr>
              <w:t xml:space="preserve"> </w:t>
            </w:r>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52"/>
      <w:headerReference w:type="default" r:id="rId53"/>
      <w:footerReference w:type="default" r:id="rId5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1D77F5" w14:textId="77777777" w:rsidR="009B31E9" w:rsidRDefault="009B31E9">
      <w:r>
        <w:separator/>
      </w:r>
    </w:p>
  </w:endnote>
  <w:endnote w:type="continuationSeparator" w:id="0">
    <w:p w14:paraId="394494E8" w14:textId="77777777" w:rsidR="009B31E9" w:rsidRDefault="009B31E9">
      <w:r>
        <w:continuationSeparator/>
      </w:r>
    </w:p>
  </w:endnote>
  <w:endnote w:type="continuationNotice" w:id="1">
    <w:p w14:paraId="0D397B9D" w14:textId="77777777" w:rsidR="009B31E9" w:rsidRDefault="009B31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4E270" w14:textId="77777777" w:rsidR="009B31E9" w:rsidRDefault="009B31E9">
      <w:r>
        <w:separator/>
      </w:r>
    </w:p>
  </w:footnote>
  <w:footnote w:type="continuationSeparator" w:id="0">
    <w:p w14:paraId="571E1481" w14:textId="77777777" w:rsidR="009B31E9" w:rsidRDefault="009B31E9">
      <w:r>
        <w:continuationSeparator/>
      </w:r>
    </w:p>
  </w:footnote>
  <w:footnote w:type="continuationNotice" w:id="1">
    <w:p w14:paraId="46A63730" w14:textId="77777777" w:rsidR="009B31E9" w:rsidRDefault="009B31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2A0CC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2B81C7A"/>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4"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8"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190405B"/>
    <w:multiLevelType w:val="hybridMultilevel"/>
    <w:tmpl w:val="180CE93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1"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88D194E"/>
    <w:multiLevelType w:val="multilevel"/>
    <w:tmpl w:val="488D1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5C3363"/>
    <w:multiLevelType w:val="hybridMultilevel"/>
    <w:tmpl w:val="3078C5A0"/>
    <w:lvl w:ilvl="0" w:tplc="0409001B">
      <w:start w:val="1"/>
      <w:numFmt w:val="lowerRoman"/>
      <w:lvlText w:val="%1."/>
      <w:lvlJc w:val="righ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1"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EA7B45"/>
    <w:multiLevelType w:val="hybridMultilevel"/>
    <w:tmpl w:val="744600A0"/>
    <w:lvl w:ilvl="0" w:tplc="04090013">
      <w:start w:val="1"/>
      <w:numFmt w:val="upp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6" w15:restartNumberingAfterBreak="0">
    <w:nsid w:val="6038032E"/>
    <w:multiLevelType w:val="multilevel"/>
    <w:tmpl w:val="6038032E"/>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47"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8"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627757"/>
    <w:multiLevelType w:val="hybridMultilevel"/>
    <w:tmpl w:val="115EA6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E4C0B15"/>
    <w:multiLevelType w:val="hybridMultilevel"/>
    <w:tmpl w:val="94A86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32451774">
    <w:abstractNumId w:val="35"/>
  </w:num>
  <w:num w:numId="2" w16cid:durableId="1501039958">
    <w:abstractNumId w:val="30"/>
  </w:num>
  <w:num w:numId="3" w16cid:durableId="2029600084">
    <w:abstractNumId w:val="2"/>
  </w:num>
  <w:num w:numId="4" w16cid:durableId="561017390">
    <w:abstractNumId w:val="37"/>
  </w:num>
  <w:num w:numId="5" w16cid:durableId="1821651943">
    <w:abstractNumId w:val="38"/>
  </w:num>
  <w:num w:numId="6" w16cid:durableId="1448549595">
    <w:abstractNumId w:val="43"/>
  </w:num>
  <w:num w:numId="7" w16cid:durableId="744180688">
    <w:abstractNumId w:val="17"/>
  </w:num>
  <w:num w:numId="8" w16cid:durableId="292641218">
    <w:abstractNumId w:val="20"/>
  </w:num>
  <w:num w:numId="9" w16cid:durableId="2003898037">
    <w:abstractNumId w:val="13"/>
  </w:num>
  <w:num w:numId="10" w16cid:durableId="199098563">
    <w:abstractNumId w:val="54"/>
  </w:num>
  <w:num w:numId="11" w16cid:durableId="236214170">
    <w:abstractNumId w:val="26"/>
  </w:num>
  <w:num w:numId="12" w16cid:durableId="1179075653">
    <w:abstractNumId w:val="52"/>
  </w:num>
  <w:num w:numId="13" w16cid:durableId="1861122967">
    <w:abstractNumId w:val="32"/>
  </w:num>
  <w:num w:numId="14" w16cid:durableId="1235820300">
    <w:abstractNumId w:val="47"/>
  </w:num>
  <w:num w:numId="15" w16cid:durableId="822350047">
    <w:abstractNumId w:val="39"/>
  </w:num>
  <w:num w:numId="16" w16cid:durableId="692538735">
    <w:abstractNumId w:val="53"/>
  </w:num>
  <w:num w:numId="17" w16cid:durableId="1628269398">
    <w:abstractNumId w:val="25"/>
  </w:num>
  <w:num w:numId="18" w16cid:durableId="1291668799">
    <w:abstractNumId w:val="18"/>
  </w:num>
  <w:num w:numId="19" w16cid:durableId="1938171435">
    <w:abstractNumId w:val="58"/>
  </w:num>
  <w:num w:numId="20" w16cid:durableId="2097163967">
    <w:abstractNumId w:val="41"/>
  </w:num>
  <w:num w:numId="21" w16cid:durableId="1695888243">
    <w:abstractNumId w:val="11"/>
  </w:num>
  <w:num w:numId="22" w16cid:durableId="1489402519">
    <w:abstractNumId w:val="44"/>
  </w:num>
  <w:num w:numId="23" w16cid:durableId="1295328150">
    <w:abstractNumId w:val="59"/>
  </w:num>
  <w:num w:numId="24" w16cid:durableId="990131794">
    <w:abstractNumId w:val="12"/>
  </w:num>
  <w:num w:numId="25" w16cid:durableId="1044984351">
    <w:abstractNumId w:val="5"/>
  </w:num>
  <w:num w:numId="26" w16cid:durableId="1621766423">
    <w:abstractNumId w:val="60"/>
  </w:num>
  <w:num w:numId="27" w16cid:durableId="1107240762">
    <w:abstractNumId w:val="15"/>
  </w:num>
  <w:num w:numId="28" w16cid:durableId="1396706268">
    <w:abstractNumId w:val="7"/>
  </w:num>
  <w:num w:numId="29" w16cid:durableId="1862546527">
    <w:abstractNumId w:val="19"/>
  </w:num>
  <w:num w:numId="30" w16cid:durableId="1911423231">
    <w:abstractNumId w:val="24"/>
  </w:num>
  <w:num w:numId="31" w16cid:durableId="151065086">
    <w:abstractNumId w:val="8"/>
  </w:num>
  <w:num w:numId="32" w16cid:durableId="1760953859">
    <w:abstractNumId w:val="9"/>
  </w:num>
  <w:num w:numId="33" w16cid:durableId="1667132170">
    <w:abstractNumId w:val="36"/>
  </w:num>
  <w:num w:numId="34" w16cid:durableId="1167868245">
    <w:abstractNumId w:val="50"/>
  </w:num>
  <w:num w:numId="35" w16cid:durableId="1428307932">
    <w:abstractNumId w:val="21"/>
  </w:num>
  <w:num w:numId="36" w16cid:durableId="269703442">
    <w:abstractNumId w:val="16"/>
  </w:num>
  <w:num w:numId="37" w16cid:durableId="1507162764">
    <w:abstractNumId w:val="57"/>
  </w:num>
  <w:num w:numId="38" w16cid:durableId="1730030016">
    <w:abstractNumId w:val="56"/>
  </w:num>
  <w:num w:numId="39" w16cid:durableId="1797870208">
    <w:abstractNumId w:val="29"/>
  </w:num>
  <w:num w:numId="40" w16cid:durableId="287053040">
    <w:abstractNumId w:val="31"/>
  </w:num>
  <w:num w:numId="41" w16cid:durableId="4194913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4"/>
  </w:num>
  <w:num w:numId="43" w16cid:durableId="634532465">
    <w:abstractNumId w:val="23"/>
  </w:num>
  <w:num w:numId="44" w16cid:durableId="1561744479">
    <w:abstractNumId w:val="51"/>
  </w:num>
  <w:num w:numId="45" w16cid:durableId="1879127418">
    <w:abstractNumId w:val="42"/>
  </w:num>
  <w:num w:numId="46" w16cid:durableId="1038161258">
    <w:abstractNumId w:val="28"/>
  </w:num>
  <w:num w:numId="47" w16cid:durableId="861016867">
    <w:abstractNumId w:val="55"/>
  </w:num>
  <w:num w:numId="48" w16cid:durableId="1202211162">
    <w:abstractNumId w:val="3"/>
  </w:num>
  <w:num w:numId="49" w16cid:durableId="1296570805">
    <w:abstractNumId w:val="48"/>
  </w:num>
  <w:num w:numId="50" w16cid:durableId="1946383665">
    <w:abstractNumId w:val="14"/>
  </w:num>
  <w:num w:numId="51" w16cid:durableId="822936085">
    <w:abstractNumId w:val="27"/>
  </w:num>
  <w:num w:numId="52" w16cid:durableId="1483161632">
    <w:abstractNumId w:val="45"/>
  </w:num>
  <w:num w:numId="53" w16cid:durableId="1706561360">
    <w:abstractNumId w:val="22"/>
  </w:num>
  <w:num w:numId="54" w16cid:durableId="334504680">
    <w:abstractNumId w:val="49"/>
  </w:num>
  <w:num w:numId="55" w16cid:durableId="364908301">
    <w:abstractNumId w:val="10"/>
  </w:num>
  <w:num w:numId="56" w16cid:durableId="1236210827">
    <w:abstractNumId w:val="1"/>
  </w:num>
  <w:num w:numId="57" w16cid:durableId="360280457">
    <w:abstractNumId w:val="0"/>
  </w:num>
  <w:num w:numId="58" w16cid:durableId="1787307772">
    <w:abstractNumId w:val="61"/>
  </w:num>
  <w:num w:numId="59" w16cid:durableId="1315375488">
    <w:abstractNumId w:val="61"/>
  </w:num>
  <w:num w:numId="60" w16cid:durableId="899560605">
    <w:abstractNumId w:val="6"/>
  </w:num>
  <w:num w:numId="61" w16cid:durableId="300691646">
    <w:abstractNumId w:val="34"/>
  </w:num>
  <w:num w:numId="62" w16cid:durableId="371882445">
    <w:abstractNumId w:val="40"/>
  </w:num>
  <w:num w:numId="63" w16cid:durableId="2016568245">
    <w:abstractNumId w:val="4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F86"/>
    <w:rsid w:val="00000FAA"/>
    <w:rsid w:val="00001DD5"/>
    <w:rsid w:val="000021B7"/>
    <w:rsid w:val="00002253"/>
    <w:rsid w:val="00002A37"/>
    <w:rsid w:val="00002F2B"/>
    <w:rsid w:val="0000315A"/>
    <w:rsid w:val="000032F4"/>
    <w:rsid w:val="000033C3"/>
    <w:rsid w:val="00003414"/>
    <w:rsid w:val="00003EAD"/>
    <w:rsid w:val="00004358"/>
    <w:rsid w:val="00004664"/>
    <w:rsid w:val="00004CEA"/>
    <w:rsid w:val="00004E6A"/>
    <w:rsid w:val="00005047"/>
    <w:rsid w:val="0000509D"/>
    <w:rsid w:val="000054F2"/>
    <w:rsid w:val="0000564C"/>
    <w:rsid w:val="00005844"/>
    <w:rsid w:val="000059CC"/>
    <w:rsid w:val="000059F3"/>
    <w:rsid w:val="00006213"/>
    <w:rsid w:val="0000630E"/>
    <w:rsid w:val="0000633A"/>
    <w:rsid w:val="00006446"/>
    <w:rsid w:val="00006771"/>
    <w:rsid w:val="00006896"/>
    <w:rsid w:val="0000770B"/>
    <w:rsid w:val="0000799F"/>
    <w:rsid w:val="00007A1C"/>
    <w:rsid w:val="00007A7D"/>
    <w:rsid w:val="00007B05"/>
    <w:rsid w:val="00007C4B"/>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973"/>
    <w:rsid w:val="00012F56"/>
    <w:rsid w:val="000137B9"/>
    <w:rsid w:val="0001385A"/>
    <w:rsid w:val="00013AAE"/>
    <w:rsid w:val="00014023"/>
    <w:rsid w:val="00014D03"/>
    <w:rsid w:val="00014F96"/>
    <w:rsid w:val="00015125"/>
    <w:rsid w:val="00015530"/>
    <w:rsid w:val="000156AD"/>
    <w:rsid w:val="000158ED"/>
    <w:rsid w:val="00015A61"/>
    <w:rsid w:val="00015C1C"/>
    <w:rsid w:val="00015CDF"/>
    <w:rsid w:val="00015D15"/>
    <w:rsid w:val="00016152"/>
    <w:rsid w:val="00016348"/>
    <w:rsid w:val="000166FD"/>
    <w:rsid w:val="00016BA6"/>
    <w:rsid w:val="00017048"/>
    <w:rsid w:val="000170F6"/>
    <w:rsid w:val="0001720D"/>
    <w:rsid w:val="000208BD"/>
    <w:rsid w:val="0002098F"/>
    <w:rsid w:val="00020BB6"/>
    <w:rsid w:val="00020C92"/>
    <w:rsid w:val="00021986"/>
    <w:rsid w:val="00021E0B"/>
    <w:rsid w:val="00021F49"/>
    <w:rsid w:val="000228DA"/>
    <w:rsid w:val="00022B78"/>
    <w:rsid w:val="0002300D"/>
    <w:rsid w:val="000232EC"/>
    <w:rsid w:val="00023441"/>
    <w:rsid w:val="000235E9"/>
    <w:rsid w:val="000243F8"/>
    <w:rsid w:val="00024486"/>
    <w:rsid w:val="000246B8"/>
    <w:rsid w:val="00024C0E"/>
    <w:rsid w:val="00024D20"/>
    <w:rsid w:val="0002564D"/>
    <w:rsid w:val="00025701"/>
    <w:rsid w:val="00025B2E"/>
    <w:rsid w:val="00025ECA"/>
    <w:rsid w:val="00025FB6"/>
    <w:rsid w:val="00026363"/>
    <w:rsid w:val="0002681C"/>
    <w:rsid w:val="000270C3"/>
    <w:rsid w:val="00027421"/>
    <w:rsid w:val="00027F89"/>
    <w:rsid w:val="000302DF"/>
    <w:rsid w:val="000303CF"/>
    <w:rsid w:val="000308A9"/>
    <w:rsid w:val="000308CA"/>
    <w:rsid w:val="00030AA3"/>
    <w:rsid w:val="00030C2F"/>
    <w:rsid w:val="00030CA4"/>
    <w:rsid w:val="00030D1B"/>
    <w:rsid w:val="00030FD4"/>
    <w:rsid w:val="00031823"/>
    <w:rsid w:val="00031881"/>
    <w:rsid w:val="00031B88"/>
    <w:rsid w:val="00031ECE"/>
    <w:rsid w:val="0003208B"/>
    <w:rsid w:val="000325B8"/>
    <w:rsid w:val="00032756"/>
    <w:rsid w:val="000331A4"/>
    <w:rsid w:val="00033270"/>
    <w:rsid w:val="0003364D"/>
    <w:rsid w:val="000337CB"/>
    <w:rsid w:val="00033ABF"/>
    <w:rsid w:val="00033E1F"/>
    <w:rsid w:val="0003435C"/>
    <w:rsid w:val="0003463A"/>
    <w:rsid w:val="00034831"/>
    <w:rsid w:val="00034A84"/>
    <w:rsid w:val="00034C15"/>
    <w:rsid w:val="00035289"/>
    <w:rsid w:val="0003560C"/>
    <w:rsid w:val="00035935"/>
    <w:rsid w:val="00035A95"/>
    <w:rsid w:val="00035AE1"/>
    <w:rsid w:val="00035B60"/>
    <w:rsid w:val="00035BE5"/>
    <w:rsid w:val="0003618F"/>
    <w:rsid w:val="000366D8"/>
    <w:rsid w:val="000366E4"/>
    <w:rsid w:val="000367AA"/>
    <w:rsid w:val="00036BA1"/>
    <w:rsid w:val="000372C2"/>
    <w:rsid w:val="0003741D"/>
    <w:rsid w:val="00037A6B"/>
    <w:rsid w:val="00037B07"/>
    <w:rsid w:val="000402AE"/>
    <w:rsid w:val="000402F3"/>
    <w:rsid w:val="0004052A"/>
    <w:rsid w:val="0004070F"/>
    <w:rsid w:val="0004096A"/>
    <w:rsid w:val="00040D9A"/>
    <w:rsid w:val="00040E2B"/>
    <w:rsid w:val="00041053"/>
    <w:rsid w:val="00041280"/>
    <w:rsid w:val="000412B3"/>
    <w:rsid w:val="00041826"/>
    <w:rsid w:val="00041B48"/>
    <w:rsid w:val="00041B6D"/>
    <w:rsid w:val="00042081"/>
    <w:rsid w:val="000420C8"/>
    <w:rsid w:val="000422E2"/>
    <w:rsid w:val="00042349"/>
    <w:rsid w:val="00042371"/>
    <w:rsid w:val="00042AFD"/>
    <w:rsid w:val="00042EB1"/>
    <w:rsid w:val="00042F0B"/>
    <w:rsid w:val="00042F22"/>
    <w:rsid w:val="000433E4"/>
    <w:rsid w:val="00043A93"/>
    <w:rsid w:val="00043B09"/>
    <w:rsid w:val="00044427"/>
    <w:rsid w:val="000444EF"/>
    <w:rsid w:val="000448B7"/>
    <w:rsid w:val="00044E2D"/>
    <w:rsid w:val="00045A70"/>
    <w:rsid w:val="00045BE6"/>
    <w:rsid w:val="00045C49"/>
    <w:rsid w:val="00046085"/>
    <w:rsid w:val="00046311"/>
    <w:rsid w:val="000466B7"/>
    <w:rsid w:val="000468FE"/>
    <w:rsid w:val="00046DF2"/>
    <w:rsid w:val="00046E19"/>
    <w:rsid w:val="0004725D"/>
    <w:rsid w:val="00047D86"/>
    <w:rsid w:val="00047E09"/>
    <w:rsid w:val="00050080"/>
    <w:rsid w:val="00050112"/>
    <w:rsid w:val="0005091B"/>
    <w:rsid w:val="00050BFC"/>
    <w:rsid w:val="00050E7A"/>
    <w:rsid w:val="00051309"/>
    <w:rsid w:val="00051446"/>
    <w:rsid w:val="00051498"/>
    <w:rsid w:val="000518A7"/>
    <w:rsid w:val="00051BE2"/>
    <w:rsid w:val="00051C78"/>
    <w:rsid w:val="00051E09"/>
    <w:rsid w:val="00052052"/>
    <w:rsid w:val="000524FE"/>
    <w:rsid w:val="00052638"/>
    <w:rsid w:val="00052732"/>
    <w:rsid w:val="0005285C"/>
    <w:rsid w:val="00052977"/>
    <w:rsid w:val="00052A07"/>
    <w:rsid w:val="00052AB3"/>
    <w:rsid w:val="00052BA6"/>
    <w:rsid w:val="00053165"/>
    <w:rsid w:val="00053179"/>
    <w:rsid w:val="000531A6"/>
    <w:rsid w:val="000534E3"/>
    <w:rsid w:val="00053599"/>
    <w:rsid w:val="00053661"/>
    <w:rsid w:val="000536AF"/>
    <w:rsid w:val="00053A8B"/>
    <w:rsid w:val="0005426E"/>
    <w:rsid w:val="00054CE4"/>
    <w:rsid w:val="0005506E"/>
    <w:rsid w:val="0005513A"/>
    <w:rsid w:val="000556EF"/>
    <w:rsid w:val="00055AA7"/>
    <w:rsid w:val="00055B4C"/>
    <w:rsid w:val="0005606A"/>
    <w:rsid w:val="000560C3"/>
    <w:rsid w:val="00056149"/>
    <w:rsid w:val="0005644A"/>
    <w:rsid w:val="00056555"/>
    <w:rsid w:val="000565DA"/>
    <w:rsid w:val="0005664D"/>
    <w:rsid w:val="00056819"/>
    <w:rsid w:val="00056B54"/>
    <w:rsid w:val="00056BE6"/>
    <w:rsid w:val="000570DC"/>
    <w:rsid w:val="00057117"/>
    <w:rsid w:val="00057201"/>
    <w:rsid w:val="000575CE"/>
    <w:rsid w:val="0005782C"/>
    <w:rsid w:val="00057B15"/>
    <w:rsid w:val="00060599"/>
    <w:rsid w:val="00061654"/>
    <w:rsid w:val="000616E7"/>
    <w:rsid w:val="00061960"/>
    <w:rsid w:val="00061A17"/>
    <w:rsid w:val="00061F39"/>
    <w:rsid w:val="00062154"/>
    <w:rsid w:val="0006280C"/>
    <w:rsid w:val="00063AD3"/>
    <w:rsid w:val="00063F03"/>
    <w:rsid w:val="000642D8"/>
    <w:rsid w:val="0006446D"/>
    <w:rsid w:val="00064724"/>
    <w:rsid w:val="0006487E"/>
    <w:rsid w:val="00064A36"/>
    <w:rsid w:val="00064BE7"/>
    <w:rsid w:val="00064D3A"/>
    <w:rsid w:val="0006510E"/>
    <w:rsid w:val="000652C5"/>
    <w:rsid w:val="00065498"/>
    <w:rsid w:val="00065619"/>
    <w:rsid w:val="00065E1A"/>
    <w:rsid w:val="00066471"/>
    <w:rsid w:val="000664DC"/>
    <w:rsid w:val="00066C49"/>
    <w:rsid w:val="00066EA7"/>
    <w:rsid w:val="00067104"/>
    <w:rsid w:val="00067198"/>
    <w:rsid w:val="000674D6"/>
    <w:rsid w:val="00067E24"/>
    <w:rsid w:val="000704B8"/>
    <w:rsid w:val="0007072A"/>
    <w:rsid w:val="00070AD0"/>
    <w:rsid w:val="00070B65"/>
    <w:rsid w:val="000710BD"/>
    <w:rsid w:val="00071102"/>
    <w:rsid w:val="000713B3"/>
    <w:rsid w:val="000713D4"/>
    <w:rsid w:val="000715A9"/>
    <w:rsid w:val="00071629"/>
    <w:rsid w:val="00071ACC"/>
    <w:rsid w:val="00071D99"/>
    <w:rsid w:val="00071EA3"/>
    <w:rsid w:val="00071F75"/>
    <w:rsid w:val="0007308F"/>
    <w:rsid w:val="000732F0"/>
    <w:rsid w:val="00073365"/>
    <w:rsid w:val="00073770"/>
    <w:rsid w:val="0007397E"/>
    <w:rsid w:val="00073B38"/>
    <w:rsid w:val="00074023"/>
    <w:rsid w:val="000740D6"/>
    <w:rsid w:val="00074C08"/>
    <w:rsid w:val="00075038"/>
    <w:rsid w:val="000750A6"/>
    <w:rsid w:val="000750A7"/>
    <w:rsid w:val="000764AB"/>
    <w:rsid w:val="000766C2"/>
    <w:rsid w:val="000768EF"/>
    <w:rsid w:val="00076CBC"/>
    <w:rsid w:val="00076D53"/>
    <w:rsid w:val="000775CA"/>
    <w:rsid w:val="00077AB3"/>
    <w:rsid w:val="00077E5F"/>
    <w:rsid w:val="0008036A"/>
    <w:rsid w:val="000808D1"/>
    <w:rsid w:val="00080B85"/>
    <w:rsid w:val="00080CBB"/>
    <w:rsid w:val="00080CF9"/>
    <w:rsid w:val="00080DD9"/>
    <w:rsid w:val="00080E22"/>
    <w:rsid w:val="00080F4B"/>
    <w:rsid w:val="00081035"/>
    <w:rsid w:val="000813AC"/>
    <w:rsid w:val="00081602"/>
    <w:rsid w:val="0008180F"/>
    <w:rsid w:val="00081AE6"/>
    <w:rsid w:val="00081BE8"/>
    <w:rsid w:val="00082180"/>
    <w:rsid w:val="000821F8"/>
    <w:rsid w:val="00082415"/>
    <w:rsid w:val="000825BA"/>
    <w:rsid w:val="00082A7B"/>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5FC"/>
    <w:rsid w:val="000866F2"/>
    <w:rsid w:val="00086842"/>
    <w:rsid w:val="00086CED"/>
    <w:rsid w:val="000872E6"/>
    <w:rsid w:val="000873AC"/>
    <w:rsid w:val="00087E43"/>
    <w:rsid w:val="00087F68"/>
    <w:rsid w:val="00087F9D"/>
    <w:rsid w:val="0009009F"/>
    <w:rsid w:val="0009011C"/>
    <w:rsid w:val="00090CE5"/>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1B8"/>
    <w:rsid w:val="00094339"/>
    <w:rsid w:val="00094937"/>
    <w:rsid w:val="00094A96"/>
    <w:rsid w:val="00095088"/>
    <w:rsid w:val="0009510F"/>
    <w:rsid w:val="0009592F"/>
    <w:rsid w:val="0009606B"/>
    <w:rsid w:val="0009666F"/>
    <w:rsid w:val="00097349"/>
    <w:rsid w:val="000973E3"/>
    <w:rsid w:val="00097847"/>
    <w:rsid w:val="0009786A"/>
    <w:rsid w:val="000A11F8"/>
    <w:rsid w:val="000A15B7"/>
    <w:rsid w:val="000A186C"/>
    <w:rsid w:val="000A1B7B"/>
    <w:rsid w:val="000A1F1D"/>
    <w:rsid w:val="000A26C3"/>
    <w:rsid w:val="000A28CF"/>
    <w:rsid w:val="000A2C06"/>
    <w:rsid w:val="000A2CB3"/>
    <w:rsid w:val="000A2F21"/>
    <w:rsid w:val="000A3180"/>
    <w:rsid w:val="000A324A"/>
    <w:rsid w:val="000A353A"/>
    <w:rsid w:val="000A35DD"/>
    <w:rsid w:val="000A3861"/>
    <w:rsid w:val="000A4016"/>
    <w:rsid w:val="000A41CA"/>
    <w:rsid w:val="000A4283"/>
    <w:rsid w:val="000A45C6"/>
    <w:rsid w:val="000A4EB2"/>
    <w:rsid w:val="000A56F2"/>
    <w:rsid w:val="000A6247"/>
    <w:rsid w:val="000A696E"/>
    <w:rsid w:val="000A722C"/>
    <w:rsid w:val="000A7AD6"/>
    <w:rsid w:val="000B0819"/>
    <w:rsid w:val="000B0936"/>
    <w:rsid w:val="000B0941"/>
    <w:rsid w:val="000B10E8"/>
    <w:rsid w:val="000B1543"/>
    <w:rsid w:val="000B16B1"/>
    <w:rsid w:val="000B18E5"/>
    <w:rsid w:val="000B1977"/>
    <w:rsid w:val="000B203E"/>
    <w:rsid w:val="000B2191"/>
    <w:rsid w:val="000B21FC"/>
    <w:rsid w:val="000B2719"/>
    <w:rsid w:val="000B2D7D"/>
    <w:rsid w:val="000B3708"/>
    <w:rsid w:val="000B3A8F"/>
    <w:rsid w:val="000B3BAD"/>
    <w:rsid w:val="000B407C"/>
    <w:rsid w:val="000B43E8"/>
    <w:rsid w:val="000B49B7"/>
    <w:rsid w:val="000B4A05"/>
    <w:rsid w:val="000B4AB9"/>
    <w:rsid w:val="000B4D70"/>
    <w:rsid w:val="000B4F15"/>
    <w:rsid w:val="000B5119"/>
    <w:rsid w:val="000B5638"/>
    <w:rsid w:val="000B572B"/>
    <w:rsid w:val="000B58C3"/>
    <w:rsid w:val="000B5DA0"/>
    <w:rsid w:val="000B5EC6"/>
    <w:rsid w:val="000B61C6"/>
    <w:rsid w:val="000B61E9"/>
    <w:rsid w:val="000B62D4"/>
    <w:rsid w:val="000B6A2E"/>
    <w:rsid w:val="000B6CBF"/>
    <w:rsid w:val="000B6FDF"/>
    <w:rsid w:val="000B7058"/>
    <w:rsid w:val="000B75A1"/>
    <w:rsid w:val="000B78EC"/>
    <w:rsid w:val="000B7C97"/>
    <w:rsid w:val="000C010F"/>
    <w:rsid w:val="000C0B04"/>
    <w:rsid w:val="000C0B6E"/>
    <w:rsid w:val="000C0CCF"/>
    <w:rsid w:val="000C1047"/>
    <w:rsid w:val="000C122C"/>
    <w:rsid w:val="000C165A"/>
    <w:rsid w:val="000C1F33"/>
    <w:rsid w:val="000C1FE0"/>
    <w:rsid w:val="000C2735"/>
    <w:rsid w:val="000C281E"/>
    <w:rsid w:val="000C28F2"/>
    <w:rsid w:val="000C2A1D"/>
    <w:rsid w:val="000C2E19"/>
    <w:rsid w:val="000C2EE5"/>
    <w:rsid w:val="000C329F"/>
    <w:rsid w:val="000C34CA"/>
    <w:rsid w:val="000C3A35"/>
    <w:rsid w:val="000C3ABB"/>
    <w:rsid w:val="000C3CBB"/>
    <w:rsid w:val="000C4880"/>
    <w:rsid w:val="000C4974"/>
    <w:rsid w:val="000C4A92"/>
    <w:rsid w:val="000C4DEF"/>
    <w:rsid w:val="000C52C7"/>
    <w:rsid w:val="000C55C5"/>
    <w:rsid w:val="000C5B38"/>
    <w:rsid w:val="000C715D"/>
    <w:rsid w:val="000C7593"/>
    <w:rsid w:val="000C7732"/>
    <w:rsid w:val="000D0080"/>
    <w:rsid w:val="000D0380"/>
    <w:rsid w:val="000D057B"/>
    <w:rsid w:val="000D0B9B"/>
    <w:rsid w:val="000D0D07"/>
    <w:rsid w:val="000D0DD9"/>
    <w:rsid w:val="000D1491"/>
    <w:rsid w:val="000D1543"/>
    <w:rsid w:val="000D17C4"/>
    <w:rsid w:val="000D19DE"/>
    <w:rsid w:val="000D211E"/>
    <w:rsid w:val="000D21E9"/>
    <w:rsid w:val="000D2379"/>
    <w:rsid w:val="000D2762"/>
    <w:rsid w:val="000D2D5F"/>
    <w:rsid w:val="000D38AE"/>
    <w:rsid w:val="000D3E14"/>
    <w:rsid w:val="000D41E1"/>
    <w:rsid w:val="000D4216"/>
    <w:rsid w:val="000D4797"/>
    <w:rsid w:val="000D4A48"/>
    <w:rsid w:val="000D4F07"/>
    <w:rsid w:val="000D5249"/>
    <w:rsid w:val="000D5345"/>
    <w:rsid w:val="000D5AC1"/>
    <w:rsid w:val="000D5DBD"/>
    <w:rsid w:val="000D5FC2"/>
    <w:rsid w:val="000D607B"/>
    <w:rsid w:val="000D6487"/>
    <w:rsid w:val="000D6644"/>
    <w:rsid w:val="000D6A29"/>
    <w:rsid w:val="000D6BEE"/>
    <w:rsid w:val="000D7359"/>
    <w:rsid w:val="000D73E0"/>
    <w:rsid w:val="000D7B72"/>
    <w:rsid w:val="000D7B78"/>
    <w:rsid w:val="000D7F53"/>
    <w:rsid w:val="000E00B1"/>
    <w:rsid w:val="000E04FA"/>
    <w:rsid w:val="000E0527"/>
    <w:rsid w:val="000E097C"/>
    <w:rsid w:val="000E0A17"/>
    <w:rsid w:val="000E0A23"/>
    <w:rsid w:val="000E0CB8"/>
    <w:rsid w:val="000E0F2D"/>
    <w:rsid w:val="000E1745"/>
    <w:rsid w:val="000E1BE9"/>
    <w:rsid w:val="000E1E92"/>
    <w:rsid w:val="000E209C"/>
    <w:rsid w:val="000E2D27"/>
    <w:rsid w:val="000E2D4E"/>
    <w:rsid w:val="000E3597"/>
    <w:rsid w:val="000E3608"/>
    <w:rsid w:val="000E3777"/>
    <w:rsid w:val="000E37C6"/>
    <w:rsid w:val="000E3F9C"/>
    <w:rsid w:val="000E44FD"/>
    <w:rsid w:val="000E47D5"/>
    <w:rsid w:val="000E4840"/>
    <w:rsid w:val="000E4ED6"/>
    <w:rsid w:val="000E4EEA"/>
    <w:rsid w:val="000E4F7C"/>
    <w:rsid w:val="000E5221"/>
    <w:rsid w:val="000E548A"/>
    <w:rsid w:val="000E584B"/>
    <w:rsid w:val="000E5E42"/>
    <w:rsid w:val="000E623D"/>
    <w:rsid w:val="000E6404"/>
    <w:rsid w:val="000E6479"/>
    <w:rsid w:val="000E6E4F"/>
    <w:rsid w:val="000E7094"/>
    <w:rsid w:val="000E724E"/>
    <w:rsid w:val="000E765C"/>
    <w:rsid w:val="000E785F"/>
    <w:rsid w:val="000E7B1C"/>
    <w:rsid w:val="000E7F6D"/>
    <w:rsid w:val="000F00A0"/>
    <w:rsid w:val="000F06D6"/>
    <w:rsid w:val="000F07C7"/>
    <w:rsid w:val="000F0A0D"/>
    <w:rsid w:val="000F0A6B"/>
    <w:rsid w:val="000F0D78"/>
    <w:rsid w:val="000F0E77"/>
    <w:rsid w:val="000F0EB1"/>
    <w:rsid w:val="000F1106"/>
    <w:rsid w:val="000F11B8"/>
    <w:rsid w:val="000F12F8"/>
    <w:rsid w:val="000F1371"/>
    <w:rsid w:val="000F143B"/>
    <w:rsid w:val="000F1A80"/>
    <w:rsid w:val="000F2FB7"/>
    <w:rsid w:val="000F31CA"/>
    <w:rsid w:val="000F329D"/>
    <w:rsid w:val="000F3BE9"/>
    <w:rsid w:val="000F3F6C"/>
    <w:rsid w:val="000F40B7"/>
    <w:rsid w:val="000F4328"/>
    <w:rsid w:val="000F43E6"/>
    <w:rsid w:val="000F4758"/>
    <w:rsid w:val="000F4914"/>
    <w:rsid w:val="000F4BA4"/>
    <w:rsid w:val="000F4E78"/>
    <w:rsid w:val="000F50C8"/>
    <w:rsid w:val="000F6061"/>
    <w:rsid w:val="000F64E6"/>
    <w:rsid w:val="000F6AA3"/>
    <w:rsid w:val="000F6DF3"/>
    <w:rsid w:val="000F6E7E"/>
    <w:rsid w:val="000F6F2D"/>
    <w:rsid w:val="000F72B2"/>
    <w:rsid w:val="000F7853"/>
    <w:rsid w:val="000F79ED"/>
    <w:rsid w:val="000F7D2E"/>
    <w:rsid w:val="000F7F45"/>
    <w:rsid w:val="001002F2"/>
    <w:rsid w:val="001005FF"/>
    <w:rsid w:val="00100641"/>
    <w:rsid w:val="0010080F"/>
    <w:rsid w:val="00100D96"/>
    <w:rsid w:val="001013D4"/>
    <w:rsid w:val="00101680"/>
    <w:rsid w:val="00101B94"/>
    <w:rsid w:val="00101DB7"/>
    <w:rsid w:val="0010252C"/>
    <w:rsid w:val="00102CF7"/>
    <w:rsid w:val="001031F4"/>
    <w:rsid w:val="00103439"/>
    <w:rsid w:val="001035BA"/>
    <w:rsid w:val="00103D75"/>
    <w:rsid w:val="001046D1"/>
    <w:rsid w:val="00104D11"/>
    <w:rsid w:val="001050A1"/>
    <w:rsid w:val="001050C8"/>
    <w:rsid w:val="00105676"/>
    <w:rsid w:val="00105678"/>
    <w:rsid w:val="0010591B"/>
    <w:rsid w:val="00105C09"/>
    <w:rsid w:val="00105CF1"/>
    <w:rsid w:val="00106069"/>
    <w:rsid w:val="00106077"/>
    <w:rsid w:val="001060F8"/>
    <w:rsid w:val="001062FB"/>
    <w:rsid w:val="001063E6"/>
    <w:rsid w:val="001065BA"/>
    <w:rsid w:val="00106EA5"/>
    <w:rsid w:val="00107002"/>
    <w:rsid w:val="001079EE"/>
    <w:rsid w:val="00107EB4"/>
    <w:rsid w:val="00107ED3"/>
    <w:rsid w:val="00107F2B"/>
    <w:rsid w:val="00107FDF"/>
    <w:rsid w:val="00110070"/>
    <w:rsid w:val="0011035B"/>
    <w:rsid w:val="001107FC"/>
    <w:rsid w:val="0011092F"/>
    <w:rsid w:val="0011096D"/>
    <w:rsid w:val="00110F67"/>
    <w:rsid w:val="001117AF"/>
    <w:rsid w:val="00111E6D"/>
    <w:rsid w:val="001120E6"/>
    <w:rsid w:val="0011225E"/>
    <w:rsid w:val="00112601"/>
    <w:rsid w:val="00113816"/>
    <w:rsid w:val="00113C86"/>
    <w:rsid w:val="00113CF4"/>
    <w:rsid w:val="00113D1C"/>
    <w:rsid w:val="00113EC9"/>
    <w:rsid w:val="00114738"/>
    <w:rsid w:val="00114970"/>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17C64"/>
    <w:rsid w:val="001201DA"/>
    <w:rsid w:val="001201E9"/>
    <w:rsid w:val="0012093F"/>
    <w:rsid w:val="00120944"/>
    <w:rsid w:val="00120A85"/>
    <w:rsid w:val="00120EB7"/>
    <w:rsid w:val="0012100A"/>
    <w:rsid w:val="00121906"/>
    <w:rsid w:val="001219F5"/>
    <w:rsid w:val="00121A20"/>
    <w:rsid w:val="00121A75"/>
    <w:rsid w:val="00121F26"/>
    <w:rsid w:val="00121F34"/>
    <w:rsid w:val="001222D4"/>
    <w:rsid w:val="00122ADE"/>
    <w:rsid w:val="00122AEC"/>
    <w:rsid w:val="0012305E"/>
    <w:rsid w:val="00123638"/>
    <w:rsid w:val="00123668"/>
    <w:rsid w:val="0012377F"/>
    <w:rsid w:val="00123AE2"/>
    <w:rsid w:val="00123BBC"/>
    <w:rsid w:val="00124314"/>
    <w:rsid w:val="00124CF8"/>
    <w:rsid w:val="0012510E"/>
    <w:rsid w:val="00125297"/>
    <w:rsid w:val="001252CB"/>
    <w:rsid w:val="0012534E"/>
    <w:rsid w:val="00125417"/>
    <w:rsid w:val="00125478"/>
    <w:rsid w:val="00126B4A"/>
    <w:rsid w:val="00126D56"/>
    <w:rsid w:val="001271BA"/>
    <w:rsid w:val="001275DD"/>
    <w:rsid w:val="001275E8"/>
    <w:rsid w:val="00127ACC"/>
    <w:rsid w:val="00127D39"/>
    <w:rsid w:val="00127D9C"/>
    <w:rsid w:val="0013012D"/>
    <w:rsid w:val="001306CA"/>
    <w:rsid w:val="00130A04"/>
    <w:rsid w:val="0013178B"/>
    <w:rsid w:val="00131B8E"/>
    <w:rsid w:val="00131C61"/>
    <w:rsid w:val="00131E30"/>
    <w:rsid w:val="00132244"/>
    <w:rsid w:val="00132590"/>
    <w:rsid w:val="00132754"/>
    <w:rsid w:val="00132E60"/>
    <w:rsid w:val="00132E73"/>
    <w:rsid w:val="00132FD0"/>
    <w:rsid w:val="00133238"/>
    <w:rsid w:val="00133561"/>
    <w:rsid w:val="00133852"/>
    <w:rsid w:val="00133976"/>
    <w:rsid w:val="00133DC0"/>
    <w:rsid w:val="00133E70"/>
    <w:rsid w:val="001344C0"/>
    <w:rsid w:val="001346FA"/>
    <w:rsid w:val="001348B3"/>
    <w:rsid w:val="00134AE8"/>
    <w:rsid w:val="00134E62"/>
    <w:rsid w:val="00135231"/>
    <w:rsid w:val="00135252"/>
    <w:rsid w:val="0013543B"/>
    <w:rsid w:val="001354D7"/>
    <w:rsid w:val="00135502"/>
    <w:rsid w:val="00135573"/>
    <w:rsid w:val="00135D60"/>
    <w:rsid w:val="00136575"/>
    <w:rsid w:val="00136D71"/>
    <w:rsid w:val="00136D7F"/>
    <w:rsid w:val="00136DD5"/>
    <w:rsid w:val="00136EBB"/>
    <w:rsid w:val="00137208"/>
    <w:rsid w:val="00137AB5"/>
    <w:rsid w:val="00137BC9"/>
    <w:rsid w:val="00137D6B"/>
    <w:rsid w:val="00137DC2"/>
    <w:rsid w:val="00137E64"/>
    <w:rsid w:val="00137F0B"/>
    <w:rsid w:val="00140153"/>
    <w:rsid w:val="00140806"/>
    <w:rsid w:val="001409A1"/>
    <w:rsid w:val="00140C2B"/>
    <w:rsid w:val="00141180"/>
    <w:rsid w:val="0014145E"/>
    <w:rsid w:val="001414F9"/>
    <w:rsid w:val="00141944"/>
    <w:rsid w:val="00141AD1"/>
    <w:rsid w:val="00141C2B"/>
    <w:rsid w:val="00141CC3"/>
    <w:rsid w:val="00142302"/>
    <w:rsid w:val="00142CB5"/>
    <w:rsid w:val="0014327B"/>
    <w:rsid w:val="00143340"/>
    <w:rsid w:val="0014345F"/>
    <w:rsid w:val="00143848"/>
    <w:rsid w:val="00143BF5"/>
    <w:rsid w:val="00143D25"/>
    <w:rsid w:val="0014466D"/>
    <w:rsid w:val="00144847"/>
    <w:rsid w:val="00144C90"/>
    <w:rsid w:val="00145343"/>
    <w:rsid w:val="001456A1"/>
    <w:rsid w:val="00145959"/>
    <w:rsid w:val="00145B50"/>
    <w:rsid w:val="0014639F"/>
    <w:rsid w:val="0014655E"/>
    <w:rsid w:val="00146E2B"/>
    <w:rsid w:val="00147192"/>
    <w:rsid w:val="00147289"/>
    <w:rsid w:val="001473CE"/>
    <w:rsid w:val="00147712"/>
    <w:rsid w:val="0015042F"/>
    <w:rsid w:val="001505A3"/>
    <w:rsid w:val="00150822"/>
    <w:rsid w:val="00150998"/>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122"/>
    <w:rsid w:val="00157279"/>
    <w:rsid w:val="001572A8"/>
    <w:rsid w:val="001574D1"/>
    <w:rsid w:val="0015769E"/>
    <w:rsid w:val="00157EB2"/>
    <w:rsid w:val="00160177"/>
    <w:rsid w:val="00160766"/>
    <w:rsid w:val="00160A85"/>
    <w:rsid w:val="0016110E"/>
    <w:rsid w:val="00161617"/>
    <w:rsid w:val="001617A4"/>
    <w:rsid w:val="001617F4"/>
    <w:rsid w:val="00162090"/>
    <w:rsid w:val="0016240D"/>
    <w:rsid w:val="00162951"/>
    <w:rsid w:val="00162B05"/>
    <w:rsid w:val="00162FB5"/>
    <w:rsid w:val="0016339F"/>
    <w:rsid w:val="00163762"/>
    <w:rsid w:val="001639F7"/>
    <w:rsid w:val="00163C39"/>
    <w:rsid w:val="00164071"/>
    <w:rsid w:val="00164241"/>
    <w:rsid w:val="0016487A"/>
    <w:rsid w:val="0016524A"/>
    <w:rsid w:val="001659C1"/>
    <w:rsid w:val="00165CE2"/>
    <w:rsid w:val="00166112"/>
    <w:rsid w:val="00166B2A"/>
    <w:rsid w:val="00166CA6"/>
    <w:rsid w:val="0016710F"/>
    <w:rsid w:val="00167126"/>
    <w:rsid w:val="00167325"/>
    <w:rsid w:val="00167F7F"/>
    <w:rsid w:val="001701C3"/>
    <w:rsid w:val="001702DC"/>
    <w:rsid w:val="0017052D"/>
    <w:rsid w:val="001708B7"/>
    <w:rsid w:val="00171333"/>
    <w:rsid w:val="00171628"/>
    <w:rsid w:val="00171766"/>
    <w:rsid w:val="00171D51"/>
    <w:rsid w:val="00172133"/>
    <w:rsid w:val="001721F5"/>
    <w:rsid w:val="0017233E"/>
    <w:rsid w:val="00172465"/>
    <w:rsid w:val="00172885"/>
    <w:rsid w:val="00172EAF"/>
    <w:rsid w:val="001732AE"/>
    <w:rsid w:val="00173A8E"/>
    <w:rsid w:val="00173C66"/>
    <w:rsid w:val="00174623"/>
    <w:rsid w:val="00174C95"/>
    <w:rsid w:val="00174F22"/>
    <w:rsid w:val="0017502C"/>
    <w:rsid w:val="001751E7"/>
    <w:rsid w:val="001752A9"/>
    <w:rsid w:val="00175BA6"/>
    <w:rsid w:val="00175BF0"/>
    <w:rsid w:val="00175E6E"/>
    <w:rsid w:val="00175F47"/>
    <w:rsid w:val="0017612D"/>
    <w:rsid w:val="00176182"/>
    <w:rsid w:val="0017641C"/>
    <w:rsid w:val="001765DD"/>
    <w:rsid w:val="00176ABE"/>
    <w:rsid w:val="00176C07"/>
    <w:rsid w:val="00176C3C"/>
    <w:rsid w:val="00176EA8"/>
    <w:rsid w:val="00176FE9"/>
    <w:rsid w:val="0017725F"/>
    <w:rsid w:val="00177324"/>
    <w:rsid w:val="0017760A"/>
    <w:rsid w:val="0017769F"/>
    <w:rsid w:val="00177FD8"/>
    <w:rsid w:val="0018019F"/>
    <w:rsid w:val="00180265"/>
    <w:rsid w:val="001803F0"/>
    <w:rsid w:val="0018066E"/>
    <w:rsid w:val="00180B13"/>
    <w:rsid w:val="00180CA7"/>
    <w:rsid w:val="00180CCB"/>
    <w:rsid w:val="001812B0"/>
    <w:rsid w:val="00181308"/>
    <w:rsid w:val="0018143F"/>
    <w:rsid w:val="00181579"/>
    <w:rsid w:val="00181BE4"/>
    <w:rsid w:val="00181C69"/>
    <w:rsid w:val="00181FF8"/>
    <w:rsid w:val="001824DA"/>
    <w:rsid w:val="00182C44"/>
    <w:rsid w:val="00182C61"/>
    <w:rsid w:val="00183046"/>
    <w:rsid w:val="001830CE"/>
    <w:rsid w:val="001835B6"/>
    <w:rsid w:val="00183783"/>
    <w:rsid w:val="00183945"/>
    <w:rsid w:val="00183E94"/>
    <w:rsid w:val="00183FB3"/>
    <w:rsid w:val="0018521A"/>
    <w:rsid w:val="00185849"/>
    <w:rsid w:val="001861BE"/>
    <w:rsid w:val="00186255"/>
    <w:rsid w:val="0018658D"/>
    <w:rsid w:val="001865D2"/>
    <w:rsid w:val="00186A77"/>
    <w:rsid w:val="00186EBF"/>
    <w:rsid w:val="001876B2"/>
    <w:rsid w:val="00187CF2"/>
    <w:rsid w:val="00187D3C"/>
    <w:rsid w:val="00190393"/>
    <w:rsid w:val="0019074B"/>
    <w:rsid w:val="0019084D"/>
    <w:rsid w:val="00190945"/>
    <w:rsid w:val="00190AC1"/>
    <w:rsid w:val="00190D64"/>
    <w:rsid w:val="001913AE"/>
    <w:rsid w:val="00191523"/>
    <w:rsid w:val="001915C1"/>
    <w:rsid w:val="001916ED"/>
    <w:rsid w:val="00191B3A"/>
    <w:rsid w:val="00191C02"/>
    <w:rsid w:val="00191D60"/>
    <w:rsid w:val="00191E9B"/>
    <w:rsid w:val="00192956"/>
    <w:rsid w:val="00192BA2"/>
    <w:rsid w:val="00193183"/>
    <w:rsid w:val="001932CF"/>
    <w:rsid w:val="0019341A"/>
    <w:rsid w:val="00193659"/>
    <w:rsid w:val="00193E9A"/>
    <w:rsid w:val="00193FE2"/>
    <w:rsid w:val="001943BF"/>
    <w:rsid w:val="001947CB"/>
    <w:rsid w:val="00194851"/>
    <w:rsid w:val="00194915"/>
    <w:rsid w:val="001952F9"/>
    <w:rsid w:val="0019560F"/>
    <w:rsid w:val="00195E39"/>
    <w:rsid w:val="00196A08"/>
    <w:rsid w:val="001979BB"/>
    <w:rsid w:val="001979ED"/>
    <w:rsid w:val="00197C2B"/>
    <w:rsid w:val="00197C7B"/>
    <w:rsid w:val="00197DF9"/>
    <w:rsid w:val="001A0230"/>
    <w:rsid w:val="001A066F"/>
    <w:rsid w:val="001A0827"/>
    <w:rsid w:val="001A0A1A"/>
    <w:rsid w:val="001A0BDB"/>
    <w:rsid w:val="001A0C66"/>
    <w:rsid w:val="001A0F87"/>
    <w:rsid w:val="001A15A8"/>
    <w:rsid w:val="001A16BA"/>
    <w:rsid w:val="001A1987"/>
    <w:rsid w:val="001A1A1C"/>
    <w:rsid w:val="001A1AC3"/>
    <w:rsid w:val="001A1B1F"/>
    <w:rsid w:val="001A1B6F"/>
    <w:rsid w:val="001A1F52"/>
    <w:rsid w:val="001A206B"/>
    <w:rsid w:val="001A2533"/>
    <w:rsid w:val="001A2564"/>
    <w:rsid w:val="001A28AF"/>
    <w:rsid w:val="001A2B1D"/>
    <w:rsid w:val="001A30C6"/>
    <w:rsid w:val="001A32E9"/>
    <w:rsid w:val="001A3824"/>
    <w:rsid w:val="001A3854"/>
    <w:rsid w:val="001A3B3E"/>
    <w:rsid w:val="001A3E9F"/>
    <w:rsid w:val="001A41B8"/>
    <w:rsid w:val="001A427F"/>
    <w:rsid w:val="001A429F"/>
    <w:rsid w:val="001A4381"/>
    <w:rsid w:val="001A4694"/>
    <w:rsid w:val="001A4707"/>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A6F56"/>
    <w:rsid w:val="001B058B"/>
    <w:rsid w:val="001B0A41"/>
    <w:rsid w:val="001B0BB3"/>
    <w:rsid w:val="001B0D97"/>
    <w:rsid w:val="001B0FD0"/>
    <w:rsid w:val="001B11B5"/>
    <w:rsid w:val="001B14B0"/>
    <w:rsid w:val="001B1B21"/>
    <w:rsid w:val="001B1FDD"/>
    <w:rsid w:val="001B204D"/>
    <w:rsid w:val="001B223A"/>
    <w:rsid w:val="001B22BC"/>
    <w:rsid w:val="001B231F"/>
    <w:rsid w:val="001B2D9C"/>
    <w:rsid w:val="001B3009"/>
    <w:rsid w:val="001B35B1"/>
    <w:rsid w:val="001B3942"/>
    <w:rsid w:val="001B3EAB"/>
    <w:rsid w:val="001B3F31"/>
    <w:rsid w:val="001B40FA"/>
    <w:rsid w:val="001B483E"/>
    <w:rsid w:val="001B4852"/>
    <w:rsid w:val="001B4959"/>
    <w:rsid w:val="001B4A21"/>
    <w:rsid w:val="001B4E1B"/>
    <w:rsid w:val="001B508E"/>
    <w:rsid w:val="001B57F0"/>
    <w:rsid w:val="001B5832"/>
    <w:rsid w:val="001B5A5D"/>
    <w:rsid w:val="001B730D"/>
    <w:rsid w:val="001B7798"/>
    <w:rsid w:val="001C0461"/>
    <w:rsid w:val="001C06AD"/>
    <w:rsid w:val="001C103E"/>
    <w:rsid w:val="001C118A"/>
    <w:rsid w:val="001C14D5"/>
    <w:rsid w:val="001C181D"/>
    <w:rsid w:val="001C1CE5"/>
    <w:rsid w:val="001C1D0E"/>
    <w:rsid w:val="001C1EB2"/>
    <w:rsid w:val="001C2178"/>
    <w:rsid w:val="001C21FF"/>
    <w:rsid w:val="001C38FE"/>
    <w:rsid w:val="001C3D2A"/>
    <w:rsid w:val="001C3D5D"/>
    <w:rsid w:val="001C421B"/>
    <w:rsid w:val="001C4637"/>
    <w:rsid w:val="001C46AB"/>
    <w:rsid w:val="001C4D1C"/>
    <w:rsid w:val="001C5095"/>
    <w:rsid w:val="001C530B"/>
    <w:rsid w:val="001C5CC0"/>
    <w:rsid w:val="001C5EBD"/>
    <w:rsid w:val="001C61DA"/>
    <w:rsid w:val="001C6928"/>
    <w:rsid w:val="001C6A2B"/>
    <w:rsid w:val="001C6F81"/>
    <w:rsid w:val="001C6FBF"/>
    <w:rsid w:val="001C7B68"/>
    <w:rsid w:val="001C7B93"/>
    <w:rsid w:val="001C7F9E"/>
    <w:rsid w:val="001D0400"/>
    <w:rsid w:val="001D0595"/>
    <w:rsid w:val="001D0B7D"/>
    <w:rsid w:val="001D0ECE"/>
    <w:rsid w:val="001D0F7D"/>
    <w:rsid w:val="001D16FA"/>
    <w:rsid w:val="001D1C9F"/>
    <w:rsid w:val="001D22CF"/>
    <w:rsid w:val="001D2837"/>
    <w:rsid w:val="001D2A1A"/>
    <w:rsid w:val="001D2E6B"/>
    <w:rsid w:val="001D33DE"/>
    <w:rsid w:val="001D3A5A"/>
    <w:rsid w:val="001D3BE4"/>
    <w:rsid w:val="001D3EDF"/>
    <w:rsid w:val="001D4546"/>
    <w:rsid w:val="001D490D"/>
    <w:rsid w:val="001D4A00"/>
    <w:rsid w:val="001D51BA"/>
    <w:rsid w:val="001D53E7"/>
    <w:rsid w:val="001D5DAF"/>
    <w:rsid w:val="001D5EB6"/>
    <w:rsid w:val="001D6204"/>
    <w:rsid w:val="001D6342"/>
    <w:rsid w:val="001D673F"/>
    <w:rsid w:val="001D6D53"/>
    <w:rsid w:val="001D7977"/>
    <w:rsid w:val="001E022E"/>
    <w:rsid w:val="001E0D2C"/>
    <w:rsid w:val="001E0ED8"/>
    <w:rsid w:val="001E0F6B"/>
    <w:rsid w:val="001E1100"/>
    <w:rsid w:val="001E16AD"/>
    <w:rsid w:val="001E1905"/>
    <w:rsid w:val="001E1BC7"/>
    <w:rsid w:val="001E1D30"/>
    <w:rsid w:val="001E278D"/>
    <w:rsid w:val="001E2A35"/>
    <w:rsid w:val="001E2BA5"/>
    <w:rsid w:val="001E3090"/>
    <w:rsid w:val="001E30C9"/>
    <w:rsid w:val="001E3A53"/>
    <w:rsid w:val="001E3B46"/>
    <w:rsid w:val="001E3D18"/>
    <w:rsid w:val="001E3DF6"/>
    <w:rsid w:val="001E448C"/>
    <w:rsid w:val="001E476B"/>
    <w:rsid w:val="001E4B63"/>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80D"/>
    <w:rsid w:val="001F1D4D"/>
    <w:rsid w:val="001F2118"/>
    <w:rsid w:val="001F28B0"/>
    <w:rsid w:val="001F28E8"/>
    <w:rsid w:val="001F2AE4"/>
    <w:rsid w:val="001F3168"/>
    <w:rsid w:val="001F3916"/>
    <w:rsid w:val="001F3AC5"/>
    <w:rsid w:val="001F3EFC"/>
    <w:rsid w:val="001F417C"/>
    <w:rsid w:val="001F48BE"/>
    <w:rsid w:val="001F51E3"/>
    <w:rsid w:val="001F53FD"/>
    <w:rsid w:val="001F54C5"/>
    <w:rsid w:val="001F590D"/>
    <w:rsid w:val="001F596A"/>
    <w:rsid w:val="001F5ABF"/>
    <w:rsid w:val="001F615F"/>
    <w:rsid w:val="001F626C"/>
    <w:rsid w:val="001F62B6"/>
    <w:rsid w:val="001F662C"/>
    <w:rsid w:val="001F6866"/>
    <w:rsid w:val="001F69EA"/>
    <w:rsid w:val="001F6F68"/>
    <w:rsid w:val="001F7074"/>
    <w:rsid w:val="001F70B4"/>
    <w:rsid w:val="001F7191"/>
    <w:rsid w:val="001F71DD"/>
    <w:rsid w:val="001F7B5F"/>
    <w:rsid w:val="001F7BF9"/>
    <w:rsid w:val="00200133"/>
    <w:rsid w:val="00200270"/>
    <w:rsid w:val="00200490"/>
    <w:rsid w:val="00200599"/>
    <w:rsid w:val="0020095A"/>
    <w:rsid w:val="00200A9C"/>
    <w:rsid w:val="00200D04"/>
    <w:rsid w:val="00201467"/>
    <w:rsid w:val="00201976"/>
    <w:rsid w:val="00201A75"/>
    <w:rsid w:val="00201B83"/>
    <w:rsid w:val="00201EDC"/>
    <w:rsid w:val="00201F3A"/>
    <w:rsid w:val="0020226E"/>
    <w:rsid w:val="00202549"/>
    <w:rsid w:val="00202D4E"/>
    <w:rsid w:val="00203616"/>
    <w:rsid w:val="00203A6F"/>
    <w:rsid w:val="00203F2B"/>
    <w:rsid w:val="00203F96"/>
    <w:rsid w:val="002043BC"/>
    <w:rsid w:val="002048E1"/>
    <w:rsid w:val="00204E9E"/>
    <w:rsid w:val="0020526A"/>
    <w:rsid w:val="0020536C"/>
    <w:rsid w:val="00205BFB"/>
    <w:rsid w:val="002061B9"/>
    <w:rsid w:val="0020624B"/>
    <w:rsid w:val="002069B2"/>
    <w:rsid w:val="00206ED3"/>
    <w:rsid w:val="002073F1"/>
    <w:rsid w:val="002077FF"/>
    <w:rsid w:val="00207A6B"/>
    <w:rsid w:val="00207D1F"/>
    <w:rsid w:val="00207FA3"/>
    <w:rsid w:val="00210123"/>
    <w:rsid w:val="002105C5"/>
    <w:rsid w:val="00210B8B"/>
    <w:rsid w:val="0021140B"/>
    <w:rsid w:val="0021165B"/>
    <w:rsid w:val="002116D5"/>
    <w:rsid w:val="002117F9"/>
    <w:rsid w:val="002120C2"/>
    <w:rsid w:val="0021224A"/>
    <w:rsid w:val="002123E8"/>
    <w:rsid w:val="0021272B"/>
    <w:rsid w:val="00212913"/>
    <w:rsid w:val="00212A49"/>
    <w:rsid w:val="00212A99"/>
    <w:rsid w:val="00212C79"/>
    <w:rsid w:val="00212DE7"/>
    <w:rsid w:val="00213210"/>
    <w:rsid w:val="00213329"/>
    <w:rsid w:val="0021348A"/>
    <w:rsid w:val="002134EA"/>
    <w:rsid w:val="002136B5"/>
    <w:rsid w:val="0021395D"/>
    <w:rsid w:val="00213B6F"/>
    <w:rsid w:val="00213F59"/>
    <w:rsid w:val="0021451E"/>
    <w:rsid w:val="00214C5D"/>
    <w:rsid w:val="00214DA8"/>
    <w:rsid w:val="00214DC9"/>
    <w:rsid w:val="00215423"/>
    <w:rsid w:val="00215475"/>
    <w:rsid w:val="002158FA"/>
    <w:rsid w:val="002159D8"/>
    <w:rsid w:val="00215A52"/>
    <w:rsid w:val="00215B5C"/>
    <w:rsid w:val="00215F9A"/>
    <w:rsid w:val="002162DD"/>
    <w:rsid w:val="00216B37"/>
    <w:rsid w:val="00216DA6"/>
    <w:rsid w:val="00217570"/>
    <w:rsid w:val="0021780D"/>
    <w:rsid w:val="0021781A"/>
    <w:rsid w:val="00217E3E"/>
    <w:rsid w:val="00217E72"/>
    <w:rsid w:val="00217FD3"/>
    <w:rsid w:val="00220042"/>
    <w:rsid w:val="00220600"/>
    <w:rsid w:val="0022068F"/>
    <w:rsid w:val="0022097F"/>
    <w:rsid w:val="00220A5C"/>
    <w:rsid w:val="00221468"/>
    <w:rsid w:val="00221518"/>
    <w:rsid w:val="0022165E"/>
    <w:rsid w:val="00221A5F"/>
    <w:rsid w:val="00221BEC"/>
    <w:rsid w:val="002224DB"/>
    <w:rsid w:val="002226B7"/>
    <w:rsid w:val="00222823"/>
    <w:rsid w:val="0022295D"/>
    <w:rsid w:val="00222F62"/>
    <w:rsid w:val="002235A5"/>
    <w:rsid w:val="00223E15"/>
    <w:rsid w:val="00223FCB"/>
    <w:rsid w:val="00224859"/>
    <w:rsid w:val="0022488C"/>
    <w:rsid w:val="00224A4D"/>
    <w:rsid w:val="00224B4D"/>
    <w:rsid w:val="00224DA3"/>
    <w:rsid w:val="002252C3"/>
    <w:rsid w:val="0022557E"/>
    <w:rsid w:val="00225A9B"/>
    <w:rsid w:val="00225BAE"/>
    <w:rsid w:val="00225C54"/>
    <w:rsid w:val="00226C2C"/>
    <w:rsid w:val="00226D6A"/>
    <w:rsid w:val="00227536"/>
    <w:rsid w:val="002278A9"/>
    <w:rsid w:val="00227C30"/>
    <w:rsid w:val="00227E7C"/>
    <w:rsid w:val="00227FAA"/>
    <w:rsid w:val="00230371"/>
    <w:rsid w:val="00230501"/>
    <w:rsid w:val="00230626"/>
    <w:rsid w:val="00230765"/>
    <w:rsid w:val="002308A7"/>
    <w:rsid w:val="00230AF6"/>
    <w:rsid w:val="00230BBB"/>
    <w:rsid w:val="00230D18"/>
    <w:rsid w:val="00230F2C"/>
    <w:rsid w:val="0023145C"/>
    <w:rsid w:val="002316D0"/>
    <w:rsid w:val="002318F5"/>
    <w:rsid w:val="002319E4"/>
    <w:rsid w:val="00231D2D"/>
    <w:rsid w:val="002325D7"/>
    <w:rsid w:val="00233139"/>
    <w:rsid w:val="00233622"/>
    <w:rsid w:val="00233762"/>
    <w:rsid w:val="0023390F"/>
    <w:rsid w:val="00233B26"/>
    <w:rsid w:val="00233CEA"/>
    <w:rsid w:val="0023439B"/>
    <w:rsid w:val="00234824"/>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BDF"/>
    <w:rsid w:val="00241DB2"/>
    <w:rsid w:val="002424F0"/>
    <w:rsid w:val="00242755"/>
    <w:rsid w:val="0024291E"/>
    <w:rsid w:val="00242CAD"/>
    <w:rsid w:val="002435B3"/>
    <w:rsid w:val="00243BC8"/>
    <w:rsid w:val="00243DC4"/>
    <w:rsid w:val="00244177"/>
    <w:rsid w:val="00244819"/>
    <w:rsid w:val="002456C3"/>
    <w:rsid w:val="002456EF"/>
    <w:rsid w:val="002458EB"/>
    <w:rsid w:val="00245BA9"/>
    <w:rsid w:val="00245D00"/>
    <w:rsid w:val="00245D9D"/>
    <w:rsid w:val="0024618E"/>
    <w:rsid w:val="002465F5"/>
    <w:rsid w:val="00246A69"/>
    <w:rsid w:val="00246B0E"/>
    <w:rsid w:val="00246B34"/>
    <w:rsid w:val="00246D91"/>
    <w:rsid w:val="00247258"/>
    <w:rsid w:val="0024756C"/>
    <w:rsid w:val="00247808"/>
    <w:rsid w:val="00247997"/>
    <w:rsid w:val="00247C5D"/>
    <w:rsid w:val="00247DF7"/>
    <w:rsid w:val="00247E45"/>
    <w:rsid w:val="002500C8"/>
    <w:rsid w:val="00250165"/>
    <w:rsid w:val="00250594"/>
    <w:rsid w:val="002506EF"/>
    <w:rsid w:val="00250801"/>
    <w:rsid w:val="00250EF0"/>
    <w:rsid w:val="00250F0C"/>
    <w:rsid w:val="00251557"/>
    <w:rsid w:val="0025185B"/>
    <w:rsid w:val="00251C52"/>
    <w:rsid w:val="0025220E"/>
    <w:rsid w:val="00252F84"/>
    <w:rsid w:val="002541AF"/>
    <w:rsid w:val="00254236"/>
    <w:rsid w:val="0025443C"/>
    <w:rsid w:val="00254860"/>
    <w:rsid w:val="00254CDF"/>
    <w:rsid w:val="00254D92"/>
    <w:rsid w:val="00255161"/>
    <w:rsid w:val="0025582C"/>
    <w:rsid w:val="00255963"/>
    <w:rsid w:val="00255C40"/>
    <w:rsid w:val="00255C9C"/>
    <w:rsid w:val="00255E7D"/>
    <w:rsid w:val="00256497"/>
    <w:rsid w:val="00256518"/>
    <w:rsid w:val="002567B1"/>
    <w:rsid w:val="00256B00"/>
    <w:rsid w:val="0025702E"/>
    <w:rsid w:val="002571C6"/>
    <w:rsid w:val="00257342"/>
    <w:rsid w:val="00257494"/>
    <w:rsid w:val="00257543"/>
    <w:rsid w:val="00257BD5"/>
    <w:rsid w:val="00257CC3"/>
    <w:rsid w:val="00257E5B"/>
    <w:rsid w:val="00257FBA"/>
    <w:rsid w:val="00260013"/>
    <w:rsid w:val="00260380"/>
    <w:rsid w:val="002607D0"/>
    <w:rsid w:val="0026085E"/>
    <w:rsid w:val="00260B38"/>
    <w:rsid w:val="00260F4E"/>
    <w:rsid w:val="00260F6D"/>
    <w:rsid w:val="0026110C"/>
    <w:rsid w:val="002617E7"/>
    <w:rsid w:val="002623BF"/>
    <w:rsid w:val="00262515"/>
    <w:rsid w:val="00263269"/>
    <w:rsid w:val="0026359D"/>
    <w:rsid w:val="00263BB5"/>
    <w:rsid w:val="00264228"/>
    <w:rsid w:val="00264334"/>
    <w:rsid w:val="002643B2"/>
    <w:rsid w:val="00264654"/>
    <w:rsid w:val="0026473E"/>
    <w:rsid w:val="00264D98"/>
    <w:rsid w:val="00265088"/>
    <w:rsid w:val="00265732"/>
    <w:rsid w:val="00266214"/>
    <w:rsid w:val="002665A2"/>
    <w:rsid w:val="0026660E"/>
    <w:rsid w:val="00266BF8"/>
    <w:rsid w:val="00266D67"/>
    <w:rsid w:val="00267014"/>
    <w:rsid w:val="002673C9"/>
    <w:rsid w:val="00267445"/>
    <w:rsid w:val="00267C83"/>
    <w:rsid w:val="00267C8D"/>
    <w:rsid w:val="00267D57"/>
    <w:rsid w:val="00267E6A"/>
    <w:rsid w:val="0027000F"/>
    <w:rsid w:val="002704AE"/>
    <w:rsid w:val="0027059E"/>
    <w:rsid w:val="00270D7C"/>
    <w:rsid w:val="00271078"/>
    <w:rsid w:val="0027144F"/>
    <w:rsid w:val="00271459"/>
    <w:rsid w:val="00271813"/>
    <w:rsid w:val="00271944"/>
    <w:rsid w:val="0027197B"/>
    <w:rsid w:val="00271EFD"/>
    <w:rsid w:val="00271F3A"/>
    <w:rsid w:val="002720B8"/>
    <w:rsid w:val="0027248E"/>
    <w:rsid w:val="00272DD7"/>
    <w:rsid w:val="002731F6"/>
    <w:rsid w:val="00273278"/>
    <w:rsid w:val="002734F2"/>
    <w:rsid w:val="002737F4"/>
    <w:rsid w:val="002739E2"/>
    <w:rsid w:val="0027434D"/>
    <w:rsid w:val="00274A0F"/>
    <w:rsid w:val="00275247"/>
    <w:rsid w:val="002755A3"/>
    <w:rsid w:val="0027567D"/>
    <w:rsid w:val="002757AB"/>
    <w:rsid w:val="00275AA9"/>
    <w:rsid w:val="00275E87"/>
    <w:rsid w:val="0027664C"/>
    <w:rsid w:val="002778C8"/>
    <w:rsid w:val="00280020"/>
    <w:rsid w:val="002805F5"/>
    <w:rsid w:val="00280677"/>
    <w:rsid w:val="00280751"/>
    <w:rsid w:val="0028078B"/>
    <w:rsid w:val="00280AE8"/>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D4E"/>
    <w:rsid w:val="00285E92"/>
    <w:rsid w:val="002860B5"/>
    <w:rsid w:val="002867C3"/>
    <w:rsid w:val="00286ACD"/>
    <w:rsid w:val="00286B9C"/>
    <w:rsid w:val="00286DD8"/>
    <w:rsid w:val="00286EA0"/>
    <w:rsid w:val="00286ED9"/>
    <w:rsid w:val="00286FA8"/>
    <w:rsid w:val="00287838"/>
    <w:rsid w:val="00287A5F"/>
    <w:rsid w:val="002904C7"/>
    <w:rsid w:val="002907B5"/>
    <w:rsid w:val="00290BA2"/>
    <w:rsid w:val="002913C1"/>
    <w:rsid w:val="00291575"/>
    <w:rsid w:val="00291CC8"/>
    <w:rsid w:val="00291E9E"/>
    <w:rsid w:val="0029258F"/>
    <w:rsid w:val="00292600"/>
    <w:rsid w:val="002926BB"/>
    <w:rsid w:val="00292C4C"/>
    <w:rsid w:val="00292EB7"/>
    <w:rsid w:val="00293181"/>
    <w:rsid w:val="002931EC"/>
    <w:rsid w:val="00293367"/>
    <w:rsid w:val="00293587"/>
    <w:rsid w:val="00293706"/>
    <w:rsid w:val="002938B7"/>
    <w:rsid w:val="00293AE8"/>
    <w:rsid w:val="00293BDC"/>
    <w:rsid w:val="00293C5E"/>
    <w:rsid w:val="00294008"/>
    <w:rsid w:val="002945E8"/>
    <w:rsid w:val="0029484B"/>
    <w:rsid w:val="00294E61"/>
    <w:rsid w:val="00295F0C"/>
    <w:rsid w:val="00296227"/>
    <w:rsid w:val="00296469"/>
    <w:rsid w:val="0029647C"/>
    <w:rsid w:val="0029686B"/>
    <w:rsid w:val="00296B0F"/>
    <w:rsid w:val="00296E56"/>
    <w:rsid w:val="00296F0D"/>
    <w:rsid w:val="00296F44"/>
    <w:rsid w:val="002970CC"/>
    <w:rsid w:val="002974B5"/>
    <w:rsid w:val="00297503"/>
    <w:rsid w:val="002976B7"/>
    <w:rsid w:val="0029777D"/>
    <w:rsid w:val="00297E95"/>
    <w:rsid w:val="002A003F"/>
    <w:rsid w:val="002A0496"/>
    <w:rsid w:val="002A055E"/>
    <w:rsid w:val="002A0B1C"/>
    <w:rsid w:val="002A0C81"/>
    <w:rsid w:val="002A0CD3"/>
    <w:rsid w:val="002A155A"/>
    <w:rsid w:val="002A159F"/>
    <w:rsid w:val="002A18DE"/>
    <w:rsid w:val="002A193C"/>
    <w:rsid w:val="002A1D4E"/>
    <w:rsid w:val="002A22E4"/>
    <w:rsid w:val="002A261B"/>
    <w:rsid w:val="002A2869"/>
    <w:rsid w:val="002A299E"/>
    <w:rsid w:val="002A2E22"/>
    <w:rsid w:val="002A2FED"/>
    <w:rsid w:val="002A348E"/>
    <w:rsid w:val="002A353E"/>
    <w:rsid w:val="002A3BE1"/>
    <w:rsid w:val="002A3C06"/>
    <w:rsid w:val="002A3E8F"/>
    <w:rsid w:val="002A45EF"/>
    <w:rsid w:val="002A483D"/>
    <w:rsid w:val="002A4C31"/>
    <w:rsid w:val="002A4D42"/>
    <w:rsid w:val="002A5580"/>
    <w:rsid w:val="002A5743"/>
    <w:rsid w:val="002A584F"/>
    <w:rsid w:val="002A5953"/>
    <w:rsid w:val="002A5DCC"/>
    <w:rsid w:val="002A6040"/>
    <w:rsid w:val="002A6756"/>
    <w:rsid w:val="002A7101"/>
    <w:rsid w:val="002A729B"/>
    <w:rsid w:val="002A785D"/>
    <w:rsid w:val="002B0085"/>
    <w:rsid w:val="002B0A99"/>
    <w:rsid w:val="002B1005"/>
    <w:rsid w:val="002B13CB"/>
    <w:rsid w:val="002B1474"/>
    <w:rsid w:val="002B1CF9"/>
    <w:rsid w:val="002B204A"/>
    <w:rsid w:val="002B2279"/>
    <w:rsid w:val="002B2305"/>
    <w:rsid w:val="002B24D6"/>
    <w:rsid w:val="002B253D"/>
    <w:rsid w:val="002B28AD"/>
    <w:rsid w:val="002B43B7"/>
    <w:rsid w:val="002B4519"/>
    <w:rsid w:val="002B4A16"/>
    <w:rsid w:val="002B4C2D"/>
    <w:rsid w:val="002B4DB1"/>
    <w:rsid w:val="002B4E99"/>
    <w:rsid w:val="002B5093"/>
    <w:rsid w:val="002B5435"/>
    <w:rsid w:val="002B5655"/>
    <w:rsid w:val="002B5CEC"/>
    <w:rsid w:val="002B67D6"/>
    <w:rsid w:val="002B67EB"/>
    <w:rsid w:val="002B690D"/>
    <w:rsid w:val="002B698A"/>
    <w:rsid w:val="002B752D"/>
    <w:rsid w:val="002B7D50"/>
    <w:rsid w:val="002B7FB3"/>
    <w:rsid w:val="002C0117"/>
    <w:rsid w:val="002C02F0"/>
    <w:rsid w:val="002C0D8A"/>
    <w:rsid w:val="002C0EC8"/>
    <w:rsid w:val="002C152F"/>
    <w:rsid w:val="002C1990"/>
    <w:rsid w:val="002C1A59"/>
    <w:rsid w:val="002C1CE2"/>
    <w:rsid w:val="002C1D21"/>
    <w:rsid w:val="002C1D6C"/>
    <w:rsid w:val="002C2D0B"/>
    <w:rsid w:val="002C2F7C"/>
    <w:rsid w:val="002C303E"/>
    <w:rsid w:val="002C3396"/>
    <w:rsid w:val="002C3C20"/>
    <w:rsid w:val="002C3E6E"/>
    <w:rsid w:val="002C41E6"/>
    <w:rsid w:val="002C4EBD"/>
    <w:rsid w:val="002C5372"/>
    <w:rsid w:val="002C5423"/>
    <w:rsid w:val="002C59E5"/>
    <w:rsid w:val="002C5B9F"/>
    <w:rsid w:val="002C61E8"/>
    <w:rsid w:val="002C65F3"/>
    <w:rsid w:val="002C664E"/>
    <w:rsid w:val="002C670E"/>
    <w:rsid w:val="002C6B32"/>
    <w:rsid w:val="002C70BE"/>
    <w:rsid w:val="002C71AD"/>
    <w:rsid w:val="002C7D2A"/>
    <w:rsid w:val="002C7EBB"/>
    <w:rsid w:val="002D012D"/>
    <w:rsid w:val="002D0523"/>
    <w:rsid w:val="002D071A"/>
    <w:rsid w:val="002D0DC5"/>
    <w:rsid w:val="002D0F71"/>
    <w:rsid w:val="002D1108"/>
    <w:rsid w:val="002D145E"/>
    <w:rsid w:val="002D18F5"/>
    <w:rsid w:val="002D19F4"/>
    <w:rsid w:val="002D25F2"/>
    <w:rsid w:val="002D28B0"/>
    <w:rsid w:val="002D2FE1"/>
    <w:rsid w:val="002D3034"/>
    <w:rsid w:val="002D3121"/>
    <w:rsid w:val="002D34B2"/>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91A"/>
    <w:rsid w:val="002D6C52"/>
    <w:rsid w:val="002D6CE7"/>
    <w:rsid w:val="002D6DB8"/>
    <w:rsid w:val="002D73DA"/>
    <w:rsid w:val="002D7637"/>
    <w:rsid w:val="002D7F17"/>
    <w:rsid w:val="002E0195"/>
    <w:rsid w:val="002E05FB"/>
    <w:rsid w:val="002E06DE"/>
    <w:rsid w:val="002E071E"/>
    <w:rsid w:val="002E0833"/>
    <w:rsid w:val="002E08C2"/>
    <w:rsid w:val="002E10F8"/>
    <w:rsid w:val="002E11D4"/>
    <w:rsid w:val="002E17F2"/>
    <w:rsid w:val="002E1C6D"/>
    <w:rsid w:val="002E1CB7"/>
    <w:rsid w:val="002E1EF0"/>
    <w:rsid w:val="002E2358"/>
    <w:rsid w:val="002E2487"/>
    <w:rsid w:val="002E2B44"/>
    <w:rsid w:val="002E3557"/>
    <w:rsid w:val="002E37C9"/>
    <w:rsid w:val="002E38A8"/>
    <w:rsid w:val="002E42ED"/>
    <w:rsid w:val="002E446D"/>
    <w:rsid w:val="002E4975"/>
    <w:rsid w:val="002E4F1C"/>
    <w:rsid w:val="002E5476"/>
    <w:rsid w:val="002E5668"/>
    <w:rsid w:val="002E572A"/>
    <w:rsid w:val="002E6325"/>
    <w:rsid w:val="002E683F"/>
    <w:rsid w:val="002E69DE"/>
    <w:rsid w:val="002E6AF8"/>
    <w:rsid w:val="002E6EA0"/>
    <w:rsid w:val="002E7125"/>
    <w:rsid w:val="002E72D4"/>
    <w:rsid w:val="002E7ADA"/>
    <w:rsid w:val="002E7CAE"/>
    <w:rsid w:val="002E7EA9"/>
    <w:rsid w:val="002F09A3"/>
    <w:rsid w:val="002F10BF"/>
    <w:rsid w:val="002F13E4"/>
    <w:rsid w:val="002F1844"/>
    <w:rsid w:val="002F1F24"/>
    <w:rsid w:val="002F2038"/>
    <w:rsid w:val="002F23B5"/>
    <w:rsid w:val="002F24E6"/>
    <w:rsid w:val="002F2771"/>
    <w:rsid w:val="002F2790"/>
    <w:rsid w:val="002F2897"/>
    <w:rsid w:val="002F2CD0"/>
    <w:rsid w:val="002F2D34"/>
    <w:rsid w:val="002F2E2F"/>
    <w:rsid w:val="002F2E77"/>
    <w:rsid w:val="002F2ECD"/>
    <w:rsid w:val="002F3502"/>
    <w:rsid w:val="002F35A0"/>
    <w:rsid w:val="002F3601"/>
    <w:rsid w:val="002F37A9"/>
    <w:rsid w:val="002F3866"/>
    <w:rsid w:val="002F3946"/>
    <w:rsid w:val="002F4238"/>
    <w:rsid w:val="002F45E1"/>
    <w:rsid w:val="002F468C"/>
    <w:rsid w:val="002F4E4C"/>
    <w:rsid w:val="002F5683"/>
    <w:rsid w:val="002F5703"/>
    <w:rsid w:val="002F574F"/>
    <w:rsid w:val="002F62AC"/>
    <w:rsid w:val="002F6ADC"/>
    <w:rsid w:val="002F6E78"/>
    <w:rsid w:val="002F76F3"/>
    <w:rsid w:val="0030013B"/>
    <w:rsid w:val="00300346"/>
    <w:rsid w:val="0030036C"/>
    <w:rsid w:val="00300496"/>
    <w:rsid w:val="003006BE"/>
    <w:rsid w:val="0030072A"/>
    <w:rsid w:val="00300FDE"/>
    <w:rsid w:val="0030125D"/>
    <w:rsid w:val="003016D8"/>
    <w:rsid w:val="00301919"/>
    <w:rsid w:val="003019C7"/>
    <w:rsid w:val="00301A5A"/>
    <w:rsid w:val="00301CE6"/>
    <w:rsid w:val="0030249F"/>
    <w:rsid w:val="0030256B"/>
    <w:rsid w:val="00302C3C"/>
    <w:rsid w:val="003033E5"/>
    <w:rsid w:val="00303569"/>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A23"/>
    <w:rsid w:val="00306A9D"/>
    <w:rsid w:val="00307003"/>
    <w:rsid w:val="0030724E"/>
    <w:rsid w:val="00307862"/>
    <w:rsid w:val="00307A17"/>
    <w:rsid w:val="00307BA1"/>
    <w:rsid w:val="00307CE5"/>
    <w:rsid w:val="003101D4"/>
    <w:rsid w:val="003101D9"/>
    <w:rsid w:val="00310546"/>
    <w:rsid w:val="00310C3F"/>
    <w:rsid w:val="003110AF"/>
    <w:rsid w:val="00311310"/>
    <w:rsid w:val="0031131D"/>
    <w:rsid w:val="003114E0"/>
    <w:rsid w:val="00311702"/>
    <w:rsid w:val="003118A4"/>
    <w:rsid w:val="00311D37"/>
    <w:rsid w:val="00311E82"/>
    <w:rsid w:val="003122BC"/>
    <w:rsid w:val="00312996"/>
    <w:rsid w:val="00313ABE"/>
    <w:rsid w:val="00313C8A"/>
    <w:rsid w:val="00313F0D"/>
    <w:rsid w:val="00313F74"/>
    <w:rsid w:val="00313FD6"/>
    <w:rsid w:val="0031430C"/>
    <w:rsid w:val="003143BD"/>
    <w:rsid w:val="003152CE"/>
    <w:rsid w:val="00315363"/>
    <w:rsid w:val="003153FA"/>
    <w:rsid w:val="00315403"/>
    <w:rsid w:val="00315811"/>
    <w:rsid w:val="0031596D"/>
    <w:rsid w:val="003159F0"/>
    <w:rsid w:val="00315B92"/>
    <w:rsid w:val="00316A9F"/>
    <w:rsid w:val="00316D53"/>
    <w:rsid w:val="00317069"/>
    <w:rsid w:val="00317882"/>
    <w:rsid w:val="00317A43"/>
    <w:rsid w:val="00320267"/>
    <w:rsid w:val="003203ED"/>
    <w:rsid w:val="00320438"/>
    <w:rsid w:val="00320529"/>
    <w:rsid w:val="00320650"/>
    <w:rsid w:val="0032089F"/>
    <w:rsid w:val="00320C94"/>
    <w:rsid w:val="00320C95"/>
    <w:rsid w:val="00321519"/>
    <w:rsid w:val="00322C9F"/>
    <w:rsid w:val="003232DA"/>
    <w:rsid w:val="003237EF"/>
    <w:rsid w:val="0032383D"/>
    <w:rsid w:val="003243D0"/>
    <w:rsid w:val="003248C1"/>
    <w:rsid w:val="00324D23"/>
    <w:rsid w:val="00324E84"/>
    <w:rsid w:val="00325192"/>
    <w:rsid w:val="003252AE"/>
    <w:rsid w:val="003258EB"/>
    <w:rsid w:val="00325968"/>
    <w:rsid w:val="00325CD4"/>
    <w:rsid w:val="00325F45"/>
    <w:rsid w:val="00326723"/>
    <w:rsid w:val="00326932"/>
    <w:rsid w:val="00326D53"/>
    <w:rsid w:val="00326E32"/>
    <w:rsid w:val="003271ED"/>
    <w:rsid w:val="003278EE"/>
    <w:rsid w:val="003279CE"/>
    <w:rsid w:val="00327CBB"/>
    <w:rsid w:val="00330E61"/>
    <w:rsid w:val="00330EDC"/>
    <w:rsid w:val="0033107E"/>
    <w:rsid w:val="0033107F"/>
    <w:rsid w:val="003315B8"/>
    <w:rsid w:val="00331751"/>
    <w:rsid w:val="003317E2"/>
    <w:rsid w:val="00331F78"/>
    <w:rsid w:val="00332295"/>
    <w:rsid w:val="00332815"/>
    <w:rsid w:val="00333496"/>
    <w:rsid w:val="0033420E"/>
    <w:rsid w:val="00334228"/>
    <w:rsid w:val="00334281"/>
    <w:rsid w:val="003342DF"/>
    <w:rsid w:val="00334579"/>
    <w:rsid w:val="00334A6C"/>
    <w:rsid w:val="00334A8A"/>
    <w:rsid w:val="00334A8C"/>
    <w:rsid w:val="00335752"/>
    <w:rsid w:val="00335836"/>
    <w:rsid w:val="0033583C"/>
    <w:rsid w:val="00335858"/>
    <w:rsid w:val="003361FB"/>
    <w:rsid w:val="00336A6A"/>
    <w:rsid w:val="00336BDA"/>
    <w:rsid w:val="00336E24"/>
    <w:rsid w:val="00336F92"/>
    <w:rsid w:val="003374ED"/>
    <w:rsid w:val="00337574"/>
    <w:rsid w:val="0033781A"/>
    <w:rsid w:val="00337EA9"/>
    <w:rsid w:val="003400C9"/>
    <w:rsid w:val="003401AD"/>
    <w:rsid w:val="00340BEB"/>
    <w:rsid w:val="00340EF5"/>
    <w:rsid w:val="00340F8F"/>
    <w:rsid w:val="0034107F"/>
    <w:rsid w:val="00341283"/>
    <w:rsid w:val="0034147A"/>
    <w:rsid w:val="003414D9"/>
    <w:rsid w:val="00341E7A"/>
    <w:rsid w:val="00342486"/>
    <w:rsid w:val="003426C7"/>
    <w:rsid w:val="00342BD7"/>
    <w:rsid w:val="00342C8F"/>
    <w:rsid w:val="003438AE"/>
    <w:rsid w:val="00343967"/>
    <w:rsid w:val="003439DA"/>
    <w:rsid w:val="00343AAC"/>
    <w:rsid w:val="00343B5E"/>
    <w:rsid w:val="00343C44"/>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AF6"/>
    <w:rsid w:val="00347CE6"/>
    <w:rsid w:val="00347F2A"/>
    <w:rsid w:val="0035047A"/>
    <w:rsid w:val="003506BE"/>
    <w:rsid w:val="00350813"/>
    <w:rsid w:val="003508F2"/>
    <w:rsid w:val="003509B1"/>
    <w:rsid w:val="00351226"/>
    <w:rsid w:val="00351595"/>
    <w:rsid w:val="003517A8"/>
    <w:rsid w:val="0035196D"/>
    <w:rsid w:val="00351C6C"/>
    <w:rsid w:val="00351E38"/>
    <w:rsid w:val="003526EA"/>
    <w:rsid w:val="003526F4"/>
    <w:rsid w:val="0035283F"/>
    <w:rsid w:val="00352C16"/>
    <w:rsid w:val="00352E61"/>
    <w:rsid w:val="00352FFD"/>
    <w:rsid w:val="0035347A"/>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CFB"/>
    <w:rsid w:val="00357E8C"/>
    <w:rsid w:val="003602D9"/>
    <w:rsid w:val="003604CE"/>
    <w:rsid w:val="003605DC"/>
    <w:rsid w:val="003607C9"/>
    <w:rsid w:val="0036088D"/>
    <w:rsid w:val="0036093C"/>
    <w:rsid w:val="00360943"/>
    <w:rsid w:val="00360C09"/>
    <w:rsid w:val="00360C79"/>
    <w:rsid w:val="0036234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4D"/>
    <w:rsid w:val="003675A2"/>
    <w:rsid w:val="0036787F"/>
    <w:rsid w:val="003679F2"/>
    <w:rsid w:val="00370428"/>
    <w:rsid w:val="00370C51"/>
    <w:rsid w:val="00370C66"/>
    <w:rsid w:val="00370E47"/>
    <w:rsid w:val="00371530"/>
    <w:rsid w:val="00371809"/>
    <w:rsid w:val="00371986"/>
    <w:rsid w:val="00371B3F"/>
    <w:rsid w:val="0037218B"/>
    <w:rsid w:val="00372508"/>
    <w:rsid w:val="003728AF"/>
    <w:rsid w:val="003728DE"/>
    <w:rsid w:val="00372C09"/>
    <w:rsid w:val="00372F07"/>
    <w:rsid w:val="0037331E"/>
    <w:rsid w:val="00373B01"/>
    <w:rsid w:val="00373F89"/>
    <w:rsid w:val="003742AC"/>
    <w:rsid w:val="00374BE9"/>
    <w:rsid w:val="00374C6D"/>
    <w:rsid w:val="00374DDB"/>
    <w:rsid w:val="00374E33"/>
    <w:rsid w:val="00375233"/>
    <w:rsid w:val="003757AF"/>
    <w:rsid w:val="00375BAE"/>
    <w:rsid w:val="00375C3B"/>
    <w:rsid w:val="00375DEF"/>
    <w:rsid w:val="0037609A"/>
    <w:rsid w:val="00376281"/>
    <w:rsid w:val="003768BA"/>
    <w:rsid w:val="003770AD"/>
    <w:rsid w:val="0037798E"/>
    <w:rsid w:val="00377CE1"/>
    <w:rsid w:val="0038096F"/>
    <w:rsid w:val="00380EDB"/>
    <w:rsid w:val="0038187D"/>
    <w:rsid w:val="00381973"/>
    <w:rsid w:val="003826C2"/>
    <w:rsid w:val="0038295B"/>
    <w:rsid w:val="00383503"/>
    <w:rsid w:val="003835F3"/>
    <w:rsid w:val="00383623"/>
    <w:rsid w:val="003837E8"/>
    <w:rsid w:val="00383B5F"/>
    <w:rsid w:val="0038467C"/>
    <w:rsid w:val="003854B0"/>
    <w:rsid w:val="00385BF0"/>
    <w:rsid w:val="00385CD6"/>
    <w:rsid w:val="00386257"/>
    <w:rsid w:val="00386582"/>
    <w:rsid w:val="003867F4"/>
    <w:rsid w:val="00386A20"/>
    <w:rsid w:val="00387049"/>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D2D"/>
    <w:rsid w:val="00394D63"/>
    <w:rsid w:val="00394FB0"/>
    <w:rsid w:val="00395045"/>
    <w:rsid w:val="00396102"/>
    <w:rsid w:val="003967E4"/>
    <w:rsid w:val="00396E47"/>
    <w:rsid w:val="003975C2"/>
    <w:rsid w:val="00397B3A"/>
    <w:rsid w:val="00397C75"/>
    <w:rsid w:val="00397DE5"/>
    <w:rsid w:val="003A06A4"/>
    <w:rsid w:val="003A082F"/>
    <w:rsid w:val="003A1196"/>
    <w:rsid w:val="003A11B2"/>
    <w:rsid w:val="003A19D3"/>
    <w:rsid w:val="003A1EA0"/>
    <w:rsid w:val="003A2223"/>
    <w:rsid w:val="003A2A0F"/>
    <w:rsid w:val="003A2A25"/>
    <w:rsid w:val="003A2E9B"/>
    <w:rsid w:val="003A304E"/>
    <w:rsid w:val="003A3B29"/>
    <w:rsid w:val="003A3C6E"/>
    <w:rsid w:val="003A3E05"/>
    <w:rsid w:val="003A45A1"/>
    <w:rsid w:val="003A48C6"/>
    <w:rsid w:val="003A4B6E"/>
    <w:rsid w:val="003A5417"/>
    <w:rsid w:val="003A5B0A"/>
    <w:rsid w:val="003A60E6"/>
    <w:rsid w:val="003A61BC"/>
    <w:rsid w:val="003A6716"/>
    <w:rsid w:val="003A6A50"/>
    <w:rsid w:val="003A6BAC"/>
    <w:rsid w:val="003A6C8E"/>
    <w:rsid w:val="003A70A4"/>
    <w:rsid w:val="003A7137"/>
    <w:rsid w:val="003A7145"/>
    <w:rsid w:val="003A7703"/>
    <w:rsid w:val="003A77E7"/>
    <w:rsid w:val="003A7CB1"/>
    <w:rsid w:val="003A7EF3"/>
    <w:rsid w:val="003B012A"/>
    <w:rsid w:val="003B01C0"/>
    <w:rsid w:val="003B0359"/>
    <w:rsid w:val="003B0A71"/>
    <w:rsid w:val="003B0BAA"/>
    <w:rsid w:val="003B0F4D"/>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1A5"/>
    <w:rsid w:val="003B4430"/>
    <w:rsid w:val="003B48B6"/>
    <w:rsid w:val="003B4B06"/>
    <w:rsid w:val="003B4FD2"/>
    <w:rsid w:val="003B598E"/>
    <w:rsid w:val="003B5DBA"/>
    <w:rsid w:val="003B5FDE"/>
    <w:rsid w:val="003B610E"/>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33"/>
    <w:rsid w:val="003C0E46"/>
    <w:rsid w:val="003C107E"/>
    <w:rsid w:val="003C11C8"/>
    <w:rsid w:val="003C12D7"/>
    <w:rsid w:val="003C176C"/>
    <w:rsid w:val="003C187C"/>
    <w:rsid w:val="003C1D52"/>
    <w:rsid w:val="003C2246"/>
    <w:rsid w:val="003C226C"/>
    <w:rsid w:val="003C249A"/>
    <w:rsid w:val="003C2662"/>
    <w:rsid w:val="003C2702"/>
    <w:rsid w:val="003C3425"/>
    <w:rsid w:val="003C3B7E"/>
    <w:rsid w:val="003C3CC9"/>
    <w:rsid w:val="003C3DD8"/>
    <w:rsid w:val="003C3ED7"/>
    <w:rsid w:val="003C4228"/>
    <w:rsid w:val="003C4272"/>
    <w:rsid w:val="003C4E59"/>
    <w:rsid w:val="003C5666"/>
    <w:rsid w:val="003C5B11"/>
    <w:rsid w:val="003C5D32"/>
    <w:rsid w:val="003C5D5C"/>
    <w:rsid w:val="003C5DE1"/>
    <w:rsid w:val="003C6303"/>
    <w:rsid w:val="003C6386"/>
    <w:rsid w:val="003C6499"/>
    <w:rsid w:val="003C6B25"/>
    <w:rsid w:val="003C7161"/>
    <w:rsid w:val="003C7203"/>
    <w:rsid w:val="003C7779"/>
    <w:rsid w:val="003C7806"/>
    <w:rsid w:val="003C799C"/>
    <w:rsid w:val="003C7A7D"/>
    <w:rsid w:val="003D05B0"/>
    <w:rsid w:val="003D0601"/>
    <w:rsid w:val="003D0839"/>
    <w:rsid w:val="003D08FD"/>
    <w:rsid w:val="003D0CCD"/>
    <w:rsid w:val="003D0D7C"/>
    <w:rsid w:val="003D109F"/>
    <w:rsid w:val="003D1132"/>
    <w:rsid w:val="003D1369"/>
    <w:rsid w:val="003D1865"/>
    <w:rsid w:val="003D20FD"/>
    <w:rsid w:val="003D236E"/>
    <w:rsid w:val="003D23DE"/>
    <w:rsid w:val="003D2478"/>
    <w:rsid w:val="003D2C07"/>
    <w:rsid w:val="003D3263"/>
    <w:rsid w:val="003D33D6"/>
    <w:rsid w:val="003D3843"/>
    <w:rsid w:val="003D3C45"/>
    <w:rsid w:val="003D497C"/>
    <w:rsid w:val="003D5628"/>
    <w:rsid w:val="003D5B1F"/>
    <w:rsid w:val="003D5B3A"/>
    <w:rsid w:val="003D6096"/>
    <w:rsid w:val="003D660E"/>
    <w:rsid w:val="003D681B"/>
    <w:rsid w:val="003D6B77"/>
    <w:rsid w:val="003D6BC1"/>
    <w:rsid w:val="003D7525"/>
    <w:rsid w:val="003D79E6"/>
    <w:rsid w:val="003D7B3C"/>
    <w:rsid w:val="003D7E7F"/>
    <w:rsid w:val="003D7F3C"/>
    <w:rsid w:val="003E01F1"/>
    <w:rsid w:val="003E028A"/>
    <w:rsid w:val="003E0E34"/>
    <w:rsid w:val="003E0E4B"/>
    <w:rsid w:val="003E10F0"/>
    <w:rsid w:val="003E11D1"/>
    <w:rsid w:val="003E15FA"/>
    <w:rsid w:val="003E165B"/>
    <w:rsid w:val="003E1E43"/>
    <w:rsid w:val="003E21EE"/>
    <w:rsid w:val="003E271C"/>
    <w:rsid w:val="003E2C39"/>
    <w:rsid w:val="003E2CA9"/>
    <w:rsid w:val="003E2FA6"/>
    <w:rsid w:val="003E318D"/>
    <w:rsid w:val="003E31DE"/>
    <w:rsid w:val="003E3241"/>
    <w:rsid w:val="003E3619"/>
    <w:rsid w:val="003E3789"/>
    <w:rsid w:val="003E3B87"/>
    <w:rsid w:val="003E4212"/>
    <w:rsid w:val="003E43B0"/>
    <w:rsid w:val="003E453E"/>
    <w:rsid w:val="003E46B4"/>
    <w:rsid w:val="003E489C"/>
    <w:rsid w:val="003E48DC"/>
    <w:rsid w:val="003E4BD6"/>
    <w:rsid w:val="003E55E4"/>
    <w:rsid w:val="003E581C"/>
    <w:rsid w:val="003E5FE7"/>
    <w:rsid w:val="003E61B1"/>
    <w:rsid w:val="003E62C2"/>
    <w:rsid w:val="003E63A0"/>
    <w:rsid w:val="003E6831"/>
    <w:rsid w:val="003E6902"/>
    <w:rsid w:val="003E695B"/>
    <w:rsid w:val="003E6C7B"/>
    <w:rsid w:val="003E74B0"/>
    <w:rsid w:val="003E74E3"/>
    <w:rsid w:val="003F03DE"/>
    <w:rsid w:val="003F05C7"/>
    <w:rsid w:val="003F0EC7"/>
    <w:rsid w:val="003F0F9B"/>
    <w:rsid w:val="003F15C3"/>
    <w:rsid w:val="003F1719"/>
    <w:rsid w:val="003F19BA"/>
    <w:rsid w:val="003F1B16"/>
    <w:rsid w:val="003F216A"/>
    <w:rsid w:val="003F2217"/>
    <w:rsid w:val="003F2304"/>
    <w:rsid w:val="003F25FD"/>
    <w:rsid w:val="003F2AA2"/>
    <w:rsid w:val="003F2B2F"/>
    <w:rsid w:val="003F2CCF"/>
    <w:rsid w:val="003F2CD4"/>
    <w:rsid w:val="003F3056"/>
    <w:rsid w:val="003F308F"/>
    <w:rsid w:val="003F31C3"/>
    <w:rsid w:val="003F355F"/>
    <w:rsid w:val="003F3FCF"/>
    <w:rsid w:val="003F43AA"/>
    <w:rsid w:val="003F46B0"/>
    <w:rsid w:val="003F47F1"/>
    <w:rsid w:val="003F4DA6"/>
    <w:rsid w:val="003F5047"/>
    <w:rsid w:val="003F507E"/>
    <w:rsid w:val="003F5409"/>
    <w:rsid w:val="003F543A"/>
    <w:rsid w:val="003F58DA"/>
    <w:rsid w:val="003F5DA3"/>
    <w:rsid w:val="003F61AE"/>
    <w:rsid w:val="003F63CA"/>
    <w:rsid w:val="003F6A24"/>
    <w:rsid w:val="003F6BBE"/>
    <w:rsid w:val="003F7BA2"/>
    <w:rsid w:val="003F7BA6"/>
    <w:rsid w:val="003F7F59"/>
    <w:rsid w:val="004000E8"/>
    <w:rsid w:val="00400592"/>
    <w:rsid w:val="00400C24"/>
    <w:rsid w:val="00401706"/>
    <w:rsid w:val="004017E6"/>
    <w:rsid w:val="00401A1C"/>
    <w:rsid w:val="0040210E"/>
    <w:rsid w:val="00402258"/>
    <w:rsid w:val="00402533"/>
    <w:rsid w:val="00402728"/>
    <w:rsid w:val="00402A4C"/>
    <w:rsid w:val="00402AA9"/>
    <w:rsid w:val="00402E2B"/>
    <w:rsid w:val="0040305B"/>
    <w:rsid w:val="004039DE"/>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181"/>
    <w:rsid w:val="00411292"/>
    <w:rsid w:val="004112E5"/>
    <w:rsid w:val="004117CE"/>
    <w:rsid w:val="00411DEB"/>
    <w:rsid w:val="004123E8"/>
    <w:rsid w:val="0041263E"/>
    <w:rsid w:val="00412A1C"/>
    <w:rsid w:val="004135BB"/>
    <w:rsid w:val="00413671"/>
    <w:rsid w:val="00413796"/>
    <w:rsid w:val="00413AAC"/>
    <w:rsid w:val="00413DE6"/>
    <w:rsid w:val="00413E0C"/>
    <w:rsid w:val="00413E92"/>
    <w:rsid w:val="0041406D"/>
    <w:rsid w:val="00414491"/>
    <w:rsid w:val="00414A7B"/>
    <w:rsid w:val="00414AF8"/>
    <w:rsid w:val="00414BD4"/>
    <w:rsid w:val="0041500F"/>
    <w:rsid w:val="004152EC"/>
    <w:rsid w:val="00415473"/>
    <w:rsid w:val="004158A6"/>
    <w:rsid w:val="0041590F"/>
    <w:rsid w:val="00415EA2"/>
    <w:rsid w:val="0041624D"/>
    <w:rsid w:val="00416744"/>
    <w:rsid w:val="004176A4"/>
    <w:rsid w:val="00417FDA"/>
    <w:rsid w:val="004203E2"/>
    <w:rsid w:val="004207F7"/>
    <w:rsid w:val="0042101E"/>
    <w:rsid w:val="00421105"/>
    <w:rsid w:val="0042155A"/>
    <w:rsid w:val="00421C59"/>
    <w:rsid w:val="004221BE"/>
    <w:rsid w:val="004226CF"/>
    <w:rsid w:val="00422AA4"/>
    <w:rsid w:val="00422ACA"/>
    <w:rsid w:val="0042302A"/>
    <w:rsid w:val="00423241"/>
    <w:rsid w:val="004234AA"/>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454"/>
    <w:rsid w:val="0042672C"/>
    <w:rsid w:val="00427248"/>
    <w:rsid w:val="004272A3"/>
    <w:rsid w:val="004273BF"/>
    <w:rsid w:val="0042745D"/>
    <w:rsid w:val="0042746C"/>
    <w:rsid w:val="00427867"/>
    <w:rsid w:val="00430FD9"/>
    <w:rsid w:val="004310F1"/>
    <w:rsid w:val="004312C0"/>
    <w:rsid w:val="00431390"/>
    <w:rsid w:val="00431527"/>
    <w:rsid w:val="00431C80"/>
    <w:rsid w:val="00431D93"/>
    <w:rsid w:val="00431F57"/>
    <w:rsid w:val="004321A7"/>
    <w:rsid w:val="004321AB"/>
    <w:rsid w:val="004322E6"/>
    <w:rsid w:val="00432458"/>
    <w:rsid w:val="00432687"/>
    <w:rsid w:val="00432CD7"/>
    <w:rsid w:val="00433288"/>
    <w:rsid w:val="004342A6"/>
    <w:rsid w:val="004344D4"/>
    <w:rsid w:val="0043459C"/>
    <w:rsid w:val="004347B5"/>
    <w:rsid w:val="00435468"/>
    <w:rsid w:val="00435B09"/>
    <w:rsid w:val="0043641D"/>
    <w:rsid w:val="0043651E"/>
    <w:rsid w:val="0043661E"/>
    <w:rsid w:val="00436690"/>
    <w:rsid w:val="004372C0"/>
    <w:rsid w:val="00437447"/>
    <w:rsid w:val="00437548"/>
    <w:rsid w:val="00440191"/>
    <w:rsid w:val="00440390"/>
    <w:rsid w:val="0044056E"/>
    <w:rsid w:val="00440961"/>
    <w:rsid w:val="00440BE3"/>
    <w:rsid w:val="00440EC2"/>
    <w:rsid w:val="00440ECA"/>
    <w:rsid w:val="00441A92"/>
    <w:rsid w:val="00441EAF"/>
    <w:rsid w:val="00442142"/>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ABD"/>
    <w:rsid w:val="004460B0"/>
    <w:rsid w:val="00446488"/>
    <w:rsid w:val="00446603"/>
    <w:rsid w:val="0044688F"/>
    <w:rsid w:val="00446A46"/>
    <w:rsid w:val="00446D1D"/>
    <w:rsid w:val="0044719E"/>
    <w:rsid w:val="00447412"/>
    <w:rsid w:val="00447791"/>
    <w:rsid w:val="00447829"/>
    <w:rsid w:val="00447962"/>
    <w:rsid w:val="00447B75"/>
    <w:rsid w:val="00450801"/>
    <w:rsid w:val="00450916"/>
    <w:rsid w:val="00450C2D"/>
    <w:rsid w:val="00450E4A"/>
    <w:rsid w:val="004512E3"/>
    <w:rsid w:val="00451589"/>
    <w:rsid w:val="004517AA"/>
    <w:rsid w:val="00451806"/>
    <w:rsid w:val="0045189C"/>
    <w:rsid w:val="00451E59"/>
    <w:rsid w:val="004524C2"/>
    <w:rsid w:val="00452CAC"/>
    <w:rsid w:val="00452CC7"/>
    <w:rsid w:val="00452EE6"/>
    <w:rsid w:val="00453239"/>
    <w:rsid w:val="00453731"/>
    <w:rsid w:val="00454DD7"/>
    <w:rsid w:val="0045545F"/>
    <w:rsid w:val="00455862"/>
    <w:rsid w:val="00455947"/>
    <w:rsid w:val="004560F9"/>
    <w:rsid w:val="0045625B"/>
    <w:rsid w:val="004562AF"/>
    <w:rsid w:val="004567DC"/>
    <w:rsid w:val="0045687A"/>
    <w:rsid w:val="004570F7"/>
    <w:rsid w:val="0045731C"/>
    <w:rsid w:val="00457565"/>
    <w:rsid w:val="0045776D"/>
    <w:rsid w:val="00457B71"/>
    <w:rsid w:val="00457FC8"/>
    <w:rsid w:val="00460019"/>
    <w:rsid w:val="004600BE"/>
    <w:rsid w:val="004600EB"/>
    <w:rsid w:val="0046013C"/>
    <w:rsid w:val="00460BC6"/>
    <w:rsid w:val="0046124E"/>
    <w:rsid w:val="00461415"/>
    <w:rsid w:val="00461D6D"/>
    <w:rsid w:val="004624DB"/>
    <w:rsid w:val="00462509"/>
    <w:rsid w:val="00462759"/>
    <w:rsid w:val="00463911"/>
    <w:rsid w:val="00464689"/>
    <w:rsid w:val="00464755"/>
    <w:rsid w:val="00464817"/>
    <w:rsid w:val="004648FF"/>
    <w:rsid w:val="00465327"/>
    <w:rsid w:val="0046547A"/>
    <w:rsid w:val="00465BAB"/>
    <w:rsid w:val="004664A1"/>
    <w:rsid w:val="0046659E"/>
    <w:rsid w:val="0046686E"/>
    <w:rsid w:val="004669E2"/>
    <w:rsid w:val="00466C0E"/>
    <w:rsid w:val="00466FC8"/>
    <w:rsid w:val="00467441"/>
    <w:rsid w:val="00467448"/>
    <w:rsid w:val="00467590"/>
    <w:rsid w:val="00467D2E"/>
    <w:rsid w:val="00467E49"/>
    <w:rsid w:val="00470709"/>
    <w:rsid w:val="00470C31"/>
    <w:rsid w:val="00470DEA"/>
    <w:rsid w:val="00470EF7"/>
    <w:rsid w:val="00471218"/>
    <w:rsid w:val="004713DD"/>
    <w:rsid w:val="0047147E"/>
    <w:rsid w:val="00471DE0"/>
    <w:rsid w:val="00472005"/>
    <w:rsid w:val="00472A53"/>
    <w:rsid w:val="00472C19"/>
    <w:rsid w:val="004734D0"/>
    <w:rsid w:val="00473601"/>
    <w:rsid w:val="00473D34"/>
    <w:rsid w:val="0047414D"/>
    <w:rsid w:val="004742A2"/>
    <w:rsid w:val="00474363"/>
    <w:rsid w:val="0047456F"/>
    <w:rsid w:val="0047472F"/>
    <w:rsid w:val="00474795"/>
    <w:rsid w:val="004749EA"/>
    <w:rsid w:val="00474A1B"/>
    <w:rsid w:val="00474EED"/>
    <w:rsid w:val="00474EFA"/>
    <w:rsid w:val="00475237"/>
    <w:rsid w:val="0047556B"/>
    <w:rsid w:val="00475897"/>
    <w:rsid w:val="00475BDA"/>
    <w:rsid w:val="004762A7"/>
    <w:rsid w:val="0047650B"/>
    <w:rsid w:val="004766C3"/>
    <w:rsid w:val="0047692E"/>
    <w:rsid w:val="00476D53"/>
    <w:rsid w:val="00476D97"/>
    <w:rsid w:val="00476DF8"/>
    <w:rsid w:val="00477651"/>
    <w:rsid w:val="00477768"/>
    <w:rsid w:val="00477977"/>
    <w:rsid w:val="00477F14"/>
    <w:rsid w:val="0048011F"/>
    <w:rsid w:val="00480138"/>
    <w:rsid w:val="004804A9"/>
    <w:rsid w:val="00480AA0"/>
    <w:rsid w:val="00480BC0"/>
    <w:rsid w:val="00480C09"/>
    <w:rsid w:val="00480E5D"/>
    <w:rsid w:val="004810A6"/>
    <w:rsid w:val="00481236"/>
    <w:rsid w:val="004822D7"/>
    <w:rsid w:val="0048236E"/>
    <w:rsid w:val="004826B9"/>
    <w:rsid w:val="00482D0C"/>
    <w:rsid w:val="0048324D"/>
    <w:rsid w:val="0048376D"/>
    <w:rsid w:val="004838BA"/>
    <w:rsid w:val="00483E9C"/>
    <w:rsid w:val="0048435A"/>
    <w:rsid w:val="0048458B"/>
    <w:rsid w:val="00484C5E"/>
    <w:rsid w:val="00485838"/>
    <w:rsid w:val="00485B68"/>
    <w:rsid w:val="00485C78"/>
    <w:rsid w:val="00485CEE"/>
    <w:rsid w:val="00486610"/>
    <w:rsid w:val="00486950"/>
    <w:rsid w:val="00486C7A"/>
    <w:rsid w:val="00486E94"/>
    <w:rsid w:val="00486FBF"/>
    <w:rsid w:val="004870F7"/>
    <w:rsid w:val="004871C7"/>
    <w:rsid w:val="004871EB"/>
    <w:rsid w:val="004872DC"/>
    <w:rsid w:val="00487752"/>
    <w:rsid w:val="00487B6F"/>
    <w:rsid w:val="00487BD8"/>
    <w:rsid w:val="0049039A"/>
    <w:rsid w:val="004904C7"/>
    <w:rsid w:val="004908FF"/>
    <w:rsid w:val="00490B1F"/>
    <w:rsid w:val="004914C8"/>
    <w:rsid w:val="004915D5"/>
    <w:rsid w:val="00491627"/>
    <w:rsid w:val="00491988"/>
    <w:rsid w:val="00491DB5"/>
    <w:rsid w:val="004922D3"/>
    <w:rsid w:val="00492356"/>
    <w:rsid w:val="0049241D"/>
    <w:rsid w:val="0049244E"/>
    <w:rsid w:val="004927E5"/>
    <w:rsid w:val="00492BC5"/>
    <w:rsid w:val="00492E73"/>
    <w:rsid w:val="0049305D"/>
    <w:rsid w:val="004936A1"/>
    <w:rsid w:val="00493D02"/>
    <w:rsid w:val="00494186"/>
    <w:rsid w:val="00494A49"/>
    <w:rsid w:val="00495074"/>
    <w:rsid w:val="004952C6"/>
    <w:rsid w:val="00495482"/>
    <w:rsid w:val="00495A61"/>
    <w:rsid w:val="00495AE5"/>
    <w:rsid w:val="00496032"/>
    <w:rsid w:val="004963B2"/>
    <w:rsid w:val="004964F1"/>
    <w:rsid w:val="00496CB8"/>
    <w:rsid w:val="00496F8C"/>
    <w:rsid w:val="004976D5"/>
    <w:rsid w:val="004A167B"/>
    <w:rsid w:val="004A16BC"/>
    <w:rsid w:val="004A1CF5"/>
    <w:rsid w:val="004A1F65"/>
    <w:rsid w:val="004A2338"/>
    <w:rsid w:val="004A23C8"/>
    <w:rsid w:val="004A2502"/>
    <w:rsid w:val="004A2B94"/>
    <w:rsid w:val="004A2E53"/>
    <w:rsid w:val="004A3003"/>
    <w:rsid w:val="004A4699"/>
    <w:rsid w:val="004A4B33"/>
    <w:rsid w:val="004A4DC0"/>
    <w:rsid w:val="004A5146"/>
    <w:rsid w:val="004A533C"/>
    <w:rsid w:val="004A53A9"/>
    <w:rsid w:val="004A56A2"/>
    <w:rsid w:val="004A63FC"/>
    <w:rsid w:val="004A68BC"/>
    <w:rsid w:val="004A6F6A"/>
    <w:rsid w:val="004A70ED"/>
    <w:rsid w:val="004A7676"/>
    <w:rsid w:val="004A79A9"/>
    <w:rsid w:val="004A7B2F"/>
    <w:rsid w:val="004A7B6A"/>
    <w:rsid w:val="004A7DA0"/>
    <w:rsid w:val="004A7EB2"/>
    <w:rsid w:val="004B08C4"/>
    <w:rsid w:val="004B0BBD"/>
    <w:rsid w:val="004B1AFE"/>
    <w:rsid w:val="004B233E"/>
    <w:rsid w:val="004B25A1"/>
    <w:rsid w:val="004B2901"/>
    <w:rsid w:val="004B2AF4"/>
    <w:rsid w:val="004B2C52"/>
    <w:rsid w:val="004B312B"/>
    <w:rsid w:val="004B318C"/>
    <w:rsid w:val="004B3498"/>
    <w:rsid w:val="004B3D22"/>
    <w:rsid w:val="004B40A3"/>
    <w:rsid w:val="004B4283"/>
    <w:rsid w:val="004B4970"/>
    <w:rsid w:val="004B4B28"/>
    <w:rsid w:val="004B5312"/>
    <w:rsid w:val="004B5A0B"/>
    <w:rsid w:val="004B5A14"/>
    <w:rsid w:val="004B61FC"/>
    <w:rsid w:val="004B650B"/>
    <w:rsid w:val="004B6525"/>
    <w:rsid w:val="004B6F6A"/>
    <w:rsid w:val="004B716E"/>
    <w:rsid w:val="004B73AA"/>
    <w:rsid w:val="004B7968"/>
    <w:rsid w:val="004B7C0C"/>
    <w:rsid w:val="004B7D7D"/>
    <w:rsid w:val="004C0064"/>
    <w:rsid w:val="004C008F"/>
    <w:rsid w:val="004C06A4"/>
    <w:rsid w:val="004C0949"/>
    <w:rsid w:val="004C0E79"/>
    <w:rsid w:val="004C151A"/>
    <w:rsid w:val="004C1692"/>
    <w:rsid w:val="004C18BF"/>
    <w:rsid w:val="004C209F"/>
    <w:rsid w:val="004C2654"/>
    <w:rsid w:val="004C27B8"/>
    <w:rsid w:val="004C27D4"/>
    <w:rsid w:val="004C2D24"/>
    <w:rsid w:val="004C2FEB"/>
    <w:rsid w:val="004C3151"/>
    <w:rsid w:val="004C31A8"/>
    <w:rsid w:val="004C33BF"/>
    <w:rsid w:val="004C3898"/>
    <w:rsid w:val="004C3960"/>
    <w:rsid w:val="004C3CE1"/>
    <w:rsid w:val="004C4172"/>
    <w:rsid w:val="004C43A7"/>
    <w:rsid w:val="004C4477"/>
    <w:rsid w:val="004C46B7"/>
    <w:rsid w:val="004C46CE"/>
    <w:rsid w:val="004C4EB0"/>
    <w:rsid w:val="004C52B1"/>
    <w:rsid w:val="004C530B"/>
    <w:rsid w:val="004C55D9"/>
    <w:rsid w:val="004C566B"/>
    <w:rsid w:val="004C56F1"/>
    <w:rsid w:val="004C5907"/>
    <w:rsid w:val="004C5F12"/>
    <w:rsid w:val="004C6358"/>
    <w:rsid w:val="004C697B"/>
    <w:rsid w:val="004C6BD3"/>
    <w:rsid w:val="004C6D7B"/>
    <w:rsid w:val="004C70F8"/>
    <w:rsid w:val="004C77B1"/>
    <w:rsid w:val="004C7BBE"/>
    <w:rsid w:val="004C7CF6"/>
    <w:rsid w:val="004D0197"/>
    <w:rsid w:val="004D0531"/>
    <w:rsid w:val="004D0750"/>
    <w:rsid w:val="004D07DF"/>
    <w:rsid w:val="004D09D5"/>
    <w:rsid w:val="004D0CD1"/>
    <w:rsid w:val="004D0E48"/>
    <w:rsid w:val="004D1285"/>
    <w:rsid w:val="004D145C"/>
    <w:rsid w:val="004D1E3A"/>
    <w:rsid w:val="004D2BBC"/>
    <w:rsid w:val="004D30E6"/>
    <w:rsid w:val="004D34B7"/>
    <w:rsid w:val="004D36B1"/>
    <w:rsid w:val="004D36F5"/>
    <w:rsid w:val="004D38DA"/>
    <w:rsid w:val="004D3CBC"/>
    <w:rsid w:val="004D4012"/>
    <w:rsid w:val="004D4052"/>
    <w:rsid w:val="004D42A8"/>
    <w:rsid w:val="004D4506"/>
    <w:rsid w:val="004D467B"/>
    <w:rsid w:val="004D4B8E"/>
    <w:rsid w:val="004D4E57"/>
    <w:rsid w:val="004D507F"/>
    <w:rsid w:val="004D5411"/>
    <w:rsid w:val="004D543C"/>
    <w:rsid w:val="004D5549"/>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07C0"/>
    <w:rsid w:val="004E081C"/>
    <w:rsid w:val="004E10C0"/>
    <w:rsid w:val="004E1223"/>
    <w:rsid w:val="004E1771"/>
    <w:rsid w:val="004E21B2"/>
    <w:rsid w:val="004E2680"/>
    <w:rsid w:val="004E28F9"/>
    <w:rsid w:val="004E3493"/>
    <w:rsid w:val="004E355B"/>
    <w:rsid w:val="004E43BA"/>
    <w:rsid w:val="004E462E"/>
    <w:rsid w:val="004E483C"/>
    <w:rsid w:val="004E48B0"/>
    <w:rsid w:val="004E4B4B"/>
    <w:rsid w:val="004E4E04"/>
    <w:rsid w:val="004E56DC"/>
    <w:rsid w:val="004E5AC4"/>
    <w:rsid w:val="004E5E82"/>
    <w:rsid w:val="004E60C7"/>
    <w:rsid w:val="004E667F"/>
    <w:rsid w:val="004E67BC"/>
    <w:rsid w:val="004E76F4"/>
    <w:rsid w:val="004E77E0"/>
    <w:rsid w:val="004F0039"/>
    <w:rsid w:val="004F0405"/>
    <w:rsid w:val="004F06A6"/>
    <w:rsid w:val="004F0B4E"/>
    <w:rsid w:val="004F0B6C"/>
    <w:rsid w:val="004F0C9F"/>
    <w:rsid w:val="004F0CC4"/>
    <w:rsid w:val="004F0DD6"/>
    <w:rsid w:val="004F0E11"/>
    <w:rsid w:val="004F111A"/>
    <w:rsid w:val="004F113B"/>
    <w:rsid w:val="004F1292"/>
    <w:rsid w:val="004F1507"/>
    <w:rsid w:val="004F1927"/>
    <w:rsid w:val="004F1D72"/>
    <w:rsid w:val="004F2078"/>
    <w:rsid w:val="004F207D"/>
    <w:rsid w:val="004F25FD"/>
    <w:rsid w:val="004F28F9"/>
    <w:rsid w:val="004F2A7D"/>
    <w:rsid w:val="004F31DA"/>
    <w:rsid w:val="004F33E4"/>
    <w:rsid w:val="004F36B1"/>
    <w:rsid w:val="004F388A"/>
    <w:rsid w:val="004F3912"/>
    <w:rsid w:val="004F4083"/>
    <w:rsid w:val="004F4864"/>
    <w:rsid w:val="004F4A1C"/>
    <w:rsid w:val="004F4DA3"/>
    <w:rsid w:val="004F5AF3"/>
    <w:rsid w:val="004F7483"/>
    <w:rsid w:val="004F7637"/>
    <w:rsid w:val="004F76C9"/>
    <w:rsid w:val="004F7D6F"/>
    <w:rsid w:val="005001BC"/>
    <w:rsid w:val="0050023F"/>
    <w:rsid w:val="005008EA"/>
    <w:rsid w:val="00500DDE"/>
    <w:rsid w:val="00501259"/>
    <w:rsid w:val="005013B4"/>
    <w:rsid w:val="00501516"/>
    <w:rsid w:val="00501758"/>
    <w:rsid w:val="00501A38"/>
    <w:rsid w:val="00501D7E"/>
    <w:rsid w:val="00502288"/>
    <w:rsid w:val="005022F4"/>
    <w:rsid w:val="00502B3C"/>
    <w:rsid w:val="00502D5D"/>
    <w:rsid w:val="005032B5"/>
    <w:rsid w:val="00503F38"/>
    <w:rsid w:val="005040F1"/>
    <w:rsid w:val="0050413C"/>
    <w:rsid w:val="0050496A"/>
    <w:rsid w:val="00504AF3"/>
    <w:rsid w:val="00505658"/>
    <w:rsid w:val="00505694"/>
    <w:rsid w:val="00505F43"/>
    <w:rsid w:val="005060DA"/>
    <w:rsid w:val="00506145"/>
    <w:rsid w:val="00506557"/>
    <w:rsid w:val="0050677A"/>
    <w:rsid w:val="00507297"/>
    <w:rsid w:val="005076DA"/>
    <w:rsid w:val="00507940"/>
    <w:rsid w:val="00507B80"/>
    <w:rsid w:val="00510100"/>
    <w:rsid w:val="005102C0"/>
    <w:rsid w:val="005108D8"/>
    <w:rsid w:val="00510ABF"/>
    <w:rsid w:val="00510D98"/>
    <w:rsid w:val="005111BF"/>
    <w:rsid w:val="0051131D"/>
    <w:rsid w:val="005116F9"/>
    <w:rsid w:val="00511957"/>
    <w:rsid w:val="00511B59"/>
    <w:rsid w:val="00511CEF"/>
    <w:rsid w:val="0051204A"/>
    <w:rsid w:val="0051223B"/>
    <w:rsid w:val="00512739"/>
    <w:rsid w:val="005135F7"/>
    <w:rsid w:val="005136A4"/>
    <w:rsid w:val="00513867"/>
    <w:rsid w:val="00513983"/>
    <w:rsid w:val="00513986"/>
    <w:rsid w:val="005139E1"/>
    <w:rsid w:val="00513B2A"/>
    <w:rsid w:val="00513DBE"/>
    <w:rsid w:val="00513F1F"/>
    <w:rsid w:val="005143B7"/>
    <w:rsid w:val="005144C2"/>
    <w:rsid w:val="0051461B"/>
    <w:rsid w:val="00514963"/>
    <w:rsid w:val="00514BEF"/>
    <w:rsid w:val="00515007"/>
    <w:rsid w:val="0051522D"/>
    <w:rsid w:val="005153A7"/>
    <w:rsid w:val="0051561A"/>
    <w:rsid w:val="0051593A"/>
    <w:rsid w:val="005159FE"/>
    <w:rsid w:val="00515A6A"/>
    <w:rsid w:val="00515AB6"/>
    <w:rsid w:val="00515EC9"/>
    <w:rsid w:val="00515F52"/>
    <w:rsid w:val="0051605E"/>
    <w:rsid w:val="00516073"/>
    <w:rsid w:val="005161A0"/>
    <w:rsid w:val="00516256"/>
    <w:rsid w:val="00516854"/>
    <w:rsid w:val="00516EB1"/>
    <w:rsid w:val="005172D9"/>
    <w:rsid w:val="00517E24"/>
    <w:rsid w:val="005201F1"/>
    <w:rsid w:val="005206F6"/>
    <w:rsid w:val="00520D2D"/>
    <w:rsid w:val="00520E32"/>
    <w:rsid w:val="0052155C"/>
    <w:rsid w:val="005215DF"/>
    <w:rsid w:val="005216CD"/>
    <w:rsid w:val="005219CF"/>
    <w:rsid w:val="00522E4A"/>
    <w:rsid w:val="00523350"/>
    <w:rsid w:val="00523F91"/>
    <w:rsid w:val="005243C0"/>
    <w:rsid w:val="00524941"/>
    <w:rsid w:val="0052500B"/>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E33"/>
    <w:rsid w:val="005329BE"/>
    <w:rsid w:val="00532E94"/>
    <w:rsid w:val="00532FFF"/>
    <w:rsid w:val="00533ABF"/>
    <w:rsid w:val="00533BA7"/>
    <w:rsid w:val="00534723"/>
    <w:rsid w:val="00534B59"/>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1814"/>
    <w:rsid w:val="00541BE9"/>
    <w:rsid w:val="00541C63"/>
    <w:rsid w:val="00541EA1"/>
    <w:rsid w:val="0054203D"/>
    <w:rsid w:val="005424CE"/>
    <w:rsid w:val="00543BBB"/>
    <w:rsid w:val="00543BE6"/>
    <w:rsid w:val="00544108"/>
    <w:rsid w:val="005442C0"/>
    <w:rsid w:val="005442D3"/>
    <w:rsid w:val="0054438B"/>
    <w:rsid w:val="00544700"/>
    <w:rsid w:val="0054497C"/>
    <w:rsid w:val="00545081"/>
    <w:rsid w:val="00545142"/>
    <w:rsid w:val="0054579C"/>
    <w:rsid w:val="0054593F"/>
    <w:rsid w:val="00545F58"/>
    <w:rsid w:val="00546970"/>
    <w:rsid w:val="00546FCA"/>
    <w:rsid w:val="00547007"/>
    <w:rsid w:val="005470D9"/>
    <w:rsid w:val="0054730F"/>
    <w:rsid w:val="00547355"/>
    <w:rsid w:val="0054739C"/>
    <w:rsid w:val="0054743D"/>
    <w:rsid w:val="00547716"/>
    <w:rsid w:val="00550E95"/>
    <w:rsid w:val="005519B9"/>
    <w:rsid w:val="00551A39"/>
    <w:rsid w:val="00551D4B"/>
    <w:rsid w:val="00552565"/>
    <w:rsid w:val="00552A34"/>
    <w:rsid w:val="00552DAD"/>
    <w:rsid w:val="00553492"/>
    <w:rsid w:val="005534C9"/>
    <w:rsid w:val="005536EC"/>
    <w:rsid w:val="00553ADB"/>
    <w:rsid w:val="00553DE8"/>
    <w:rsid w:val="00554E19"/>
    <w:rsid w:val="00554E1A"/>
    <w:rsid w:val="00554F63"/>
    <w:rsid w:val="005550EC"/>
    <w:rsid w:val="00555136"/>
    <w:rsid w:val="005552D2"/>
    <w:rsid w:val="00555796"/>
    <w:rsid w:val="00555EEA"/>
    <w:rsid w:val="00556962"/>
    <w:rsid w:val="005569C8"/>
    <w:rsid w:val="00556DEB"/>
    <w:rsid w:val="00557415"/>
    <w:rsid w:val="005575DD"/>
    <w:rsid w:val="00557D7C"/>
    <w:rsid w:val="005607F5"/>
    <w:rsid w:val="00560BCA"/>
    <w:rsid w:val="0056121F"/>
    <w:rsid w:val="0056142E"/>
    <w:rsid w:val="00561B13"/>
    <w:rsid w:val="00561C52"/>
    <w:rsid w:val="00561C5C"/>
    <w:rsid w:val="00561E7C"/>
    <w:rsid w:val="00561EC2"/>
    <w:rsid w:val="00561F73"/>
    <w:rsid w:val="005626D9"/>
    <w:rsid w:val="00562AE9"/>
    <w:rsid w:val="00562C18"/>
    <w:rsid w:val="00563322"/>
    <w:rsid w:val="00563842"/>
    <w:rsid w:val="00563A26"/>
    <w:rsid w:val="005649EA"/>
    <w:rsid w:val="00564AD5"/>
    <w:rsid w:val="00564E7F"/>
    <w:rsid w:val="0056508E"/>
    <w:rsid w:val="00565547"/>
    <w:rsid w:val="005657C8"/>
    <w:rsid w:val="00566245"/>
    <w:rsid w:val="00566336"/>
    <w:rsid w:val="00566564"/>
    <w:rsid w:val="00566A7B"/>
    <w:rsid w:val="00566EEC"/>
    <w:rsid w:val="00566F00"/>
    <w:rsid w:val="0056733C"/>
    <w:rsid w:val="005673F2"/>
    <w:rsid w:val="00567765"/>
    <w:rsid w:val="00567AE8"/>
    <w:rsid w:val="00570013"/>
    <w:rsid w:val="00570362"/>
    <w:rsid w:val="0057048C"/>
    <w:rsid w:val="00570770"/>
    <w:rsid w:val="00571224"/>
    <w:rsid w:val="00571AA4"/>
    <w:rsid w:val="00572392"/>
    <w:rsid w:val="00572439"/>
    <w:rsid w:val="0057243C"/>
    <w:rsid w:val="00572472"/>
    <w:rsid w:val="00572505"/>
    <w:rsid w:val="005727AE"/>
    <w:rsid w:val="005728CE"/>
    <w:rsid w:val="005735BD"/>
    <w:rsid w:val="00573A3B"/>
    <w:rsid w:val="00573ADF"/>
    <w:rsid w:val="00573D46"/>
    <w:rsid w:val="005747EF"/>
    <w:rsid w:val="005748E9"/>
    <w:rsid w:val="005749A5"/>
    <w:rsid w:val="00574E4E"/>
    <w:rsid w:val="0057512A"/>
    <w:rsid w:val="00575730"/>
    <w:rsid w:val="00575B28"/>
    <w:rsid w:val="00575BFD"/>
    <w:rsid w:val="00575D9F"/>
    <w:rsid w:val="005761D5"/>
    <w:rsid w:val="00576261"/>
    <w:rsid w:val="0057696A"/>
    <w:rsid w:val="00577867"/>
    <w:rsid w:val="005778E7"/>
    <w:rsid w:val="00577B06"/>
    <w:rsid w:val="005801E3"/>
    <w:rsid w:val="0058046D"/>
    <w:rsid w:val="0058057D"/>
    <w:rsid w:val="00580709"/>
    <w:rsid w:val="0058079D"/>
    <w:rsid w:val="00581082"/>
    <w:rsid w:val="0058181E"/>
    <w:rsid w:val="00581D53"/>
    <w:rsid w:val="00581DA0"/>
    <w:rsid w:val="0058214D"/>
    <w:rsid w:val="00582385"/>
    <w:rsid w:val="00582809"/>
    <w:rsid w:val="0058324C"/>
    <w:rsid w:val="0058374A"/>
    <w:rsid w:val="00583E26"/>
    <w:rsid w:val="00583F71"/>
    <w:rsid w:val="005843CF"/>
    <w:rsid w:val="00584478"/>
    <w:rsid w:val="00584C5A"/>
    <w:rsid w:val="00584C66"/>
    <w:rsid w:val="00584D09"/>
    <w:rsid w:val="00584F19"/>
    <w:rsid w:val="00584F78"/>
    <w:rsid w:val="00585164"/>
    <w:rsid w:val="00585225"/>
    <w:rsid w:val="005852A9"/>
    <w:rsid w:val="005857A7"/>
    <w:rsid w:val="00585DA8"/>
    <w:rsid w:val="005864AF"/>
    <w:rsid w:val="0058656D"/>
    <w:rsid w:val="00586A52"/>
    <w:rsid w:val="00586C82"/>
    <w:rsid w:val="00586E2A"/>
    <w:rsid w:val="0058798C"/>
    <w:rsid w:val="00587AF6"/>
    <w:rsid w:val="00587E2C"/>
    <w:rsid w:val="005900FA"/>
    <w:rsid w:val="005902D5"/>
    <w:rsid w:val="00590318"/>
    <w:rsid w:val="00590442"/>
    <w:rsid w:val="00590738"/>
    <w:rsid w:val="00590A9E"/>
    <w:rsid w:val="005911C3"/>
    <w:rsid w:val="005914D6"/>
    <w:rsid w:val="00591D6F"/>
    <w:rsid w:val="0059213C"/>
    <w:rsid w:val="00592792"/>
    <w:rsid w:val="00592998"/>
    <w:rsid w:val="00592A0E"/>
    <w:rsid w:val="00592EFF"/>
    <w:rsid w:val="005931BB"/>
    <w:rsid w:val="005935A4"/>
    <w:rsid w:val="00593A3B"/>
    <w:rsid w:val="00593FF2"/>
    <w:rsid w:val="00594293"/>
    <w:rsid w:val="005943AE"/>
    <w:rsid w:val="005948C2"/>
    <w:rsid w:val="0059492D"/>
    <w:rsid w:val="00594C15"/>
    <w:rsid w:val="0059560B"/>
    <w:rsid w:val="00595D4B"/>
    <w:rsid w:val="00595DCA"/>
    <w:rsid w:val="00596130"/>
    <w:rsid w:val="005963B5"/>
    <w:rsid w:val="005964A6"/>
    <w:rsid w:val="00596D82"/>
    <w:rsid w:val="00596FAB"/>
    <w:rsid w:val="0059779B"/>
    <w:rsid w:val="00597D4D"/>
    <w:rsid w:val="005A016B"/>
    <w:rsid w:val="005A0179"/>
    <w:rsid w:val="005A0A29"/>
    <w:rsid w:val="005A0A7C"/>
    <w:rsid w:val="005A12DC"/>
    <w:rsid w:val="005A1465"/>
    <w:rsid w:val="005A1A97"/>
    <w:rsid w:val="005A1F19"/>
    <w:rsid w:val="005A209A"/>
    <w:rsid w:val="005A23BC"/>
    <w:rsid w:val="005A2479"/>
    <w:rsid w:val="005A2BBE"/>
    <w:rsid w:val="005A2CAF"/>
    <w:rsid w:val="005A372B"/>
    <w:rsid w:val="005A3BAD"/>
    <w:rsid w:val="005A3EBE"/>
    <w:rsid w:val="005A424A"/>
    <w:rsid w:val="005A4536"/>
    <w:rsid w:val="005A4662"/>
    <w:rsid w:val="005A4845"/>
    <w:rsid w:val="005A49CC"/>
    <w:rsid w:val="005A52B0"/>
    <w:rsid w:val="005A60B5"/>
    <w:rsid w:val="005A63F6"/>
    <w:rsid w:val="005A662D"/>
    <w:rsid w:val="005A68BB"/>
    <w:rsid w:val="005A769C"/>
    <w:rsid w:val="005A7C4B"/>
    <w:rsid w:val="005A7DE4"/>
    <w:rsid w:val="005B0911"/>
    <w:rsid w:val="005B0978"/>
    <w:rsid w:val="005B0CA6"/>
    <w:rsid w:val="005B100D"/>
    <w:rsid w:val="005B1409"/>
    <w:rsid w:val="005B15CF"/>
    <w:rsid w:val="005B1739"/>
    <w:rsid w:val="005B1788"/>
    <w:rsid w:val="005B181A"/>
    <w:rsid w:val="005B18BB"/>
    <w:rsid w:val="005B1DE4"/>
    <w:rsid w:val="005B1E36"/>
    <w:rsid w:val="005B207F"/>
    <w:rsid w:val="005B23F9"/>
    <w:rsid w:val="005B2ED6"/>
    <w:rsid w:val="005B31BE"/>
    <w:rsid w:val="005B3229"/>
    <w:rsid w:val="005B34A1"/>
    <w:rsid w:val="005B35D7"/>
    <w:rsid w:val="005B3706"/>
    <w:rsid w:val="005B392A"/>
    <w:rsid w:val="005B3AA3"/>
    <w:rsid w:val="005B3DAB"/>
    <w:rsid w:val="005B3EB1"/>
    <w:rsid w:val="005B3FA2"/>
    <w:rsid w:val="005B4523"/>
    <w:rsid w:val="005B484D"/>
    <w:rsid w:val="005B4ED9"/>
    <w:rsid w:val="005B513A"/>
    <w:rsid w:val="005B5F95"/>
    <w:rsid w:val="005B6555"/>
    <w:rsid w:val="005B669E"/>
    <w:rsid w:val="005B6821"/>
    <w:rsid w:val="005B6ABD"/>
    <w:rsid w:val="005B6F83"/>
    <w:rsid w:val="005B746C"/>
    <w:rsid w:val="005B74AA"/>
    <w:rsid w:val="005B77A6"/>
    <w:rsid w:val="005B7F43"/>
    <w:rsid w:val="005C037C"/>
    <w:rsid w:val="005C0468"/>
    <w:rsid w:val="005C055E"/>
    <w:rsid w:val="005C09FE"/>
    <w:rsid w:val="005C1218"/>
    <w:rsid w:val="005C18E5"/>
    <w:rsid w:val="005C29BB"/>
    <w:rsid w:val="005C29D5"/>
    <w:rsid w:val="005C2AB7"/>
    <w:rsid w:val="005C2AFA"/>
    <w:rsid w:val="005C2FF2"/>
    <w:rsid w:val="005C383C"/>
    <w:rsid w:val="005C4103"/>
    <w:rsid w:val="005C411C"/>
    <w:rsid w:val="005C4170"/>
    <w:rsid w:val="005C43E6"/>
    <w:rsid w:val="005C4522"/>
    <w:rsid w:val="005C4A57"/>
    <w:rsid w:val="005C4C21"/>
    <w:rsid w:val="005C4FF2"/>
    <w:rsid w:val="005C5175"/>
    <w:rsid w:val="005C58A3"/>
    <w:rsid w:val="005C594A"/>
    <w:rsid w:val="005C614F"/>
    <w:rsid w:val="005C654F"/>
    <w:rsid w:val="005C6673"/>
    <w:rsid w:val="005C667D"/>
    <w:rsid w:val="005C66F9"/>
    <w:rsid w:val="005C6A61"/>
    <w:rsid w:val="005C6D2B"/>
    <w:rsid w:val="005C7101"/>
    <w:rsid w:val="005C74FB"/>
    <w:rsid w:val="005C77AF"/>
    <w:rsid w:val="005C7816"/>
    <w:rsid w:val="005D01B6"/>
    <w:rsid w:val="005D03B0"/>
    <w:rsid w:val="005D0CC0"/>
    <w:rsid w:val="005D0D3E"/>
    <w:rsid w:val="005D0E8B"/>
    <w:rsid w:val="005D11FE"/>
    <w:rsid w:val="005D13A0"/>
    <w:rsid w:val="005D1602"/>
    <w:rsid w:val="005D1736"/>
    <w:rsid w:val="005D1C1C"/>
    <w:rsid w:val="005D200A"/>
    <w:rsid w:val="005D2157"/>
    <w:rsid w:val="005D221A"/>
    <w:rsid w:val="005D271A"/>
    <w:rsid w:val="005D2C1F"/>
    <w:rsid w:val="005D2DE5"/>
    <w:rsid w:val="005D2E25"/>
    <w:rsid w:val="005D2F20"/>
    <w:rsid w:val="005D38EA"/>
    <w:rsid w:val="005D3BD0"/>
    <w:rsid w:val="005D438C"/>
    <w:rsid w:val="005D48C0"/>
    <w:rsid w:val="005D5149"/>
    <w:rsid w:val="005D51A1"/>
    <w:rsid w:val="005D5236"/>
    <w:rsid w:val="005D5FDF"/>
    <w:rsid w:val="005D6085"/>
    <w:rsid w:val="005D61B5"/>
    <w:rsid w:val="005D6936"/>
    <w:rsid w:val="005D6C5B"/>
    <w:rsid w:val="005D709F"/>
    <w:rsid w:val="005D7372"/>
    <w:rsid w:val="005D73C9"/>
    <w:rsid w:val="005D7631"/>
    <w:rsid w:val="005E0AA5"/>
    <w:rsid w:val="005E144D"/>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A1C"/>
    <w:rsid w:val="005E5B81"/>
    <w:rsid w:val="005E5BDC"/>
    <w:rsid w:val="005E5D3C"/>
    <w:rsid w:val="005E5E5D"/>
    <w:rsid w:val="005E61CA"/>
    <w:rsid w:val="005E637B"/>
    <w:rsid w:val="005E6387"/>
    <w:rsid w:val="005E651C"/>
    <w:rsid w:val="005E663E"/>
    <w:rsid w:val="005E6768"/>
    <w:rsid w:val="005E697A"/>
    <w:rsid w:val="005E6C39"/>
    <w:rsid w:val="005E708B"/>
    <w:rsid w:val="005E73F4"/>
    <w:rsid w:val="005E755C"/>
    <w:rsid w:val="005E771E"/>
    <w:rsid w:val="005E778D"/>
    <w:rsid w:val="005E77AF"/>
    <w:rsid w:val="005E7AEA"/>
    <w:rsid w:val="005E7E14"/>
    <w:rsid w:val="005E7F53"/>
    <w:rsid w:val="005F0299"/>
    <w:rsid w:val="005F038B"/>
    <w:rsid w:val="005F07FF"/>
    <w:rsid w:val="005F0D51"/>
    <w:rsid w:val="005F102B"/>
    <w:rsid w:val="005F117C"/>
    <w:rsid w:val="005F11C3"/>
    <w:rsid w:val="005F16C2"/>
    <w:rsid w:val="005F17CF"/>
    <w:rsid w:val="005F1A47"/>
    <w:rsid w:val="005F1F50"/>
    <w:rsid w:val="005F2023"/>
    <w:rsid w:val="005F20D1"/>
    <w:rsid w:val="005F23CD"/>
    <w:rsid w:val="005F2568"/>
    <w:rsid w:val="005F2BDE"/>
    <w:rsid w:val="005F2CB1"/>
    <w:rsid w:val="005F2D71"/>
    <w:rsid w:val="005F3025"/>
    <w:rsid w:val="005F3261"/>
    <w:rsid w:val="005F34BE"/>
    <w:rsid w:val="005F3560"/>
    <w:rsid w:val="005F3CD8"/>
    <w:rsid w:val="005F44C8"/>
    <w:rsid w:val="005F46B1"/>
    <w:rsid w:val="005F4C7C"/>
    <w:rsid w:val="005F4D24"/>
    <w:rsid w:val="005F4F2B"/>
    <w:rsid w:val="005F53D4"/>
    <w:rsid w:val="005F618C"/>
    <w:rsid w:val="005F64A5"/>
    <w:rsid w:val="005F666D"/>
    <w:rsid w:val="005F6721"/>
    <w:rsid w:val="005F67E1"/>
    <w:rsid w:val="005F6D75"/>
    <w:rsid w:val="005F70BD"/>
    <w:rsid w:val="005F7AA7"/>
    <w:rsid w:val="005F7CE0"/>
    <w:rsid w:val="006002CF"/>
    <w:rsid w:val="006006D0"/>
    <w:rsid w:val="006009B7"/>
    <w:rsid w:val="006009ED"/>
    <w:rsid w:val="00600D2C"/>
    <w:rsid w:val="00600E15"/>
    <w:rsid w:val="0060131B"/>
    <w:rsid w:val="00601775"/>
    <w:rsid w:val="006017BE"/>
    <w:rsid w:val="00601A1D"/>
    <w:rsid w:val="00601AFD"/>
    <w:rsid w:val="00601C5D"/>
    <w:rsid w:val="00601C8A"/>
    <w:rsid w:val="00601E64"/>
    <w:rsid w:val="00601F99"/>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98C"/>
    <w:rsid w:val="00605FC1"/>
    <w:rsid w:val="006066A5"/>
    <w:rsid w:val="00606DBE"/>
    <w:rsid w:val="00607B27"/>
    <w:rsid w:val="00607EB0"/>
    <w:rsid w:val="006108A5"/>
    <w:rsid w:val="00610B78"/>
    <w:rsid w:val="00610C93"/>
    <w:rsid w:val="00611108"/>
    <w:rsid w:val="00611B83"/>
    <w:rsid w:val="00612F64"/>
    <w:rsid w:val="00613257"/>
    <w:rsid w:val="0061344D"/>
    <w:rsid w:val="00613812"/>
    <w:rsid w:val="00613E80"/>
    <w:rsid w:val="00613E9E"/>
    <w:rsid w:val="0061400D"/>
    <w:rsid w:val="0061402E"/>
    <w:rsid w:val="006147B5"/>
    <w:rsid w:val="00614961"/>
    <w:rsid w:val="006149F9"/>
    <w:rsid w:val="00614EED"/>
    <w:rsid w:val="006151F3"/>
    <w:rsid w:val="00615310"/>
    <w:rsid w:val="006155F1"/>
    <w:rsid w:val="006158D1"/>
    <w:rsid w:val="00616544"/>
    <w:rsid w:val="0061667C"/>
    <w:rsid w:val="00616C40"/>
    <w:rsid w:val="00617563"/>
    <w:rsid w:val="00617C9C"/>
    <w:rsid w:val="0062005D"/>
    <w:rsid w:val="00620509"/>
    <w:rsid w:val="0062078C"/>
    <w:rsid w:val="00620940"/>
    <w:rsid w:val="00620A71"/>
    <w:rsid w:val="00620C33"/>
    <w:rsid w:val="00620C8C"/>
    <w:rsid w:val="00620D80"/>
    <w:rsid w:val="0062108B"/>
    <w:rsid w:val="00621206"/>
    <w:rsid w:val="00621580"/>
    <w:rsid w:val="00621ECE"/>
    <w:rsid w:val="00621ED2"/>
    <w:rsid w:val="0062230E"/>
    <w:rsid w:val="00622A5F"/>
    <w:rsid w:val="006233E0"/>
    <w:rsid w:val="006234A6"/>
    <w:rsid w:val="00623763"/>
    <w:rsid w:val="00623E6C"/>
    <w:rsid w:val="006244D8"/>
    <w:rsid w:val="006249BE"/>
    <w:rsid w:val="00624AA1"/>
    <w:rsid w:val="00624FEE"/>
    <w:rsid w:val="006257AF"/>
    <w:rsid w:val="006266F5"/>
    <w:rsid w:val="00626E51"/>
    <w:rsid w:val="006270C4"/>
    <w:rsid w:val="006275ED"/>
    <w:rsid w:val="00627679"/>
    <w:rsid w:val="00627830"/>
    <w:rsid w:val="00630001"/>
    <w:rsid w:val="0063045C"/>
    <w:rsid w:val="00630668"/>
    <w:rsid w:val="006308D9"/>
    <w:rsid w:val="00630F12"/>
    <w:rsid w:val="006311B3"/>
    <w:rsid w:val="0063127B"/>
    <w:rsid w:val="00631C8F"/>
    <w:rsid w:val="00631D64"/>
    <w:rsid w:val="0063284C"/>
    <w:rsid w:val="00632928"/>
    <w:rsid w:val="00632B07"/>
    <w:rsid w:val="00632B99"/>
    <w:rsid w:val="00632D22"/>
    <w:rsid w:val="0063352B"/>
    <w:rsid w:val="00633F30"/>
    <w:rsid w:val="00634B6F"/>
    <w:rsid w:val="00634B7C"/>
    <w:rsid w:val="00634DF7"/>
    <w:rsid w:val="0063547C"/>
    <w:rsid w:val="0063580F"/>
    <w:rsid w:val="00635A86"/>
    <w:rsid w:val="00636320"/>
    <w:rsid w:val="00636398"/>
    <w:rsid w:val="006363DD"/>
    <w:rsid w:val="00636536"/>
    <w:rsid w:val="006368D3"/>
    <w:rsid w:val="00636E74"/>
    <w:rsid w:val="00637681"/>
    <w:rsid w:val="006377EC"/>
    <w:rsid w:val="006401CA"/>
    <w:rsid w:val="00640AF2"/>
    <w:rsid w:val="00640C49"/>
    <w:rsid w:val="00640D16"/>
    <w:rsid w:val="00641049"/>
    <w:rsid w:val="006412A5"/>
    <w:rsid w:val="0064151F"/>
    <w:rsid w:val="00641533"/>
    <w:rsid w:val="00641DC5"/>
    <w:rsid w:val="00641F4A"/>
    <w:rsid w:val="00641FD0"/>
    <w:rsid w:val="0064208D"/>
    <w:rsid w:val="00642ADF"/>
    <w:rsid w:val="00642B11"/>
    <w:rsid w:val="00642CFA"/>
    <w:rsid w:val="006430E3"/>
    <w:rsid w:val="00643428"/>
    <w:rsid w:val="00643475"/>
    <w:rsid w:val="0064353A"/>
    <w:rsid w:val="00643803"/>
    <w:rsid w:val="0064396A"/>
    <w:rsid w:val="00644235"/>
    <w:rsid w:val="0064444C"/>
    <w:rsid w:val="00644BF1"/>
    <w:rsid w:val="00645646"/>
    <w:rsid w:val="0064596A"/>
    <w:rsid w:val="00645B9C"/>
    <w:rsid w:val="0064624E"/>
    <w:rsid w:val="0064627A"/>
    <w:rsid w:val="00646595"/>
    <w:rsid w:val="00646908"/>
    <w:rsid w:val="00646E4F"/>
    <w:rsid w:val="00647667"/>
    <w:rsid w:val="00647777"/>
    <w:rsid w:val="00647C30"/>
    <w:rsid w:val="00647EB3"/>
    <w:rsid w:val="006509C1"/>
    <w:rsid w:val="00650AB9"/>
    <w:rsid w:val="00651297"/>
    <w:rsid w:val="00651580"/>
    <w:rsid w:val="006517EF"/>
    <w:rsid w:val="00651B6A"/>
    <w:rsid w:val="006521D3"/>
    <w:rsid w:val="0065230C"/>
    <w:rsid w:val="0065237E"/>
    <w:rsid w:val="00652901"/>
    <w:rsid w:val="006529D5"/>
    <w:rsid w:val="00652DB9"/>
    <w:rsid w:val="00653124"/>
    <w:rsid w:val="00653256"/>
    <w:rsid w:val="00653394"/>
    <w:rsid w:val="006533F7"/>
    <w:rsid w:val="0065354C"/>
    <w:rsid w:val="00653579"/>
    <w:rsid w:val="00653BFB"/>
    <w:rsid w:val="00653E26"/>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390"/>
    <w:rsid w:val="006576A5"/>
    <w:rsid w:val="00657AE6"/>
    <w:rsid w:val="00657EA0"/>
    <w:rsid w:val="00660074"/>
    <w:rsid w:val="0066011D"/>
    <w:rsid w:val="006607C0"/>
    <w:rsid w:val="006607E1"/>
    <w:rsid w:val="006613A6"/>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3F16"/>
    <w:rsid w:val="0066410A"/>
    <w:rsid w:val="00664349"/>
    <w:rsid w:val="00664930"/>
    <w:rsid w:val="00665365"/>
    <w:rsid w:val="00665532"/>
    <w:rsid w:val="0066554D"/>
    <w:rsid w:val="006655EE"/>
    <w:rsid w:val="00665AA1"/>
    <w:rsid w:val="00665C97"/>
    <w:rsid w:val="00665D3E"/>
    <w:rsid w:val="006660C5"/>
    <w:rsid w:val="0066631A"/>
    <w:rsid w:val="00666707"/>
    <w:rsid w:val="006668C3"/>
    <w:rsid w:val="0066736C"/>
    <w:rsid w:val="00667BE8"/>
    <w:rsid w:val="00667EE7"/>
    <w:rsid w:val="00670367"/>
    <w:rsid w:val="00670757"/>
    <w:rsid w:val="00670922"/>
    <w:rsid w:val="006709E4"/>
    <w:rsid w:val="00670BE1"/>
    <w:rsid w:val="00670D7D"/>
    <w:rsid w:val="00670DF7"/>
    <w:rsid w:val="00671400"/>
    <w:rsid w:val="00671666"/>
    <w:rsid w:val="00671A16"/>
    <w:rsid w:val="00671B4C"/>
    <w:rsid w:val="00671E50"/>
    <w:rsid w:val="0067218F"/>
    <w:rsid w:val="006726D2"/>
    <w:rsid w:val="006728F8"/>
    <w:rsid w:val="006729AB"/>
    <w:rsid w:val="00673175"/>
    <w:rsid w:val="0067355D"/>
    <w:rsid w:val="00673739"/>
    <w:rsid w:val="006737C3"/>
    <w:rsid w:val="006739AB"/>
    <w:rsid w:val="00673E5C"/>
    <w:rsid w:val="006741F2"/>
    <w:rsid w:val="006746E9"/>
    <w:rsid w:val="00674CC3"/>
    <w:rsid w:val="00675731"/>
    <w:rsid w:val="0067577C"/>
    <w:rsid w:val="00675C0B"/>
    <w:rsid w:val="00675C72"/>
    <w:rsid w:val="00676737"/>
    <w:rsid w:val="006769CF"/>
    <w:rsid w:val="00676B7F"/>
    <w:rsid w:val="00676C10"/>
    <w:rsid w:val="006771F9"/>
    <w:rsid w:val="006776D7"/>
    <w:rsid w:val="00677D06"/>
    <w:rsid w:val="006800A2"/>
    <w:rsid w:val="00680CF4"/>
    <w:rsid w:val="00680E9E"/>
    <w:rsid w:val="00681003"/>
    <w:rsid w:val="006817C9"/>
    <w:rsid w:val="0068218A"/>
    <w:rsid w:val="006827AF"/>
    <w:rsid w:val="0068280E"/>
    <w:rsid w:val="00682AEC"/>
    <w:rsid w:val="00683108"/>
    <w:rsid w:val="00683B51"/>
    <w:rsid w:val="00683ECE"/>
    <w:rsid w:val="00683F61"/>
    <w:rsid w:val="006840D8"/>
    <w:rsid w:val="0068455C"/>
    <w:rsid w:val="00684CD7"/>
    <w:rsid w:val="00684FBB"/>
    <w:rsid w:val="00685083"/>
    <w:rsid w:val="00685243"/>
    <w:rsid w:val="00685505"/>
    <w:rsid w:val="00685F8E"/>
    <w:rsid w:val="00686430"/>
    <w:rsid w:val="00686921"/>
    <w:rsid w:val="00686E62"/>
    <w:rsid w:val="00690373"/>
    <w:rsid w:val="00691AD7"/>
    <w:rsid w:val="00691C0E"/>
    <w:rsid w:val="006922FB"/>
    <w:rsid w:val="00692A54"/>
    <w:rsid w:val="00692E55"/>
    <w:rsid w:val="006931BD"/>
    <w:rsid w:val="0069373D"/>
    <w:rsid w:val="00693A87"/>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5DB"/>
    <w:rsid w:val="00697BF9"/>
    <w:rsid w:val="00697C10"/>
    <w:rsid w:val="006A0056"/>
    <w:rsid w:val="006A0F0B"/>
    <w:rsid w:val="006A1371"/>
    <w:rsid w:val="006A13CC"/>
    <w:rsid w:val="006A1B22"/>
    <w:rsid w:val="006A1D7C"/>
    <w:rsid w:val="006A2713"/>
    <w:rsid w:val="006A2849"/>
    <w:rsid w:val="006A2A90"/>
    <w:rsid w:val="006A2E71"/>
    <w:rsid w:val="006A30AD"/>
    <w:rsid w:val="006A33AD"/>
    <w:rsid w:val="006A3D31"/>
    <w:rsid w:val="006A4664"/>
    <w:rsid w:val="006A46FB"/>
    <w:rsid w:val="006A49FE"/>
    <w:rsid w:val="006A4E92"/>
    <w:rsid w:val="006A4EC4"/>
    <w:rsid w:val="006A4F44"/>
    <w:rsid w:val="006A5132"/>
    <w:rsid w:val="006A59E5"/>
    <w:rsid w:val="006A5AF1"/>
    <w:rsid w:val="006A5B12"/>
    <w:rsid w:val="006A5E28"/>
    <w:rsid w:val="006A5EB0"/>
    <w:rsid w:val="006A65B7"/>
    <w:rsid w:val="006A670D"/>
    <w:rsid w:val="006A697B"/>
    <w:rsid w:val="006A6AE3"/>
    <w:rsid w:val="006A6B69"/>
    <w:rsid w:val="006A6E54"/>
    <w:rsid w:val="006A71CC"/>
    <w:rsid w:val="006A7235"/>
    <w:rsid w:val="006A77AE"/>
    <w:rsid w:val="006A7AFF"/>
    <w:rsid w:val="006A7C2F"/>
    <w:rsid w:val="006B0227"/>
    <w:rsid w:val="006B052B"/>
    <w:rsid w:val="006B123A"/>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F75"/>
    <w:rsid w:val="006B40A7"/>
    <w:rsid w:val="006B4134"/>
    <w:rsid w:val="006B4218"/>
    <w:rsid w:val="006B447B"/>
    <w:rsid w:val="006B495F"/>
    <w:rsid w:val="006B4B25"/>
    <w:rsid w:val="006B4FFB"/>
    <w:rsid w:val="006B50CF"/>
    <w:rsid w:val="006B52D5"/>
    <w:rsid w:val="006B5648"/>
    <w:rsid w:val="006B569E"/>
    <w:rsid w:val="006B59A2"/>
    <w:rsid w:val="006B5F2D"/>
    <w:rsid w:val="006B5F94"/>
    <w:rsid w:val="006B6721"/>
    <w:rsid w:val="006B6845"/>
    <w:rsid w:val="006B69A5"/>
    <w:rsid w:val="006B6AA3"/>
    <w:rsid w:val="006B6CB3"/>
    <w:rsid w:val="006B72DB"/>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2B09"/>
    <w:rsid w:val="006C335F"/>
    <w:rsid w:val="006C3E31"/>
    <w:rsid w:val="006C3F51"/>
    <w:rsid w:val="006C42B1"/>
    <w:rsid w:val="006C4373"/>
    <w:rsid w:val="006C48C4"/>
    <w:rsid w:val="006C4E66"/>
    <w:rsid w:val="006C54DC"/>
    <w:rsid w:val="006C582A"/>
    <w:rsid w:val="006C5EC9"/>
    <w:rsid w:val="006C6059"/>
    <w:rsid w:val="006C61A3"/>
    <w:rsid w:val="006C61ED"/>
    <w:rsid w:val="006C6284"/>
    <w:rsid w:val="006C6A30"/>
    <w:rsid w:val="006C6B96"/>
    <w:rsid w:val="006C742D"/>
    <w:rsid w:val="006C7522"/>
    <w:rsid w:val="006C75E3"/>
    <w:rsid w:val="006C76D4"/>
    <w:rsid w:val="006C7B85"/>
    <w:rsid w:val="006C7CCD"/>
    <w:rsid w:val="006D0108"/>
    <w:rsid w:val="006D0663"/>
    <w:rsid w:val="006D0D9D"/>
    <w:rsid w:val="006D100C"/>
    <w:rsid w:val="006D134D"/>
    <w:rsid w:val="006D1388"/>
    <w:rsid w:val="006D1A11"/>
    <w:rsid w:val="006D2341"/>
    <w:rsid w:val="006D3B1C"/>
    <w:rsid w:val="006D3B6A"/>
    <w:rsid w:val="006D3B88"/>
    <w:rsid w:val="006D3C61"/>
    <w:rsid w:val="006D47B2"/>
    <w:rsid w:val="006D4A66"/>
    <w:rsid w:val="006D4C21"/>
    <w:rsid w:val="006D501E"/>
    <w:rsid w:val="006D5B76"/>
    <w:rsid w:val="006D5B80"/>
    <w:rsid w:val="006D5EFD"/>
    <w:rsid w:val="006D5F55"/>
    <w:rsid w:val="006D61EC"/>
    <w:rsid w:val="006D68BD"/>
    <w:rsid w:val="006D6B85"/>
    <w:rsid w:val="006D6E78"/>
    <w:rsid w:val="006D6F08"/>
    <w:rsid w:val="006D70B9"/>
    <w:rsid w:val="006D74A9"/>
    <w:rsid w:val="006D76AF"/>
    <w:rsid w:val="006D7E95"/>
    <w:rsid w:val="006E062B"/>
    <w:rsid w:val="006E062C"/>
    <w:rsid w:val="006E0672"/>
    <w:rsid w:val="006E0A92"/>
    <w:rsid w:val="006E0AA6"/>
    <w:rsid w:val="006E103A"/>
    <w:rsid w:val="006E10CE"/>
    <w:rsid w:val="006E199A"/>
    <w:rsid w:val="006E19DB"/>
    <w:rsid w:val="006E1C82"/>
    <w:rsid w:val="006E2221"/>
    <w:rsid w:val="006E2808"/>
    <w:rsid w:val="006E28B7"/>
    <w:rsid w:val="006E2A5E"/>
    <w:rsid w:val="006E2A82"/>
    <w:rsid w:val="006E2A9B"/>
    <w:rsid w:val="006E3310"/>
    <w:rsid w:val="006E3812"/>
    <w:rsid w:val="006E39EA"/>
    <w:rsid w:val="006E3F13"/>
    <w:rsid w:val="006E4421"/>
    <w:rsid w:val="006E4809"/>
    <w:rsid w:val="006E4B5D"/>
    <w:rsid w:val="006E4E39"/>
    <w:rsid w:val="006E5113"/>
    <w:rsid w:val="006E565E"/>
    <w:rsid w:val="006E5713"/>
    <w:rsid w:val="006E5820"/>
    <w:rsid w:val="006E58C7"/>
    <w:rsid w:val="006E5A78"/>
    <w:rsid w:val="006E5FE0"/>
    <w:rsid w:val="006E6227"/>
    <w:rsid w:val="006E622A"/>
    <w:rsid w:val="006E673D"/>
    <w:rsid w:val="006E71DE"/>
    <w:rsid w:val="006E739D"/>
    <w:rsid w:val="006E78EA"/>
    <w:rsid w:val="006E7D01"/>
    <w:rsid w:val="006E7D3B"/>
    <w:rsid w:val="006F00E0"/>
    <w:rsid w:val="006F02F9"/>
    <w:rsid w:val="006F0349"/>
    <w:rsid w:val="006F048F"/>
    <w:rsid w:val="006F075E"/>
    <w:rsid w:val="006F0A16"/>
    <w:rsid w:val="006F0A3A"/>
    <w:rsid w:val="006F0C66"/>
    <w:rsid w:val="006F1299"/>
    <w:rsid w:val="006F1B70"/>
    <w:rsid w:val="006F1D40"/>
    <w:rsid w:val="006F1E33"/>
    <w:rsid w:val="006F2A57"/>
    <w:rsid w:val="006F2BE9"/>
    <w:rsid w:val="006F2D81"/>
    <w:rsid w:val="006F338E"/>
    <w:rsid w:val="006F341D"/>
    <w:rsid w:val="006F3447"/>
    <w:rsid w:val="006F395B"/>
    <w:rsid w:val="006F39E2"/>
    <w:rsid w:val="006F3B60"/>
    <w:rsid w:val="006F3BC7"/>
    <w:rsid w:val="006F3CDE"/>
    <w:rsid w:val="006F3FAD"/>
    <w:rsid w:val="006F40BF"/>
    <w:rsid w:val="006F4A0E"/>
    <w:rsid w:val="006F4EE9"/>
    <w:rsid w:val="006F509C"/>
    <w:rsid w:val="006F53E1"/>
    <w:rsid w:val="006F5720"/>
    <w:rsid w:val="006F57C9"/>
    <w:rsid w:val="006F58D4"/>
    <w:rsid w:val="006F5A38"/>
    <w:rsid w:val="006F5D1F"/>
    <w:rsid w:val="006F6582"/>
    <w:rsid w:val="006F6DEC"/>
    <w:rsid w:val="006F727F"/>
    <w:rsid w:val="006F73AA"/>
    <w:rsid w:val="006F7A2E"/>
    <w:rsid w:val="006F7DEF"/>
    <w:rsid w:val="006F7F15"/>
    <w:rsid w:val="006F7FBF"/>
    <w:rsid w:val="00700501"/>
    <w:rsid w:val="007006FE"/>
    <w:rsid w:val="007007FE"/>
    <w:rsid w:val="00700B96"/>
    <w:rsid w:val="00700BAF"/>
    <w:rsid w:val="00701235"/>
    <w:rsid w:val="007013F9"/>
    <w:rsid w:val="00701742"/>
    <w:rsid w:val="0070191F"/>
    <w:rsid w:val="00701A54"/>
    <w:rsid w:val="00701EBE"/>
    <w:rsid w:val="007022E3"/>
    <w:rsid w:val="00702477"/>
    <w:rsid w:val="0070252F"/>
    <w:rsid w:val="0070346E"/>
    <w:rsid w:val="00703D0A"/>
    <w:rsid w:val="00704183"/>
    <w:rsid w:val="00704850"/>
    <w:rsid w:val="00704955"/>
    <w:rsid w:val="007049F4"/>
    <w:rsid w:val="00704EDB"/>
    <w:rsid w:val="007052BD"/>
    <w:rsid w:val="007055A6"/>
    <w:rsid w:val="00706101"/>
    <w:rsid w:val="00706A5E"/>
    <w:rsid w:val="00706EF1"/>
    <w:rsid w:val="00707072"/>
    <w:rsid w:val="00707078"/>
    <w:rsid w:val="007073E3"/>
    <w:rsid w:val="00707D61"/>
    <w:rsid w:val="007105F3"/>
    <w:rsid w:val="0071069E"/>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8D3"/>
    <w:rsid w:val="00714A0A"/>
    <w:rsid w:val="007155AA"/>
    <w:rsid w:val="00715651"/>
    <w:rsid w:val="0071572D"/>
    <w:rsid w:val="007159A3"/>
    <w:rsid w:val="00715B9A"/>
    <w:rsid w:val="00715D8D"/>
    <w:rsid w:val="00716176"/>
    <w:rsid w:val="007166DB"/>
    <w:rsid w:val="00717112"/>
    <w:rsid w:val="0071771A"/>
    <w:rsid w:val="0071790E"/>
    <w:rsid w:val="00720195"/>
    <w:rsid w:val="007202A5"/>
    <w:rsid w:val="00720568"/>
    <w:rsid w:val="00720664"/>
    <w:rsid w:val="007206CC"/>
    <w:rsid w:val="00721189"/>
    <w:rsid w:val="0072159D"/>
    <w:rsid w:val="00721936"/>
    <w:rsid w:val="00721942"/>
    <w:rsid w:val="00721963"/>
    <w:rsid w:val="00721B32"/>
    <w:rsid w:val="00721D05"/>
    <w:rsid w:val="00721FB4"/>
    <w:rsid w:val="00721FCE"/>
    <w:rsid w:val="0072202D"/>
    <w:rsid w:val="007221E5"/>
    <w:rsid w:val="00722394"/>
    <w:rsid w:val="007224CC"/>
    <w:rsid w:val="0072255A"/>
    <w:rsid w:val="007225CB"/>
    <w:rsid w:val="0072284D"/>
    <w:rsid w:val="00722D1C"/>
    <w:rsid w:val="00723162"/>
    <w:rsid w:val="007232A6"/>
    <w:rsid w:val="00723448"/>
    <w:rsid w:val="007240F6"/>
    <w:rsid w:val="007241A1"/>
    <w:rsid w:val="00724838"/>
    <w:rsid w:val="00724E37"/>
    <w:rsid w:val="00724E39"/>
    <w:rsid w:val="00724ECE"/>
    <w:rsid w:val="00725475"/>
    <w:rsid w:val="007254F8"/>
    <w:rsid w:val="007257D0"/>
    <w:rsid w:val="00725BB7"/>
    <w:rsid w:val="00725CB9"/>
    <w:rsid w:val="00725D18"/>
    <w:rsid w:val="00725EA0"/>
    <w:rsid w:val="0072626F"/>
    <w:rsid w:val="00726EA6"/>
    <w:rsid w:val="00726F0F"/>
    <w:rsid w:val="00726FE7"/>
    <w:rsid w:val="00727208"/>
    <w:rsid w:val="007275D0"/>
    <w:rsid w:val="007275D1"/>
    <w:rsid w:val="00727680"/>
    <w:rsid w:val="00730223"/>
    <w:rsid w:val="0073049F"/>
    <w:rsid w:val="0073084B"/>
    <w:rsid w:val="00730C29"/>
    <w:rsid w:val="00731240"/>
    <w:rsid w:val="00731306"/>
    <w:rsid w:val="00731382"/>
    <w:rsid w:val="007317F7"/>
    <w:rsid w:val="00731858"/>
    <w:rsid w:val="00731C4F"/>
    <w:rsid w:val="00732028"/>
    <w:rsid w:val="00732145"/>
    <w:rsid w:val="00732571"/>
    <w:rsid w:val="007327EE"/>
    <w:rsid w:val="00732DD5"/>
    <w:rsid w:val="007330AC"/>
    <w:rsid w:val="00734542"/>
    <w:rsid w:val="007348B1"/>
    <w:rsid w:val="0073522E"/>
    <w:rsid w:val="0073555A"/>
    <w:rsid w:val="007356CB"/>
    <w:rsid w:val="00735957"/>
    <w:rsid w:val="00735F07"/>
    <w:rsid w:val="00736168"/>
    <w:rsid w:val="007362A6"/>
    <w:rsid w:val="007364E6"/>
    <w:rsid w:val="00736682"/>
    <w:rsid w:val="007369F7"/>
    <w:rsid w:val="00736A3B"/>
    <w:rsid w:val="00736D7D"/>
    <w:rsid w:val="00736EEF"/>
    <w:rsid w:val="007371E4"/>
    <w:rsid w:val="0073732B"/>
    <w:rsid w:val="00737C28"/>
    <w:rsid w:val="00737F32"/>
    <w:rsid w:val="0074045E"/>
    <w:rsid w:val="0074053E"/>
    <w:rsid w:val="007406E3"/>
    <w:rsid w:val="007406E4"/>
    <w:rsid w:val="00740B5B"/>
    <w:rsid w:val="00740E58"/>
    <w:rsid w:val="00741044"/>
    <w:rsid w:val="00741442"/>
    <w:rsid w:val="00741DE6"/>
    <w:rsid w:val="00742166"/>
    <w:rsid w:val="007422DA"/>
    <w:rsid w:val="007429DB"/>
    <w:rsid w:val="00742A53"/>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795"/>
    <w:rsid w:val="00745BAA"/>
    <w:rsid w:val="00745E76"/>
    <w:rsid w:val="00746046"/>
    <w:rsid w:val="0074614F"/>
    <w:rsid w:val="00746285"/>
    <w:rsid w:val="00746AA1"/>
    <w:rsid w:val="00746BB6"/>
    <w:rsid w:val="00746C89"/>
    <w:rsid w:val="007474C1"/>
    <w:rsid w:val="00747672"/>
    <w:rsid w:val="0074776A"/>
    <w:rsid w:val="00747806"/>
    <w:rsid w:val="00747D8B"/>
    <w:rsid w:val="00750068"/>
    <w:rsid w:val="0075009D"/>
    <w:rsid w:val="007500AE"/>
    <w:rsid w:val="00750305"/>
    <w:rsid w:val="007503FE"/>
    <w:rsid w:val="00750516"/>
    <w:rsid w:val="0075063D"/>
    <w:rsid w:val="00750B50"/>
    <w:rsid w:val="00750C66"/>
    <w:rsid w:val="00750DC8"/>
    <w:rsid w:val="00750F4D"/>
    <w:rsid w:val="00751228"/>
    <w:rsid w:val="0075138E"/>
    <w:rsid w:val="00751A72"/>
    <w:rsid w:val="00752065"/>
    <w:rsid w:val="0075228D"/>
    <w:rsid w:val="0075242D"/>
    <w:rsid w:val="00752B55"/>
    <w:rsid w:val="007530BA"/>
    <w:rsid w:val="007534C1"/>
    <w:rsid w:val="0075448D"/>
    <w:rsid w:val="00754503"/>
    <w:rsid w:val="00754D71"/>
    <w:rsid w:val="00754F29"/>
    <w:rsid w:val="00754FA8"/>
    <w:rsid w:val="00754FD4"/>
    <w:rsid w:val="00754FF2"/>
    <w:rsid w:val="0075524A"/>
    <w:rsid w:val="00755283"/>
    <w:rsid w:val="0075565D"/>
    <w:rsid w:val="00755749"/>
    <w:rsid w:val="00755A38"/>
    <w:rsid w:val="00755D23"/>
    <w:rsid w:val="00755FD9"/>
    <w:rsid w:val="0075612F"/>
    <w:rsid w:val="0075641D"/>
    <w:rsid w:val="00756614"/>
    <w:rsid w:val="00756CEB"/>
    <w:rsid w:val="007571E1"/>
    <w:rsid w:val="0075768E"/>
    <w:rsid w:val="0075791B"/>
    <w:rsid w:val="00760394"/>
    <w:rsid w:val="007604B2"/>
    <w:rsid w:val="0076064B"/>
    <w:rsid w:val="007608AB"/>
    <w:rsid w:val="0076105C"/>
    <w:rsid w:val="007612D9"/>
    <w:rsid w:val="007615F4"/>
    <w:rsid w:val="007618FE"/>
    <w:rsid w:val="00761DAE"/>
    <w:rsid w:val="0076298B"/>
    <w:rsid w:val="00762CAF"/>
    <w:rsid w:val="00762DEC"/>
    <w:rsid w:val="007634AB"/>
    <w:rsid w:val="007634CD"/>
    <w:rsid w:val="00763799"/>
    <w:rsid w:val="007638F6"/>
    <w:rsid w:val="00763B86"/>
    <w:rsid w:val="0076400D"/>
    <w:rsid w:val="0076423F"/>
    <w:rsid w:val="00764329"/>
    <w:rsid w:val="007645DB"/>
    <w:rsid w:val="007648EC"/>
    <w:rsid w:val="007649F4"/>
    <w:rsid w:val="00764CF7"/>
    <w:rsid w:val="00764F73"/>
    <w:rsid w:val="0076503D"/>
    <w:rsid w:val="00765281"/>
    <w:rsid w:val="00766BAD"/>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2A18"/>
    <w:rsid w:val="007735CC"/>
    <w:rsid w:val="007735E6"/>
    <w:rsid w:val="007736BB"/>
    <w:rsid w:val="00773931"/>
    <w:rsid w:val="007739A6"/>
    <w:rsid w:val="00774760"/>
    <w:rsid w:val="00774CDF"/>
    <w:rsid w:val="00774F8B"/>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18"/>
    <w:rsid w:val="00777D37"/>
    <w:rsid w:val="00777D7B"/>
    <w:rsid w:val="00777F06"/>
    <w:rsid w:val="0078026A"/>
    <w:rsid w:val="00780A80"/>
    <w:rsid w:val="00780D8D"/>
    <w:rsid w:val="00780E0F"/>
    <w:rsid w:val="00781005"/>
    <w:rsid w:val="00781694"/>
    <w:rsid w:val="007816DE"/>
    <w:rsid w:val="0078177E"/>
    <w:rsid w:val="007819A6"/>
    <w:rsid w:val="007819E3"/>
    <w:rsid w:val="0078200B"/>
    <w:rsid w:val="0078207F"/>
    <w:rsid w:val="0078223B"/>
    <w:rsid w:val="007827A3"/>
    <w:rsid w:val="00782964"/>
    <w:rsid w:val="00782FBA"/>
    <w:rsid w:val="0078304C"/>
    <w:rsid w:val="00783217"/>
    <w:rsid w:val="0078356C"/>
    <w:rsid w:val="007835CD"/>
    <w:rsid w:val="00783673"/>
    <w:rsid w:val="0078375A"/>
    <w:rsid w:val="00783B6A"/>
    <w:rsid w:val="00784730"/>
    <w:rsid w:val="00784ADF"/>
    <w:rsid w:val="00784F44"/>
    <w:rsid w:val="0078511E"/>
    <w:rsid w:val="00785348"/>
    <w:rsid w:val="007853CF"/>
    <w:rsid w:val="00785490"/>
    <w:rsid w:val="00785602"/>
    <w:rsid w:val="00785639"/>
    <w:rsid w:val="00785A61"/>
    <w:rsid w:val="00785A83"/>
    <w:rsid w:val="00786C35"/>
    <w:rsid w:val="00786D65"/>
    <w:rsid w:val="007876E2"/>
    <w:rsid w:val="007878AE"/>
    <w:rsid w:val="00787C22"/>
    <w:rsid w:val="00790FEF"/>
    <w:rsid w:val="0079149F"/>
    <w:rsid w:val="0079197E"/>
    <w:rsid w:val="00791B10"/>
    <w:rsid w:val="007925EA"/>
    <w:rsid w:val="0079327F"/>
    <w:rsid w:val="00793609"/>
    <w:rsid w:val="00793CD8"/>
    <w:rsid w:val="007946B3"/>
    <w:rsid w:val="007947DB"/>
    <w:rsid w:val="00794924"/>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F82"/>
    <w:rsid w:val="007A306F"/>
    <w:rsid w:val="007A390D"/>
    <w:rsid w:val="007A3C72"/>
    <w:rsid w:val="007A43A6"/>
    <w:rsid w:val="007A43B7"/>
    <w:rsid w:val="007A44B6"/>
    <w:rsid w:val="007A44F7"/>
    <w:rsid w:val="007A4DBF"/>
    <w:rsid w:val="007A4FC4"/>
    <w:rsid w:val="007A54F1"/>
    <w:rsid w:val="007A5567"/>
    <w:rsid w:val="007A58A6"/>
    <w:rsid w:val="007A59F5"/>
    <w:rsid w:val="007A5B8B"/>
    <w:rsid w:val="007A5BDA"/>
    <w:rsid w:val="007A625E"/>
    <w:rsid w:val="007A636B"/>
    <w:rsid w:val="007A67B2"/>
    <w:rsid w:val="007A680E"/>
    <w:rsid w:val="007A71C4"/>
    <w:rsid w:val="007A7A7D"/>
    <w:rsid w:val="007A7B6B"/>
    <w:rsid w:val="007B0379"/>
    <w:rsid w:val="007B05CA"/>
    <w:rsid w:val="007B0663"/>
    <w:rsid w:val="007B070C"/>
    <w:rsid w:val="007B0826"/>
    <w:rsid w:val="007B133F"/>
    <w:rsid w:val="007B161C"/>
    <w:rsid w:val="007B18B7"/>
    <w:rsid w:val="007B1AAE"/>
    <w:rsid w:val="007B224E"/>
    <w:rsid w:val="007B226B"/>
    <w:rsid w:val="007B2533"/>
    <w:rsid w:val="007B2B17"/>
    <w:rsid w:val="007B30F1"/>
    <w:rsid w:val="007B3226"/>
    <w:rsid w:val="007B354A"/>
    <w:rsid w:val="007B3731"/>
    <w:rsid w:val="007B3D2D"/>
    <w:rsid w:val="007B3FD8"/>
    <w:rsid w:val="007B40C5"/>
    <w:rsid w:val="007B432E"/>
    <w:rsid w:val="007B4448"/>
    <w:rsid w:val="007B47A3"/>
    <w:rsid w:val="007B4DFD"/>
    <w:rsid w:val="007B4EB5"/>
    <w:rsid w:val="007B4F5D"/>
    <w:rsid w:val="007B50AE"/>
    <w:rsid w:val="007B51DF"/>
    <w:rsid w:val="007B52B8"/>
    <w:rsid w:val="007B5694"/>
    <w:rsid w:val="007B5F2E"/>
    <w:rsid w:val="007B6328"/>
    <w:rsid w:val="007B63E8"/>
    <w:rsid w:val="007B6B97"/>
    <w:rsid w:val="007B6F64"/>
    <w:rsid w:val="007B77EC"/>
    <w:rsid w:val="007B7CC6"/>
    <w:rsid w:val="007B7CE6"/>
    <w:rsid w:val="007B7E4C"/>
    <w:rsid w:val="007B7F0D"/>
    <w:rsid w:val="007C00B0"/>
    <w:rsid w:val="007C05DD"/>
    <w:rsid w:val="007C0617"/>
    <w:rsid w:val="007C0688"/>
    <w:rsid w:val="007C0DEB"/>
    <w:rsid w:val="007C0E15"/>
    <w:rsid w:val="007C1075"/>
    <w:rsid w:val="007C12E0"/>
    <w:rsid w:val="007C13FB"/>
    <w:rsid w:val="007C1458"/>
    <w:rsid w:val="007C16C5"/>
    <w:rsid w:val="007C25F2"/>
    <w:rsid w:val="007C2A97"/>
    <w:rsid w:val="007C2CE0"/>
    <w:rsid w:val="007C2D49"/>
    <w:rsid w:val="007C32B9"/>
    <w:rsid w:val="007C371E"/>
    <w:rsid w:val="007C3D18"/>
    <w:rsid w:val="007C3D79"/>
    <w:rsid w:val="007C47C4"/>
    <w:rsid w:val="007C4864"/>
    <w:rsid w:val="007C5A2A"/>
    <w:rsid w:val="007C5B94"/>
    <w:rsid w:val="007C5C78"/>
    <w:rsid w:val="007C5EEC"/>
    <w:rsid w:val="007C5F4C"/>
    <w:rsid w:val="007C60BF"/>
    <w:rsid w:val="007C69CD"/>
    <w:rsid w:val="007C6A07"/>
    <w:rsid w:val="007C6B80"/>
    <w:rsid w:val="007C7013"/>
    <w:rsid w:val="007C712C"/>
    <w:rsid w:val="007C7174"/>
    <w:rsid w:val="007C7270"/>
    <w:rsid w:val="007C7583"/>
    <w:rsid w:val="007C75A1"/>
    <w:rsid w:val="007C77A5"/>
    <w:rsid w:val="007C7C01"/>
    <w:rsid w:val="007C7DC2"/>
    <w:rsid w:val="007C7F97"/>
    <w:rsid w:val="007D0271"/>
    <w:rsid w:val="007D04E5"/>
    <w:rsid w:val="007D0637"/>
    <w:rsid w:val="007D0DAD"/>
    <w:rsid w:val="007D0DBE"/>
    <w:rsid w:val="007D0DCE"/>
    <w:rsid w:val="007D0FA2"/>
    <w:rsid w:val="007D1D7A"/>
    <w:rsid w:val="007D1E53"/>
    <w:rsid w:val="007D2656"/>
    <w:rsid w:val="007D2841"/>
    <w:rsid w:val="007D28E8"/>
    <w:rsid w:val="007D31AE"/>
    <w:rsid w:val="007D3C6C"/>
    <w:rsid w:val="007D4584"/>
    <w:rsid w:val="007D4629"/>
    <w:rsid w:val="007D48D7"/>
    <w:rsid w:val="007D4D48"/>
    <w:rsid w:val="007D4DDF"/>
    <w:rsid w:val="007D4FE8"/>
    <w:rsid w:val="007D520C"/>
    <w:rsid w:val="007D5353"/>
    <w:rsid w:val="007D5901"/>
    <w:rsid w:val="007D6022"/>
    <w:rsid w:val="007D6C17"/>
    <w:rsid w:val="007D7382"/>
    <w:rsid w:val="007D7526"/>
    <w:rsid w:val="007D76F5"/>
    <w:rsid w:val="007D7A11"/>
    <w:rsid w:val="007D7BDA"/>
    <w:rsid w:val="007E0751"/>
    <w:rsid w:val="007E0845"/>
    <w:rsid w:val="007E0BBE"/>
    <w:rsid w:val="007E15B1"/>
    <w:rsid w:val="007E15E2"/>
    <w:rsid w:val="007E1750"/>
    <w:rsid w:val="007E1B74"/>
    <w:rsid w:val="007E2074"/>
    <w:rsid w:val="007E261C"/>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FB4"/>
    <w:rsid w:val="007F08CB"/>
    <w:rsid w:val="007F0FDE"/>
    <w:rsid w:val="007F1116"/>
    <w:rsid w:val="007F1345"/>
    <w:rsid w:val="007F1401"/>
    <w:rsid w:val="007F2AFA"/>
    <w:rsid w:val="007F2DCF"/>
    <w:rsid w:val="007F304A"/>
    <w:rsid w:val="007F332D"/>
    <w:rsid w:val="007F36BF"/>
    <w:rsid w:val="007F3B28"/>
    <w:rsid w:val="007F3D54"/>
    <w:rsid w:val="007F485D"/>
    <w:rsid w:val="007F4876"/>
    <w:rsid w:val="007F4A8A"/>
    <w:rsid w:val="007F4E06"/>
    <w:rsid w:val="007F5013"/>
    <w:rsid w:val="007F5311"/>
    <w:rsid w:val="007F58AA"/>
    <w:rsid w:val="007F5A75"/>
    <w:rsid w:val="007F5E38"/>
    <w:rsid w:val="007F6487"/>
    <w:rsid w:val="007F6EAA"/>
    <w:rsid w:val="007F752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605F"/>
    <w:rsid w:val="00806337"/>
    <w:rsid w:val="0080645F"/>
    <w:rsid w:val="00806792"/>
    <w:rsid w:val="0080679C"/>
    <w:rsid w:val="0080683F"/>
    <w:rsid w:val="00806B2B"/>
    <w:rsid w:val="008070F8"/>
    <w:rsid w:val="00807786"/>
    <w:rsid w:val="00807BED"/>
    <w:rsid w:val="00807E29"/>
    <w:rsid w:val="0081036D"/>
    <w:rsid w:val="00810B35"/>
    <w:rsid w:val="00811C1B"/>
    <w:rsid w:val="00811CE1"/>
    <w:rsid w:val="00811ED3"/>
    <w:rsid w:val="00811FC3"/>
    <w:rsid w:val="00811FCB"/>
    <w:rsid w:val="00812400"/>
    <w:rsid w:val="0081294C"/>
    <w:rsid w:val="00812DE5"/>
    <w:rsid w:val="00812F07"/>
    <w:rsid w:val="0081309C"/>
    <w:rsid w:val="00813334"/>
    <w:rsid w:val="008137D6"/>
    <w:rsid w:val="00813B9E"/>
    <w:rsid w:val="00813D22"/>
    <w:rsid w:val="00814207"/>
    <w:rsid w:val="00814703"/>
    <w:rsid w:val="008148EA"/>
    <w:rsid w:val="00814F8F"/>
    <w:rsid w:val="00815042"/>
    <w:rsid w:val="00815211"/>
    <w:rsid w:val="00815844"/>
    <w:rsid w:val="008158D6"/>
    <w:rsid w:val="00815EA0"/>
    <w:rsid w:val="008169BC"/>
    <w:rsid w:val="00816D88"/>
    <w:rsid w:val="00816FE1"/>
    <w:rsid w:val="00817196"/>
    <w:rsid w:val="00817300"/>
    <w:rsid w:val="0081739F"/>
    <w:rsid w:val="008173A0"/>
    <w:rsid w:val="00817530"/>
    <w:rsid w:val="008177E8"/>
    <w:rsid w:val="00817948"/>
    <w:rsid w:val="00817CF8"/>
    <w:rsid w:val="0082050B"/>
    <w:rsid w:val="00820553"/>
    <w:rsid w:val="00820EC3"/>
    <w:rsid w:val="0082137A"/>
    <w:rsid w:val="00821590"/>
    <w:rsid w:val="008222FD"/>
    <w:rsid w:val="00822306"/>
    <w:rsid w:val="008228CC"/>
    <w:rsid w:val="00822924"/>
    <w:rsid w:val="00822ABD"/>
    <w:rsid w:val="0082315E"/>
    <w:rsid w:val="008235DB"/>
    <w:rsid w:val="00823782"/>
    <w:rsid w:val="00823844"/>
    <w:rsid w:val="00823E3F"/>
    <w:rsid w:val="00823EAA"/>
    <w:rsid w:val="0082410E"/>
    <w:rsid w:val="008245B1"/>
    <w:rsid w:val="008249F3"/>
    <w:rsid w:val="00824AB4"/>
    <w:rsid w:val="00825241"/>
    <w:rsid w:val="00825663"/>
    <w:rsid w:val="00825A11"/>
    <w:rsid w:val="00825C42"/>
    <w:rsid w:val="00825D25"/>
    <w:rsid w:val="0082696E"/>
    <w:rsid w:val="00826BD0"/>
    <w:rsid w:val="00827556"/>
    <w:rsid w:val="00827B7B"/>
    <w:rsid w:val="00827D6F"/>
    <w:rsid w:val="00830242"/>
    <w:rsid w:val="00830310"/>
    <w:rsid w:val="0083076E"/>
    <w:rsid w:val="008311BF"/>
    <w:rsid w:val="008313A5"/>
    <w:rsid w:val="00831590"/>
    <w:rsid w:val="00831A4C"/>
    <w:rsid w:val="00831A77"/>
    <w:rsid w:val="00831BBC"/>
    <w:rsid w:val="00831E84"/>
    <w:rsid w:val="00831FDF"/>
    <w:rsid w:val="00832398"/>
    <w:rsid w:val="00832886"/>
    <w:rsid w:val="00833BE6"/>
    <w:rsid w:val="00833CDC"/>
    <w:rsid w:val="00833F50"/>
    <w:rsid w:val="008341F1"/>
    <w:rsid w:val="008342AD"/>
    <w:rsid w:val="0083546B"/>
    <w:rsid w:val="0083547D"/>
    <w:rsid w:val="0083559A"/>
    <w:rsid w:val="00835896"/>
    <w:rsid w:val="00835B24"/>
    <w:rsid w:val="00835D2A"/>
    <w:rsid w:val="00836130"/>
    <w:rsid w:val="0083630A"/>
    <w:rsid w:val="008369E5"/>
    <w:rsid w:val="008376A3"/>
    <w:rsid w:val="008376AC"/>
    <w:rsid w:val="008376E1"/>
    <w:rsid w:val="00837BD3"/>
    <w:rsid w:val="00837E49"/>
    <w:rsid w:val="00837E63"/>
    <w:rsid w:val="00840036"/>
    <w:rsid w:val="008401D2"/>
    <w:rsid w:val="008413F3"/>
    <w:rsid w:val="00841A40"/>
    <w:rsid w:val="0084215B"/>
    <w:rsid w:val="00842602"/>
    <w:rsid w:val="008429FD"/>
    <w:rsid w:val="00842AE6"/>
    <w:rsid w:val="00842CF9"/>
    <w:rsid w:val="00842DD8"/>
    <w:rsid w:val="00842F55"/>
    <w:rsid w:val="00843912"/>
    <w:rsid w:val="00843E4C"/>
    <w:rsid w:val="008444E8"/>
    <w:rsid w:val="00844600"/>
    <w:rsid w:val="00844CA8"/>
    <w:rsid w:val="00844E80"/>
    <w:rsid w:val="00845D70"/>
    <w:rsid w:val="00845E3E"/>
    <w:rsid w:val="00846946"/>
    <w:rsid w:val="00846FE7"/>
    <w:rsid w:val="0084721E"/>
    <w:rsid w:val="008472FE"/>
    <w:rsid w:val="008476C8"/>
    <w:rsid w:val="00847C9A"/>
    <w:rsid w:val="00847E23"/>
    <w:rsid w:val="00850073"/>
    <w:rsid w:val="00850159"/>
    <w:rsid w:val="008511A2"/>
    <w:rsid w:val="008515E9"/>
    <w:rsid w:val="00851ACB"/>
    <w:rsid w:val="0085315D"/>
    <w:rsid w:val="00853218"/>
    <w:rsid w:val="00853224"/>
    <w:rsid w:val="008532EB"/>
    <w:rsid w:val="008536DF"/>
    <w:rsid w:val="008536F1"/>
    <w:rsid w:val="00853A28"/>
    <w:rsid w:val="008541D7"/>
    <w:rsid w:val="00854309"/>
    <w:rsid w:val="008546C5"/>
    <w:rsid w:val="0085509A"/>
    <w:rsid w:val="00855A42"/>
    <w:rsid w:val="00855EAF"/>
    <w:rsid w:val="0085633A"/>
    <w:rsid w:val="00856484"/>
    <w:rsid w:val="00856911"/>
    <w:rsid w:val="00856A32"/>
    <w:rsid w:val="00856F75"/>
    <w:rsid w:val="00857224"/>
    <w:rsid w:val="008575B9"/>
    <w:rsid w:val="00857699"/>
    <w:rsid w:val="00857C2B"/>
    <w:rsid w:val="00857CD2"/>
    <w:rsid w:val="00857CFC"/>
    <w:rsid w:val="00857EF5"/>
    <w:rsid w:val="008602F9"/>
    <w:rsid w:val="008604E5"/>
    <w:rsid w:val="00860F4C"/>
    <w:rsid w:val="00861B7B"/>
    <w:rsid w:val="00861B9E"/>
    <w:rsid w:val="008623ED"/>
    <w:rsid w:val="00862DC3"/>
    <w:rsid w:val="00862FEB"/>
    <w:rsid w:val="0086351C"/>
    <w:rsid w:val="00863687"/>
    <w:rsid w:val="008637BD"/>
    <w:rsid w:val="00863D02"/>
    <w:rsid w:val="00863E11"/>
    <w:rsid w:val="00863EC2"/>
    <w:rsid w:val="00863FBE"/>
    <w:rsid w:val="00864759"/>
    <w:rsid w:val="008649E6"/>
    <w:rsid w:val="00864BA8"/>
    <w:rsid w:val="00864C55"/>
    <w:rsid w:val="008653F6"/>
    <w:rsid w:val="00865896"/>
    <w:rsid w:val="00865A66"/>
    <w:rsid w:val="00865A6B"/>
    <w:rsid w:val="00865BE5"/>
    <w:rsid w:val="00865E14"/>
    <w:rsid w:val="008662B2"/>
    <w:rsid w:val="008666D4"/>
    <w:rsid w:val="00866849"/>
    <w:rsid w:val="0086695C"/>
    <w:rsid w:val="00866ABC"/>
    <w:rsid w:val="00866D04"/>
    <w:rsid w:val="00866EB1"/>
    <w:rsid w:val="00867754"/>
    <w:rsid w:val="008677FD"/>
    <w:rsid w:val="00867BCA"/>
    <w:rsid w:val="00867C13"/>
    <w:rsid w:val="00867E03"/>
    <w:rsid w:val="00867F14"/>
    <w:rsid w:val="00867F74"/>
    <w:rsid w:val="00867F8F"/>
    <w:rsid w:val="0087006E"/>
    <w:rsid w:val="00870115"/>
    <w:rsid w:val="008703FC"/>
    <w:rsid w:val="008706D4"/>
    <w:rsid w:val="00870803"/>
    <w:rsid w:val="0087084F"/>
    <w:rsid w:val="00870F8A"/>
    <w:rsid w:val="008710EF"/>
    <w:rsid w:val="0087155E"/>
    <w:rsid w:val="008719A4"/>
    <w:rsid w:val="00871D23"/>
    <w:rsid w:val="0087249B"/>
    <w:rsid w:val="00872773"/>
    <w:rsid w:val="00872B78"/>
    <w:rsid w:val="00872D07"/>
    <w:rsid w:val="0087352F"/>
    <w:rsid w:val="00873FB8"/>
    <w:rsid w:val="00874085"/>
    <w:rsid w:val="00874312"/>
    <w:rsid w:val="0087437C"/>
    <w:rsid w:val="00874641"/>
    <w:rsid w:val="00874750"/>
    <w:rsid w:val="008747D0"/>
    <w:rsid w:val="00874C33"/>
    <w:rsid w:val="00874E04"/>
    <w:rsid w:val="008754E8"/>
    <w:rsid w:val="008758D2"/>
    <w:rsid w:val="00875B02"/>
    <w:rsid w:val="00875C25"/>
    <w:rsid w:val="00875CD7"/>
    <w:rsid w:val="00875D45"/>
    <w:rsid w:val="00875F10"/>
    <w:rsid w:val="00876203"/>
    <w:rsid w:val="0087625A"/>
    <w:rsid w:val="008765C0"/>
    <w:rsid w:val="0087698F"/>
    <w:rsid w:val="00876A65"/>
    <w:rsid w:val="00876B4D"/>
    <w:rsid w:val="00877455"/>
    <w:rsid w:val="00877750"/>
    <w:rsid w:val="008777AB"/>
    <w:rsid w:val="008778DE"/>
    <w:rsid w:val="0087798D"/>
    <w:rsid w:val="00877F18"/>
    <w:rsid w:val="008800D7"/>
    <w:rsid w:val="0088010F"/>
    <w:rsid w:val="0088065E"/>
    <w:rsid w:val="00880BEE"/>
    <w:rsid w:val="00881238"/>
    <w:rsid w:val="008816AC"/>
    <w:rsid w:val="00881A64"/>
    <w:rsid w:val="00881F7F"/>
    <w:rsid w:val="00882402"/>
    <w:rsid w:val="00882A5A"/>
    <w:rsid w:val="008833B9"/>
    <w:rsid w:val="00884069"/>
    <w:rsid w:val="0088428D"/>
    <w:rsid w:val="008844D0"/>
    <w:rsid w:val="008844DC"/>
    <w:rsid w:val="00884844"/>
    <w:rsid w:val="0088510F"/>
    <w:rsid w:val="008852FD"/>
    <w:rsid w:val="0088538B"/>
    <w:rsid w:val="00885C04"/>
    <w:rsid w:val="008865FD"/>
    <w:rsid w:val="00886749"/>
    <w:rsid w:val="0088721C"/>
    <w:rsid w:val="008873AD"/>
    <w:rsid w:val="00887701"/>
    <w:rsid w:val="00887719"/>
    <w:rsid w:val="00887720"/>
    <w:rsid w:val="00887B30"/>
    <w:rsid w:val="00887CBE"/>
    <w:rsid w:val="00887DBA"/>
    <w:rsid w:val="0089028A"/>
    <w:rsid w:val="008906D7"/>
    <w:rsid w:val="008907D4"/>
    <w:rsid w:val="00890820"/>
    <w:rsid w:val="00890A06"/>
    <w:rsid w:val="00890BBD"/>
    <w:rsid w:val="00890EF2"/>
    <w:rsid w:val="0089111C"/>
    <w:rsid w:val="00891299"/>
    <w:rsid w:val="008917C8"/>
    <w:rsid w:val="00891A35"/>
    <w:rsid w:val="00891A53"/>
    <w:rsid w:val="00891CFF"/>
    <w:rsid w:val="00891E28"/>
    <w:rsid w:val="0089250C"/>
    <w:rsid w:val="00892659"/>
    <w:rsid w:val="00892A7B"/>
    <w:rsid w:val="00892B28"/>
    <w:rsid w:val="008931C4"/>
    <w:rsid w:val="008936B9"/>
    <w:rsid w:val="008941E3"/>
    <w:rsid w:val="0089484C"/>
    <w:rsid w:val="00894A1D"/>
    <w:rsid w:val="00894A88"/>
    <w:rsid w:val="0089509F"/>
    <w:rsid w:val="008952A4"/>
    <w:rsid w:val="00895386"/>
    <w:rsid w:val="00895884"/>
    <w:rsid w:val="008963A0"/>
    <w:rsid w:val="0089683C"/>
    <w:rsid w:val="00896B15"/>
    <w:rsid w:val="00897016"/>
    <w:rsid w:val="00897A3D"/>
    <w:rsid w:val="00897B6F"/>
    <w:rsid w:val="00897B75"/>
    <w:rsid w:val="00897DEA"/>
    <w:rsid w:val="00897E72"/>
    <w:rsid w:val="008A0588"/>
    <w:rsid w:val="008A0B6C"/>
    <w:rsid w:val="008A0FF6"/>
    <w:rsid w:val="008A1227"/>
    <w:rsid w:val="008A1400"/>
    <w:rsid w:val="008A1D6E"/>
    <w:rsid w:val="008A21AD"/>
    <w:rsid w:val="008A21FF"/>
    <w:rsid w:val="008A2734"/>
    <w:rsid w:val="008A2879"/>
    <w:rsid w:val="008A2CE2"/>
    <w:rsid w:val="008A2EC2"/>
    <w:rsid w:val="008A2F35"/>
    <w:rsid w:val="008A30AC"/>
    <w:rsid w:val="008A3384"/>
    <w:rsid w:val="008A38C9"/>
    <w:rsid w:val="008A3AE3"/>
    <w:rsid w:val="008A4050"/>
    <w:rsid w:val="008A41BF"/>
    <w:rsid w:val="008A4466"/>
    <w:rsid w:val="008A44B8"/>
    <w:rsid w:val="008A4609"/>
    <w:rsid w:val="008A4CD0"/>
    <w:rsid w:val="008A4F0B"/>
    <w:rsid w:val="008A4FF3"/>
    <w:rsid w:val="008A51A8"/>
    <w:rsid w:val="008A54C7"/>
    <w:rsid w:val="008A59EC"/>
    <w:rsid w:val="008A5BCC"/>
    <w:rsid w:val="008A5C50"/>
    <w:rsid w:val="008A5C7E"/>
    <w:rsid w:val="008A5E32"/>
    <w:rsid w:val="008A61AC"/>
    <w:rsid w:val="008A6408"/>
    <w:rsid w:val="008A64DE"/>
    <w:rsid w:val="008A6E9C"/>
    <w:rsid w:val="008A7109"/>
    <w:rsid w:val="008A733C"/>
    <w:rsid w:val="008A77D8"/>
    <w:rsid w:val="008A7A05"/>
    <w:rsid w:val="008A7A6F"/>
    <w:rsid w:val="008A7BFC"/>
    <w:rsid w:val="008A7CB9"/>
    <w:rsid w:val="008B03EE"/>
    <w:rsid w:val="008B0483"/>
    <w:rsid w:val="008B0513"/>
    <w:rsid w:val="008B08B5"/>
    <w:rsid w:val="008B0C92"/>
    <w:rsid w:val="008B0CC0"/>
    <w:rsid w:val="008B0CE9"/>
    <w:rsid w:val="008B0D35"/>
    <w:rsid w:val="008B0E9D"/>
    <w:rsid w:val="008B10AB"/>
    <w:rsid w:val="008B1180"/>
    <w:rsid w:val="008B120C"/>
    <w:rsid w:val="008B12EA"/>
    <w:rsid w:val="008B13BE"/>
    <w:rsid w:val="008B1729"/>
    <w:rsid w:val="008B22A3"/>
    <w:rsid w:val="008B2346"/>
    <w:rsid w:val="008B2483"/>
    <w:rsid w:val="008B2540"/>
    <w:rsid w:val="008B2840"/>
    <w:rsid w:val="008B2E1E"/>
    <w:rsid w:val="008B2E56"/>
    <w:rsid w:val="008B30EB"/>
    <w:rsid w:val="008B3186"/>
    <w:rsid w:val="008B3961"/>
    <w:rsid w:val="008B3B78"/>
    <w:rsid w:val="008B3CD6"/>
    <w:rsid w:val="008B3DA5"/>
    <w:rsid w:val="008B3DB2"/>
    <w:rsid w:val="008B3E61"/>
    <w:rsid w:val="008B4372"/>
    <w:rsid w:val="008B475C"/>
    <w:rsid w:val="008B50CC"/>
    <w:rsid w:val="008B518C"/>
    <w:rsid w:val="008B51A0"/>
    <w:rsid w:val="008B57F2"/>
    <w:rsid w:val="008B592A"/>
    <w:rsid w:val="008B5A87"/>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1873"/>
    <w:rsid w:val="008C2017"/>
    <w:rsid w:val="008C20AD"/>
    <w:rsid w:val="008C28ED"/>
    <w:rsid w:val="008C2A04"/>
    <w:rsid w:val="008C2CAD"/>
    <w:rsid w:val="008C2FEB"/>
    <w:rsid w:val="008C32B5"/>
    <w:rsid w:val="008C3D72"/>
    <w:rsid w:val="008C4091"/>
    <w:rsid w:val="008C46C7"/>
    <w:rsid w:val="008C4958"/>
    <w:rsid w:val="008C4A33"/>
    <w:rsid w:val="008C4BAA"/>
    <w:rsid w:val="008C5111"/>
    <w:rsid w:val="008C5929"/>
    <w:rsid w:val="008C5C43"/>
    <w:rsid w:val="008C6525"/>
    <w:rsid w:val="008C6AE8"/>
    <w:rsid w:val="008C7573"/>
    <w:rsid w:val="008C7A1B"/>
    <w:rsid w:val="008C7EAE"/>
    <w:rsid w:val="008D00A5"/>
    <w:rsid w:val="008D0379"/>
    <w:rsid w:val="008D0412"/>
    <w:rsid w:val="008D1414"/>
    <w:rsid w:val="008D188F"/>
    <w:rsid w:val="008D1D44"/>
    <w:rsid w:val="008D222B"/>
    <w:rsid w:val="008D236A"/>
    <w:rsid w:val="008D2605"/>
    <w:rsid w:val="008D2EEF"/>
    <w:rsid w:val="008D319D"/>
    <w:rsid w:val="008D3202"/>
    <w:rsid w:val="008D34F1"/>
    <w:rsid w:val="008D3794"/>
    <w:rsid w:val="008D39D8"/>
    <w:rsid w:val="008D3DC2"/>
    <w:rsid w:val="008D3F64"/>
    <w:rsid w:val="008D46A3"/>
    <w:rsid w:val="008D4D37"/>
    <w:rsid w:val="008D4F23"/>
    <w:rsid w:val="008D4F47"/>
    <w:rsid w:val="008D5140"/>
    <w:rsid w:val="008D5805"/>
    <w:rsid w:val="008D626B"/>
    <w:rsid w:val="008D6D1A"/>
    <w:rsid w:val="008D6DB7"/>
    <w:rsid w:val="008D6EAC"/>
    <w:rsid w:val="008D6EF5"/>
    <w:rsid w:val="008D727B"/>
    <w:rsid w:val="008D7446"/>
    <w:rsid w:val="008D7D37"/>
    <w:rsid w:val="008D7DC9"/>
    <w:rsid w:val="008D7E55"/>
    <w:rsid w:val="008D7F66"/>
    <w:rsid w:val="008E0593"/>
    <w:rsid w:val="008E065E"/>
    <w:rsid w:val="008E0867"/>
    <w:rsid w:val="008E090D"/>
    <w:rsid w:val="008E0927"/>
    <w:rsid w:val="008E09C2"/>
    <w:rsid w:val="008E0B4A"/>
    <w:rsid w:val="008E0BB4"/>
    <w:rsid w:val="008E0FC9"/>
    <w:rsid w:val="008E10BF"/>
    <w:rsid w:val="008E1261"/>
    <w:rsid w:val="008E16B4"/>
    <w:rsid w:val="008E1909"/>
    <w:rsid w:val="008E242D"/>
    <w:rsid w:val="008E2497"/>
    <w:rsid w:val="008E2A68"/>
    <w:rsid w:val="008E2BD2"/>
    <w:rsid w:val="008E31A2"/>
    <w:rsid w:val="008E3D19"/>
    <w:rsid w:val="008E3D50"/>
    <w:rsid w:val="008E3E8B"/>
    <w:rsid w:val="008E3F25"/>
    <w:rsid w:val="008E41B1"/>
    <w:rsid w:val="008E4498"/>
    <w:rsid w:val="008E499E"/>
    <w:rsid w:val="008E4F6C"/>
    <w:rsid w:val="008E4FD5"/>
    <w:rsid w:val="008E5FF9"/>
    <w:rsid w:val="008E65E7"/>
    <w:rsid w:val="008E6789"/>
    <w:rsid w:val="008E7697"/>
    <w:rsid w:val="008E78D5"/>
    <w:rsid w:val="008E79DF"/>
    <w:rsid w:val="008F0690"/>
    <w:rsid w:val="008F07B6"/>
    <w:rsid w:val="008F0C48"/>
    <w:rsid w:val="008F0DE3"/>
    <w:rsid w:val="008F1036"/>
    <w:rsid w:val="008F13C5"/>
    <w:rsid w:val="008F177B"/>
    <w:rsid w:val="008F17BE"/>
    <w:rsid w:val="008F1C4E"/>
    <w:rsid w:val="008F1CB9"/>
    <w:rsid w:val="008F1D6B"/>
    <w:rsid w:val="008F1EAB"/>
    <w:rsid w:val="008F21F6"/>
    <w:rsid w:val="008F2332"/>
    <w:rsid w:val="008F26AC"/>
    <w:rsid w:val="008F27B8"/>
    <w:rsid w:val="008F2912"/>
    <w:rsid w:val="008F2F7F"/>
    <w:rsid w:val="008F300E"/>
    <w:rsid w:val="008F33DC"/>
    <w:rsid w:val="008F366B"/>
    <w:rsid w:val="008F36F3"/>
    <w:rsid w:val="008F39F8"/>
    <w:rsid w:val="008F3A61"/>
    <w:rsid w:val="008F3B5A"/>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B3B"/>
    <w:rsid w:val="008F7F5F"/>
    <w:rsid w:val="008F7F8B"/>
    <w:rsid w:val="00900196"/>
    <w:rsid w:val="0090024C"/>
    <w:rsid w:val="00900BF8"/>
    <w:rsid w:val="00900D47"/>
    <w:rsid w:val="00900DC0"/>
    <w:rsid w:val="00900F47"/>
    <w:rsid w:val="00901301"/>
    <w:rsid w:val="009015BE"/>
    <w:rsid w:val="00901834"/>
    <w:rsid w:val="009019F8"/>
    <w:rsid w:val="00901D4E"/>
    <w:rsid w:val="0090204C"/>
    <w:rsid w:val="00902303"/>
    <w:rsid w:val="00902350"/>
    <w:rsid w:val="0090262B"/>
    <w:rsid w:val="009031B8"/>
    <w:rsid w:val="0090336B"/>
    <w:rsid w:val="009033FE"/>
    <w:rsid w:val="009035F7"/>
    <w:rsid w:val="009042CF"/>
    <w:rsid w:val="00905037"/>
    <w:rsid w:val="0090523C"/>
    <w:rsid w:val="009053AA"/>
    <w:rsid w:val="009055C6"/>
    <w:rsid w:val="009055D5"/>
    <w:rsid w:val="009057C2"/>
    <w:rsid w:val="00905BCB"/>
    <w:rsid w:val="00905E23"/>
    <w:rsid w:val="00905F3D"/>
    <w:rsid w:val="0090605E"/>
    <w:rsid w:val="00906184"/>
    <w:rsid w:val="009064C9"/>
    <w:rsid w:val="0090656C"/>
    <w:rsid w:val="00906939"/>
    <w:rsid w:val="00906B33"/>
    <w:rsid w:val="00906C67"/>
    <w:rsid w:val="00907011"/>
    <w:rsid w:val="00907076"/>
    <w:rsid w:val="00907212"/>
    <w:rsid w:val="009076AF"/>
    <w:rsid w:val="00907CF0"/>
    <w:rsid w:val="00907FFA"/>
    <w:rsid w:val="0091008E"/>
    <w:rsid w:val="0091019F"/>
    <w:rsid w:val="009105BA"/>
    <w:rsid w:val="00910B7D"/>
    <w:rsid w:val="0091111E"/>
    <w:rsid w:val="00911DFB"/>
    <w:rsid w:val="00912396"/>
    <w:rsid w:val="00912F2F"/>
    <w:rsid w:val="0091347C"/>
    <w:rsid w:val="009134B9"/>
    <w:rsid w:val="00913584"/>
    <w:rsid w:val="009137B2"/>
    <w:rsid w:val="009139D9"/>
    <w:rsid w:val="00913A5A"/>
    <w:rsid w:val="00913B6E"/>
    <w:rsid w:val="00913F73"/>
    <w:rsid w:val="00914118"/>
    <w:rsid w:val="00914A60"/>
    <w:rsid w:val="00914AD8"/>
    <w:rsid w:val="00914C89"/>
    <w:rsid w:val="0091548D"/>
    <w:rsid w:val="00915C4B"/>
    <w:rsid w:val="00916079"/>
    <w:rsid w:val="009160E8"/>
    <w:rsid w:val="00916810"/>
    <w:rsid w:val="009173A9"/>
    <w:rsid w:val="009176CF"/>
    <w:rsid w:val="009176F8"/>
    <w:rsid w:val="00917948"/>
    <w:rsid w:val="00917CE9"/>
    <w:rsid w:val="00917ED8"/>
    <w:rsid w:val="009200A7"/>
    <w:rsid w:val="0092045A"/>
    <w:rsid w:val="0092075B"/>
    <w:rsid w:val="009207DB"/>
    <w:rsid w:val="00920BF2"/>
    <w:rsid w:val="00920E65"/>
    <w:rsid w:val="009214F6"/>
    <w:rsid w:val="0092168D"/>
    <w:rsid w:val="009216E2"/>
    <w:rsid w:val="0092174A"/>
    <w:rsid w:val="00921826"/>
    <w:rsid w:val="00921965"/>
    <w:rsid w:val="00922008"/>
    <w:rsid w:val="00922010"/>
    <w:rsid w:val="009222D7"/>
    <w:rsid w:val="0092251D"/>
    <w:rsid w:val="00922750"/>
    <w:rsid w:val="00922E00"/>
    <w:rsid w:val="00923B6B"/>
    <w:rsid w:val="00923E4D"/>
    <w:rsid w:val="0092445B"/>
    <w:rsid w:val="00925073"/>
    <w:rsid w:val="00925225"/>
    <w:rsid w:val="0092523E"/>
    <w:rsid w:val="009255F1"/>
    <w:rsid w:val="00925975"/>
    <w:rsid w:val="00925EEE"/>
    <w:rsid w:val="009262AD"/>
    <w:rsid w:val="00926320"/>
    <w:rsid w:val="00926673"/>
    <w:rsid w:val="00926B54"/>
    <w:rsid w:val="00926C9C"/>
    <w:rsid w:val="00926D53"/>
    <w:rsid w:val="0092716E"/>
    <w:rsid w:val="009317E8"/>
    <w:rsid w:val="00931BD9"/>
    <w:rsid w:val="00931C0D"/>
    <w:rsid w:val="00932088"/>
    <w:rsid w:val="00932AD5"/>
    <w:rsid w:val="009331DC"/>
    <w:rsid w:val="009335C4"/>
    <w:rsid w:val="009336CA"/>
    <w:rsid w:val="009342AD"/>
    <w:rsid w:val="009345E4"/>
    <w:rsid w:val="00934715"/>
    <w:rsid w:val="00934C18"/>
    <w:rsid w:val="00934EED"/>
    <w:rsid w:val="0093556E"/>
    <w:rsid w:val="009355DB"/>
    <w:rsid w:val="00935B08"/>
    <w:rsid w:val="00935BB2"/>
    <w:rsid w:val="0093670E"/>
    <w:rsid w:val="00936746"/>
    <w:rsid w:val="009368F3"/>
    <w:rsid w:val="00936AAC"/>
    <w:rsid w:val="00936B5E"/>
    <w:rsid w:val="00937189"/>
    <w:rsid w:val="00937916"/>
    <w:rsid w:val="00937EF2"/>
    <w:rsid w:val="00940321"/>
    <w:rsid w:val="00940F77"/>
    <w:rsid w:val="0094121C"/>
    <w:rsid w:val="009412A0"/>
    <w:rsid w:val="00941636"/>
    <w:rsid w:val="00941A00"/>
    <w:rsid w:val="00941E6D"/>
    <w:rsid w:val="00942228"/>
    <w:rsid w:val="0094268E"/>
    <w:rsid w:val="00942C4E"/>
    <w:rsid w:val="00942E10"/>
    <w:rsid w:val="009430A1"/>
    <w:rsid w:val="009434B4"/>
    <w:rsid w:val="0094363C"/>
    <w:rsid w:val="00943742"/>
    <w:rsid w:val="00943A2E"/>
    <w:rsid w:val="00943DE8"/>
    <w:rsid w:val="0094416A"/>
    <w:rsid w:val="009445A9"/>
    <w:rsid w:val="00944A23"/>
    <w:rsid w:val="00944BC6"/>
    <w:rsid w:val="009457CE"/>
    <w:rsid w:val="00945BCE"/>
    <w:rsid w:val="00945C05"/>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711"/>
    <w:rsid w:val="00951F3A"/>
    <w:rsid w:val="0095210A"/>
    <w:rsid w:val="00952983"/>
    <w:rsid w:val="00952F18"/>
    <w:rsid w:val="009531B1"/>
    <w:rsid w:val="00953468"/>
    <w:rsid w:val="0095385A"/>
    <w:rsid w:val="00953920"/>
    <w:rsid w:val="00953D47"/>
    <w:rsid w:val="00953DB2"/>
    <w:rsid w:val="00954136"/>
    <w:rsid w:val="00954554"/>
    <w:rsid w:val="00954E98"/>
    <w:rsid w:val="009556A8"/>
    <w:rsid w:val="00955808"/>
    <w:rsid w:val="00955887"/>
    <w:rsid w:val="00956006"/>
    <w:rsid w:val="00956166"/>
    <w:rsid w:val="00956212"/>
    <w:rsid w:val="0095681E"/>
    <w:rsid w:val="00956C5B"/>
    <w:rsid w:val="009572D4"/>
    <w:rsid w:val="0095758A"/>
    <w:rsid w:val="009576AF"/>
    <w:rsid w:val="009576D0"/>
    <w:rsid w:val="00957CF4"/>
    <w:rsid w:val="00957EE7"/>
    <w:rsid w:val="0096045A"/>
    <w:rsid w:val="009604B3"/>
    <w:rsid w:val="00960562"/>
    <w:rsid w:val="00960C64"/>
    <w:rsid w:val="00960C8C"/>
    <w:rsid w:val="00960FAF"/>
    <w:rsid w:val="00961507"/>
    <w:rsid w:val="00961921"/>
    <w:rsid w:val="00961A73"/>
    <w:rsid w:val="00961F62"/>
    <w:rsid w:val="00962779"/>
    <w:rsid w:val="00962F0F"/>
    <w:rsid w:val="0096345D"/>
    <w:rsid w:val="0096359B"/>
    <w:rsid w:val="0096382D"/>
    <w:rsid w:val="0096392F"/>
    <w:rsid w:val="00963ACD"/>
    <w:rsid w:val="00963BFB"/>
    <w:rsid w:val="00963EED"/>
    <w:rsid w:val="00964255"/>
    <w:rsid w:val="0096430A"/>
    <w:rsid w:val="0096434E"/>
    <w:rsid w:val="00964BB9"/>
    <w:rsid w:val="00964F91"/>
    <w:rsid w:val="00965075"/>
    <w:rsid w:val="0096554B"/>
    <w:rsid w:val="009657CA"/>
    <w:rsid w:val="0096584A"/>
    <w:rsid w:val="0096595B"/>
    <w:rsid w:val="0096676E"/>
    <w:rsid w:val="00966E76"/>
    <w:rsid w:val="00966F92"/>
    <w:rsid w:val="00967233"/>
    <w:rsid w:val="00967574"/>
    <w:rsid w:val="00967715"/>
    <w:rsid w:val="0096790A"/>
    <w:rsid w:val="00967E24"/>
    <w:rsid w:val="0097004F"/>
    <w:rsid w:val="00970190"/>
    <w:rsid w:val="0097090C"/>
    <w:rsid w:val="00970AE2"/>
    <w:rsid w:val="00971F08"/>
    <w:rsid w:val="009721EC"/>
    <w:rsid w:val="00972211"/>
    <w:rsid w:val="009727D5"/>
    <w:rsid w:val="00972EF7"/>
    <w:rsid w:val="009733D5"/>
    <w:rsid w:val="009734F6"/>
    <w:rsid w:val="00973618"/>
    <w:rsid w:val="00973A4B"/>
    <w:rsid w:val="00974508"/>
    <w:rsid w:val="0097484E"/>
    <w:rsid w:val="00974E4B"/>
    <w:rsid w:val="00974E6E"/>
    <w:rsid w:val="00975197"/>
    <w:rsid w:val="009759CD"/>
    <w:rsid w:val="00975CE3"/>
    <w:rsid w:val="00975E59"/>
    <w:rsid w:val="00975EC3"/>
    <w:rsid w:val="0097603D"/>
    <w:rsid w:val="009763B5"/>
    <w:rsid w:val="00976479"/>
    <w:rsid w:val="0097655A"/>
    <w:rsid w:val="0097675A"/>
    <w:rsid w:val="009768B6"/>
    <w:rsid w:val="00976949"/>
    <w:rsid w:val="00976AE5"/>
    <w:rsid w:val="00977067"/>
    <w:rsid w:val="009772FB"/>
    <w:rsid w:val="00977446"/>
    <w:rsid w:val="009776BE"/>
    <w:rsid w:val="0097784F"/>
    <w:rsid w:val="00977968"/>
    <w:rsid w:val="0097799C"/>
    <w:rsid w:val="00977B74"/>
    <w:rsid w:val="00980341"/>
    <w:rsid w:val="00980387"/>
    <w:rsid w:val="00980477"/>
    <w:rsid w:val="0098076D"/>
    <w:rsid w:val="00981382"/>
    <w:rsid w:val="0098168C"/>
    <w:rsid w:val="00981860"/>
    <w:rsid w:val="009819DB"/>
    <w:rsid w:val="00981D48"/>
    <w:rsid w:val="009826A3"/>
    <w:rsid w:val="009829D2"/>
    <w:rsid w:val="00982A30"/>
    <w:rsid w:val="00982BDC"/>
    <w:rsid w:val="00982CF4"/>
    <w:rsid w:val="0098315E"/>
    <w:rsid w:val="009834E8"/>
    <w:rsid w:val="009842E4"/>
    <w:rsid w:val="00984474"/>
    <w:rsid w:val="009844AA"/>
    <w:rsid w:val="00984544"/>
    <w:rsid w:val="009847DA"/>
    <w:rsid w:val="00985039"/>
    <w:rsid w:val="00985253"/>
    <w:rsid w:val="0098531C"/>
    <w:rsid w:val="009853B3"/>
    <w:rsid w:val="009854C3"/>
    <w:rsid w:val="009857D5"/>
    <w:rsid w:val="00985843"/>
    <w:rsid w:val="00985996"/>
    <w:rsid w:val="00985D68"/>
    <w:rsid w:val="00986144"/>
    <w:rsid w:val="00986344"/>
    <w:rsid w:val="009866FA"/>
    <w:rsid w:val="00987244"/>
    <w:rsid w:val="00987479"/>
    <w:rsid w:val="0098749E"/>
    <w:rsid w:val="00987753"/>
    <w:rsid w:val="009877A6"/>
    <w:rsid w:val="00990448"/>
    <w:rsid w:val="0099053B"/>
    <w:rsid w:val="009905B5"/>
    <w:rsid w:val="00990630"/>
    <w:rsid w:val="009908F5"/>
    <w:rsid w:val="00991129"/>
    <w:rsid w:val="00991761"/>
    <w:rsid w:val="00992044"/>
    <w:rsid w:val="00992509"/>
    <w:rsid w:val="009926C5"/>
    <w:rsid w:val="009926D3"/>
    <w:rsid w:val="009927DF"/>
    <w:rsid w:val="00992FFB"/>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B2B"/>
    <w:rsid w:val="00996F03"/>
    <w:rsid w:val="00996FFE"/>
    <w:rsid w:val="009970DD"/>
    <w:rsid w:val="0099741E"/>
    <w:rsid w:val="0099747F"/>
    <w:rsid w:val="0099794A"/>
    <w:rsid w:val="00997C67"/>
    <w:rsid w:val="009A0369"/>
    <w:rsid w:val="009A037D"/>
    <w:rsid w:val="009A04C7"/>
    <w:rsid w:val="009A092E"/>
    <w:rsid w:val="009A0A3D"/>
    <w:rsid w:val="009A0A81"/>
    <w:rsid w:val="009A0F06"/>
    <w:rsid w:val="009A0FBA"/>
    <w:rsid w:val="009A159D"/>
    <w:rsid w:val="009A1601"/>
    <w:rsid w:val="009A1643"/>
    <w:rsid w:val="009A1AA7"/>
    <w:rsid w:val="009A23DC"/>
    <w:rsid w:val="009A26D9"/>
    <w:rsid w:val="009A32BE"/>
    <w:rsid w:val="009A3381"/>
    <w:rsid w:val="009A3422"/>
    <w:rsid w:val="009A3512"/>
    <w:rsid w:val="009A3723"/>
    <w:rsid w:val="009A398D"/>
    <w:rsid w:val="009A3A33"/>
    <w:rsid w:val="009A3BB6"/>
    <w:rsid w:val="009A3F27"/>
    <w:rsid w:val="009A427D"/>
    <w:rsid w:val="009A432F"/>
    <w:rsid w:val="009A43D0"/>
    <w:rsid w:val="009A462D"/>
    <w:rsid w:val="009A4ABF"/>
    <w:rsid w:val="009A5319"/>
    <w:rsid w:val="009A5529"/>
    <w:rsid w:val="009A57F0"/>
    <w:rsid w:val="009A5866"/>
    <w:rsid w:val="009A58C5"/>
    <w:rsid w:val="009A5CBA"/>
    <w:rsid w:val="009A5EEB"/>
    <w:rsid w:val="009A61F4"/>
    <w:rsid w:val="009A6374"/>
    <w:rsid w:val="009A69E8"/>
    <w:rsid w:val="009A6D5E"/>
    <w:rsid w:val="009A7133"/>
    <w:rsid w:val="009A73D2"/>
    <w:rsid w:val="009A75D3"/>
    <w:rsid w:val="009A7CDC"/>
    <w:rsid w:val="009A7F5D"/>
    <w:rsid w:val="009B0365"/>
    <w:rsid w:val="009B048D"/>
    <w:rsid w:val="009B0E38"/>
    <w:rsid w:val="009B169B"/>
    <w:rsid w:val="009B1888"/>
    <w:rsid w:val="009B1A83"/>
    <w:rsid w:val="009B1BC8"/>
    <w:rsid w:val="009B1F30"/>
    <w:rsid w:val="009B2063"/>
    <w:rsid w:val="009B24DE"/>
    <w:rsid w:val="009B278C"/>
    <w:rsid w:val="009B2947"/>
    <w:rsid w:val="009B2BBD"/>
    <w:rsid w:val="009B2C4F"/>
    <w:rsid w:val="009B31E9"/>
    <w:rsid w:val="009B325C"/>
    <w:rsid w:val="009B3852"/>
    <w:rsid w:val="009B3AC2"/>
    <w:rsid w:val="009B47A7"/>
    <w:rsid w:val="009B4DF4"/>
    <w:rsid w:val="009B4FB4"/>
    <w:rsid w:val="009B502E"/>
    <w:rsid w:val="009B564E"/>
    <w:rsid w:val="009B5C5B"/>
    <w:rsid w:val="009B6816"/>
    <w:rsid w:val="009B69A4"/>
    <w:rsid w:val="009B7067"/>
    <w:rsid w:val="009B7433"/>
    <w:rsid w:val="009B768B"/>
    <w:rsid w:val="009B789F"/>
    <w:rsid w:val="009B7E87"/>
    <w:rsid w:val="009C0169"/>
    <w:rsid w:val="009C0202"/>
    <w:rsid w:val="009C02AD"/>
    <w:rsid w:val="009C0304"/>
    <w:rsid w:val="009C040F"/>
    <w:rsid w:val="009C0F24"/>
    <w:rsid w:val="009C12B9"/>
    <w:rsid w:val="009C184D"/>
    <w:rsid w:val="009C19D8"/>
    <w:rsid w:val="009C19EC"/>
    <w:rsid w:val="009C1A9B"/>
    <w:rsid w:val="009C231D"/>
    <w:rsid w:val="009C249E"/>
    <w:rsid w:val="009C277F"/>
    <w:rsid w:val="009C28ED"/>
    <w:rsid w:val="009C2B39"/>
    <w:rsid w:val="009C2F0A"/>
    <w:rsid w:val="009C3376"/>
    <w:rsid w:val="009C3F8C"/>
    <w:rsid w:val="009C403E"/>
    <w:rsid w:val="009C43CA"/>
    <w:rsid w:val="009C4408"/>
    <w:rsid w:val="009C4984"/>
    <w:rsid w:val="009C4C89"/>
    <w:rsid w:val="009C4EFE"/>
    <w:rsid w:val="009C5045"/>
    <w:rsid w:val="009C611A"/>
    <w:rsid w:val="009C611C"/>
    <w:rsid w:val="009C6B1B"/>
    <w:rsid w:val="009C6C7D"/>
    <w:rsid w:val="009C6E52"/>
    <w:rsid w:val="009C721E"/>
    <w:rsid w:val="009C735F"/>
    <w:rsid w:val="009C7BC2"/>
    <w:rsid w:val="009D02D0"/>
    <w:rsid w:val="009D07B4"/>
    <w:rsid w:val="009D0C00"/>
    <w:rsid w:val="009D0EE7"/>
    <w:rsid w:val="009D124C"/>
    <w:rsid w:val="009D12D0"/>
    <w:rsid w:val="009D1477"/>
    <w:rsid w:val="009D1480"/>
    <w:rsid w:val="009D14C6"/>
    <w:rsid w:val="009D1575"/>
    <w:rsid w:val="009D301B"/>
    <w:rsid w:val="009D3459"/>
    <w:rsid w:val="009D3EB6"/>
    <w:rsid w:val="009D42E5"/>
    <w:rsid w:val="009D455F"/>
    <w:rsid w:val="009D475A"/>
    <w:rsid w:val="009D4790"/>
    <w:rsid w:val="009D4901"/>
    <w:rsid w:val="009D4FF0"/>
    <w:rsid w:val="009D50B6"/>
    <w:rsid w:val="009D50B9"/>
    <w:rsid w:val="009D53EB"/>
    <w:rsid w:val="009D5B26"/>
    <w:rsid w:val="009D5C62"/>
    <w:rsid w:val="009D62E2"/>
    <w:rsid w:val="009D68D6"/>
    <w:rsid w:val="009D6C39"/>
    <w:rsid w:val="009D6D21"/>
    <w:rsid w:val="009D6DDD"/>
    <w:rsid w:val="009D6F55"/>
    <w:rsid w:val="009D703A"/>
    <w:rsid w:val="009D703C"/>
    <w:rsid w:val="009D718F"/>
    <w:rsid w:val="009D7476"/>
    <w:rsid w:val="009D748B"/>
    <w:rsid w:val="009D76CC"/>
    <w:rsid w:val="009D7754"/>
    <w:rsid w:val="009D77A7"/>
    <w:rsid w:val="009D78B7"/>
    <w:rsid w:val="009D79E4"/>
    <w:rsid w:val="009D7B2E"/>
    <w:rsid w:val="009E0447"/>
    <w:rsid w:val="009E068F"/>
    <w:rsid w:val="009E0AD2"/>
    <w:rsid w:val="009E0C26"/>
    <w:rsid w:val="009E14E0"/>
    <w:rsid w:val="009E1E87"/>
    <w:rsid w:val="009E29B6"/>
    <w:rsid w:val="009E320D"/>
    <w:rsid w:val="009E330D"/>
    <w:rsid w:val="009E35DB"/>
    <w:rsid w:val="009E3B7E"/>
    <w:rsid w:val="009E3C12"/>
    <w:rsid w:val="009E4253"/>
    <w:rsid w:val="009E45FB"/>
    <w:rsid w:val="009E47A3"/>
    <w:rsid w:val="009E48B8"/>
    <w:rsid w:val="009E4AA9"/>
    <w:rsid w:val="009E4C38"/>
    <w:rsid w:val="009E4E59"/>
    <w:rsid w:val="009E4F7E"/>
    <w:rsid w:val="009E50AE"/>
    <w:rsid w:val="009E56CD"/>
    <w:rsid w:val="009E5824"/>
    <w:rsid w:val="009E5875"/>
    <w:rsid w:val="009E6891"/>
    <w:rsid w:val="009E6F57"/>
    <w:rsid w:val="009E7184"/>
    <w:rsid w:val="009E77AB"/>
    <w:rsid w:val="009E7D5A"/>
    <w:rsid w:val="009E7DB9"/>
    <w:rsid w:val="009F01F4"/>
    <w:rsid w:val="009F055B"/>
    <w:rsid w:val="009F08F3"/>
    <w:rsid w:val="009F0C8E"/>
    <w:rsid w:val="009F1007"/>
    <w:rsid w:val="009F1785"/>
    <w:rsid w:val="009F18CA"/>
    <w:rsid w:val="009F19F9"/>
    <w:rsid w:val="009F20C0"/>
    <w:rsid w:val="009F20DB"/>
    <w:rsid w:val="009F25A4"/>
    <w:rsid w:val="009F2B9D"/>
    <w:rsid w:val="009F3003"/>
    <w:rsid w:val="009F344F"/>
    <w:rsid w:val="009F3D59"/>
    <w:rsid w:val="009F3E7E"/>
    <w:rsid w:val="009F4669"/>
    <w:rsid w:val="009F482F"/>
    <w:rsid w:val="009F4EFE"/>
    <w:rsid w:val="009F5E96"/>
    <w:rsid w:val="009F5F54"/>
    <w:rsid w:val="009F69EE"/>
    <w:rsid w:val="009F73CD"/>
    <w:rsid w:val="009F7868"/>
    <w:rsid w:val="009F7C1D"/>
    <w:rsid w:val="009F7C71"/>
    <w:rsid w:val="009F7D7C"/>
    <w:rsid w:val="00A001AE"/>
    <w:rsid w:val="00A00453"/>
    <w:rsid w:val="00A01C73"/>
    <w:rsid w:val="00A020FF"/>
    <w:rsid w:val="00A0212D"/>
    <w:rsid w:val="00A02322"/>
    <w:rsid w:val="00A02A45"/>
    <w:rsid w:val="00A02CBA"/>
    <w:rsid w:val="00A02E86"/>
    <w:rsid w:val="00A03116"/>
    <w:rsid w:val="00A031D8"/>
    <w:rsid w:val="00A03641"/>
    <w:rsid w:val="00A040D8"/>
    <w:rsid w:val="00A043CE"/>
    <w:rsid w:val="00A048A8"/>
    <w:rsid w:val="00A04A1C"/>
    <w:rsid w:val="00A04F49"/>
    <w:rsid w:val="00A058EF"/>
    <w:rsid w:val="00A0652F"/>
    <w:rsid w:val="00A0746C"/>
    <w:rsid w:val="00A07B88"/>
    <w:rsid w:val="00A07CBD"/>
    <w:rsid w:val="00A10364"/>
    <w:rsid w:val="00A10C03"/>
    <w:rsid w:val="00A11176"/>
    <w:rsid w:val="00A1188D"/>
    <w:rsid w:val="00A118C3"/>
    <w:rsid w:val="00A11F35"/>
    <w:rsid w:val="00A11FFF"/>
    <w:rsid w:val="00A12D5A"/>
    <w:rsid w:val="00A12E0A"/>
    <w:rsid w:val="00A13073"/>
    <w:rsid w:val="00A13DB3"/>
    <w:rsid w:val="00A13E54"/>
    <w:rsid w:val="00A1441A"/>
    <w:rsid w:val="00A147DB"/>
    <w:rsid w:val="00A14E96"/>
    <w:rsid w:val="00A15F0C"/>
    <w:rsid w:val="00A1664D"/>
    <w:rsid w:val="00A16E71"/>
    <w:rsid w:val="00A16F8C"/>
    <w:rsid w:val="00A16FF4"/>
    <w:rsid w:val="00A17411"/>
    <w:rsid w:val="00A1765A"/>
    <w:rsid w:val="00A179D6"/>
    <w:rsid w:val="00A17C21"/>
    <w:rsid w:val="00A17C67"/>
    <w:rsid w:val="00A17C6E"/>
    <w:rsid w:val="00A17F63"/>
    <w:rsid w:val="00A210B7"/>
    <w:rsid w:val="00A211B1"/>
    <w:rsid w:val="00A21694"/>
    <w:rsid w:val="00A218F2"/>
    <w:rsid w:val="00A2193B"/>
    <w:rsid w:val="00A21FE3"/>
    <w:rsid w:val="00A22174"/>
    <w:rsid w:val="00A2236C"/>
    <w:rsid w:val="00A22465"/>
    <w:rsid w:val="00A226AE"/>
    <w:rsid w:val="00A22D60"/>
    <w:rsid w:val="00A22E46"/>
    <w:rsid w:val="00A234C1"/>
    <w:rsid w:val="00A2351A"/>
    <w:rsid w:val="00A236D8"/>
    <w:rsid w:val="00A237A2"/>
    <w:rsid w:val="00A23862"/>
    <w:rsid w:val="00A238DD"/>
    <w:rsid w:val="00A2401F"/>
    <w:rsid w:val="00A2424F"/>
    <w:rsid w:val="00A24648"/>
    <w:rsid w:val="00A249AA"/>
    <w:rsid w:val="00A2523E"/>
    <w:rsid w:val="00A25E00"/>
    <w:rsid w:val="00A2626F"/>
    <w:rsid w:val="00A264A9"/>
    <w:rsid w:val="00A26504"/>
    <w:rsid w:val="00A26528"/>
    <w:rsid w:val="00A2657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0E62"/>
    <w:rsid w:val="00A3147A"/>
    <w:rsid w:val="00A31E19"/>
    <w:rsid w:val="00A32174"/>
    <w:rsid w:val="00A3262A"/>
    <w:rsid w:val="00A32647"/>
    <w:rsid w:val="00A32776"/>
    <w:rsid w:val="00A3297B"/>
    <w:rsid w:val="00A32D6A"/>
    <w:rsid w:val="00A32FF8"/>
    <w:rsid w:val="00A33150"/>
    <w:rsid w:val="00A33204"/>
    <w:rsid w:val="00A3390B"/>
    <w:rsid w:val="00A33E84"/>
    <w:rsid w:val="00A33F48"/>
    <w:rsid w:val="00A341A4"/>
    <w:rsid w:val="00A34259"/>
    <w:rsid w:val="00A3448A"/>
    <w:rsid w:val="00A344D1"/>
    <w:rsid w:val="00A347EC"/>
    <w:rsid w:val="00A34EE1"/>
    <w:rsid w:val="00A3506D"/>
    <w:rsid w:val="00A35872"/>
    <w:rsid w:val="00A35BF2"/>
    <w:rsid w:val="00A36297"/>
    <w:rsid w:val="00A36523"/>
    <w:rsid w:val="00A36BCD"/>
    <w:rsid w:val="00A3724B"/>
    <w:rsid w:val="00A3752C"/>
    <w:rsid w:val="00A37811"/>
    <w:rsid w:val="00A3782E"/>
    <w:rsid w:val="00A37AEA"/>
    <w:rsid w:val="00A40199"/>
    <w:rsid w:val="00A40341"/>
    <w:rsid w:val="00A40A65"/>
    <w:rsid w:val="00A415ED"/>
    <w:rsid w:val="00A417A5"/>
    <w:rsid w:val="00A41899"/>
    <w:rsid w:val="00A41BB6"/>
    <w:rsid w:val="00A41E2B"/>
    <w:rsid w:val="00A42830"/>
    <w:rsid w:val="00A42F86"/>
    <w:rsid w:val="00A4454C"/>
    <w:rsid w:val="00A44A4E"/>
    <w:rsid w:val="00A44BEA"/>
    <w:rsid w:val="00A4527E"/>
    <w:rsid w:val="00A45540"/>
    <w:rsid w:val="00A456C0"/>
    <w:rsid w:val="00A45850"/>
    <w:rsid w:val="00A45B74"/>
    <w:rsid w:val="00A466AA"/>
    <w:rsid w:val="00A46E58"/>
    <w:rsid w:val="00A4755D"/>
    <w:rsid w:val="00A47774"/>
    <w:rsid w:val="00A47C53"/>
    <w:rsid w:val="00A47CFA"/>
    <w:rsid w:val="00A5134B"/>
    <w:rsid w:val="00A5151C"/>
    <w:rsid w:val="00A51776"/>
    <w:rsid w:val="00A5196B"/>
    <w:rsid w:val="00A519C4"/>
    <w:rsid w:val="00A51A20"/>
    <w:rsid w:val="00A520C6"/>
    <w:rsid w:val="00A52233"/>
    <w:rsid w:val="00A52335"/>
    <w:rsid w:val="00A52360"/>
    <w:rsid w:val="00A528E8"/>
    <w:rsid w:val="00A52A39"/>
    <w:rsid w:val="00A52E1D"/>
    <w:rsid w:val="00A530A1"/>
    <w:rsid w:val="00A5313C"/>
    <w:rsid w:val="00A5325D"/>
    <w:rsid w:val="00A53656"/>
    <w:rsid w:val="00A53A76"/>
    <w:rsid w:val="00A53B6E"/>
    <w:rsid w:val="00A53FE0"/>
    <w:rsid w:val="00A54CC2"/>
    <w:rsid w:val="00A553D8"/>
    <w:rsid w:val="00A5545E"/>
    <w:rsid w:val="00A55650"/>
    <w:rsid w:val="00A55AEA"/>
    <w:rsid w:val="00A567DF"/>
    <w:rsid w:val="00A56BB1"/>
    <w:rsid w:val="00A56FD2"/>
    <w:rsid w:val="00A576C3"/>
    <w:rsid w:val="00A57A7F"/>
    <w:rsid w:val="00A602DB"/>
    <w:rsid w:val="00A6073E"/>
    <w:rsid w:val="00A608D2"/>
    <w:rsid w:val="00A60CAD"/>
    <w:rsid w:val="00A60EF0"/>
    <w:rsid w:val="00A60FA7"/>
    <w:rsid w:val="00A613F6"/>
    <w:rsid w:val="00A61499"/>
    <w:rsid w:val="00A6156B"/>
    <w:rsid w:val="00A615D0"/>
    <w:rsid w:val="00A619DE"/>
    <w:rsid w:val="00A61CD7"/>
    <w:rsid w:val="00A6240E"/>
    <w:rsid w:val="00A6248D"/>
    <w:rsid w:val="00A62605"/>
    <w:rsid w:val="00A629FD"/>
    <w:rsid w:val="00A62A53"/>
    <w:rsid w:val="00A62A77"/>
    <w:rsid w:val="00A62B7D"/>
    <w:rsid w:val="00A62EB7"/>
    <w:rsid w:val="00A632CA"/>
    <w:rsid w:val="00A63307"/>
    <w:rsid w:val="00A63483"/>
    <w:rsid w:val="00A63E02"/>
    <w:rsid w:val="00A645FD"/>
    <w:rsid w:val="00A64656"/>
    <w:rsid w:val="00A64B41"/>
    <w:rsid w:val="00A6557B"/>
    <w:rsid w:val="00A65704"/>
    <w:rsid w:val="00A65760"/>
    <w:rsid w:val="00A657D7"/>
    <w:rsid w:val="00A65AB4"/>
    <w:rsid w:val="00A65CB3"/>
    <w:rsid w:val="00A660AC"/>
    <w:rsid w:val="00A6625B"/>
    <w:rsid w:val="00A669BE"/>
    <w:rsid w:val="00A66C17"/>
    <w:rsid w:val="00A66C30"/>
    <w:rsid w:val="00A66DDA"/>
    <w:rsid w:val="00A67928"/>
    <w:rsid w:val="00A67E6C"/>
    <w:rsid w:val="00A67FBE"/>
    <w:rsid w:val="00A70041"/>
    <w:rsid w:val="00A700F6"/>
    <w:rsid w:val="00A701DB"/>
    <w:rsid w:val="00A707F3"/>
    <w:rsid w:val="00A708DE"/>
    <w:rsid w:val="00A70B6A"/>
    <w:rsid w:val="00A715BD"/>
    <w:rsid w:val="00A71B30"/>
    <w:rsid w:val="00A71B99"/>
    <w:rsid w:val="00A71ED4"/>
    <w:rsid w:val="00A72E8F"/>
    <w:rsid w:val="00A733E7"/>
    <w:rsid w:val="00A73878"/>
    <w:rsid w:val="00A739D0"/>
    <w:rsid w:val="00A7445C"/>
    <w:rsid w:val="00A744E7"/>
    <w:rsid w:val="00A74809"/>
    <w:rsid w:val="00A74DAC"/>
    <w:rsid w:val="00A7569F"/>
    <w:rsid w:val="00A75800"/>
    <w:rsid w:val="00A75B48"/>
    <w:rsid w:val="00A75C22"/>
    <w:rsid w:val="00A75D7A"/>
    <w:rsid w:val="00A75E6E"/>
    <w:rsid w:val="00A76019"/>
    <w:rsid w:val="00A761D4"/>
    <w:rsid w:val="00A761E3"/>
    <w:rsid w:val="00A76239"/>
    <w:rsid w:val="00A76841"/>
    <w:rsid w:val="00A76DE0"/>
    <w:rsid w:val="00A77362"/>
    <w:rsid w:val="00A77393"/>
    <w:rsid w:val="00A7762B"/>
    <w:rsid w:val="00A776A2"/>
    <w:rsid w:val="00A77734"/>
    <w:rsid w:val="00A77EC4"/>
    <w:rsid w:val="00A8051F"/>
    <w:rsid w:val="00A809D4"/>
    <w:rsid w:val="00A809E9"/>
    <w:rsid w:val="00A80C06"/>
    <w:rsid w:val="00A80C83"/>
    <w:rsid w:val="00A8124A"/>
    <w:rsid w:val="00A8194D"/>
    <w:rsid w:val="00A81C2D"/>
    <w:rsid w:val="00A81F4B"/>
    <w:rsid w:val="00A8229C"/>
    <w:rsid w:val="00A82842"/>
    <w:rsid w:val="00A83CE4"/>
    <w:rsid w:val="00A83E04"/>
    <w:rsid w:val="00A83EBA"/>
    <w:rsid w:val="00A848B7"/>
    <w:rsid w:val="00A85147"/>
    <w:rsid w:val="00A85609"/>
    <w:rsid w:val="00A857B5"/>
    <w:rsid w:val="00A85954"/>
    <w:rsid w:val="00A85BA5"/>
    <w:rsid w:val="00A85F41"/>
    <w:rsid w:val="00A86183"/>
    <w:rsid w:val="00A872EE"/>
    <w:rsid w:val="00A87562"/>
    <w:rsid w:val="00A87DB4"/>
    <w:rsid w:val="00A900AC"/>
    <w:rsid w:val="00A90830"/>
    <w:rsid w:val="00A90835"/>
    <w:rsid w:val="00A9090E"/>
    <w:rsid w:val="00A90CF5"/>
    <w:rsid w:val="00A90FDD"/>
    <w:rsid w:val="00A91A5B"/>
    <w:rsid w:val="00A9256F"/>
    <w:rsid w:val="00A92584"/>
    <w:rsid w:val="00A927E4"/>
    <w:rsid w:val="00A92879"/>
    <w:rsid w:val="00A93067"/>
    <w:rsid w:val="00A93EE9"/>
    <w:rsid w:val="00A9433A"/>
    <w:rsid w:val="00A9442A"/>
    <w:rsid w:val="00A94AE5"/>
    <w:rsid w:val="00A94DB0"/>
    <w:rsid w:val="00A95052"/>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91"/>
    <w:rsid w:val="00AA0F9A"/>
    <w:rsid w:val="00AA13F4"/>
    <w:rsid w:val="00AA142A"/>
    <w:rsid w:val="00AA1885"/>
    <w:rsid w:val="00AA18AD"/>
    <w:rsid w:val="00AA1BC5"/>
    <w:rsid w:val="00AA1BEA"/>
    <w:rsid w:val="00AA1ED6"/>
    <w:rsid w:val="00AA26EC"/>
    <w:rsid w:val="00AA274B"/>
    <w:rsid w:val="00AA279C"/>
    <w:rsid w:val="00AA291E"/>
    <w:rsid w:val="00AA36E0"/>
    <w:rsid w:val="00AA3A8A"/>
    <w:rsid w:val="00AA3C32"/>
    <w:rsid w:val="00AA41BC"/>
    <w:rsid w:val="00AA42B4"/>
    <w:rsid w:val="00AA4B2E"/>
    <w:rsid w:val="00AA4B78"/>
    <w:rsid w:val="00AA4FEF"/>
    <w:rsid w:val="00AA50D6"/>
    <w:rsid w:val="00AA51AB"/>
    <w:rsid w:val="00AA51D6"/>
    <w:rsid w:val="00AA5ABD"/>
    <w:rsid w:val="00AA5CB9"/>
    <w:rsid w:val="00AA5EAB"/>
    <w:rsid w:val="00AA6207"/>
    <w:rsid w:val="00AA663F"/>
    <w:rsid w:val="00AA6645"/>
    <w:rsid w:val="00AA665E"/>
    <w:rsid w:val="00AA67AB"/>
    <w:rsid w:val="00AA689A"/>
    <w:rsid w:val="00AA7DC1"/>
    <w:rsid w:val="00AB01CF"/>
    <w:rsid w:val="00AB0426"/>
    <w:rsid w:val="00AB04AD"/>
    <w:rsid w:val="00AB0727"/>
    <w:rsid w:val="00AB0BC8"/>
    <w:rsid w:val="00AB1011"/>
    <w:rsid w:val="00AB11B0"/>
    <w:rsid w:val="00AB11CA"/>
    <w:rsid w:val="00AB127A"/>
    <w:rsid w:val="00AB14D9"/>
    <w:rsid w:val="00AB15B5"/>
    <w:rsid w:val="00AB17E0"/>
    <w:rsid w:val="00AB1B93"/>
    <w:rsid w:val="00AB2293"/>
    <w:rsid w:val="00AB2906"/>
    <w:rsid w:val="00AB3115"/>
    <w:rsid w:val="00AB33AC"/>
    <w:rsid w:val="00AB381E"/>
    <w:rsid w:val="00AB38F1"/>
    <w:rsid w:val="00AB3AE9"/>
    <w:rsid w:val="00AB4003"/>
    <w:rsid w:val="00AB4134"/>
    <w:rsid w:val="00AB456E"/>
    <w:rsid w:val="00AB47CD"/>
    <w:rsid w:val="00AB4AB8"/>
    <w:rsid w:val="00AB52CB"/>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01F"/>
    <w:rsid w:val="00AC5525"/>
    <w:rsid w:val="00AC5A10"/>
    <w:rsid w:val="00AC5F42"/>
    <w:rsid w:val="00AC6522"/>
    <w:rsid w:val="00AC6727"/>
    <w:rsid w:val="00AC678D"/>
    <w:rsid w:val="00AC69DC"/>
    <w:rsid w:val="00AC69EB"/>
    <w:rsid w:val="00AC6C49"/>
    <w:rsid w:val="00AC6D63"/>
    <w:rsid w:val="00AC7A93"/>
    <w:rsid w:val="00AD0072"/>
    <w:rsid w:val="00AD013D"/>
    <w:rsid w:val="00AD0271"/>
    <w:rsid w:val="00AD0299"/>
    <w:rsid w:val="00AD0321"/>
    <w:rsid w:val="00AD0397"/>
    <w:rsid w:val="00AD0493"/>
    <w:rsid w:val="00AD050F"/>
    <w:rsid w:val="00AD08BB"/>
    <w:rsid w:val="00AD0AA3"/>
    <w:rsid w:val="00AD136E"/>
    <w:rsid w:val="00AD1562"/>
    <w:rsid w:val="00AD162C"/>
    <w:rsid w:val="00AD19B3"/>
    <w:rsid w:val="00AD1A29"/>
    <w:rsid w:val="00AD1C69"/>
    <w:rsid w:val="00AD1D63"/>
    <w:rsid w:val="00AD2233"/>
    <w:rsid w:val="00AD22CF"/>
    <w:rsid w:val="00AD2863"/>
    <w:rsid w:val="00AD28C2"/>
    <w:rsid w:val="00AD2ED0"/>
    <w:rsid w:val="00AD32A2"/>
    <w:rsid w:val="00AD397E"/>
    <w:rsid w:val="00AD3BD6"/>
    <w:rsid w:val="00AD3F4B"/>
    <w:rsid w:val="00AD3F94"/>
    <w:rsid w:val="00AD4A5A"/>
    <w:rsid w:val="00AD4AC6"/>
    <w:rsid w:val="00AD4D39"/>
    <w:rsid w:val="00AD4E5B"/>
    <w:rsid w:val="00AD5DEF"/>
    <w:rsid w:val="00AD5F94"/>
    <w:rsid w:val="00AD6411"/>
    <w:rsid w:val="00AD7587"/>
    <w:rsid w:val="00AD7771"/>
    <w:rsid w:val="00AD7878"/>
    <w:rsid w:val="00AD78D1"/>
    <w:rsid w:val="00AD78FA"/>
    <w:rsid w:val="00AD7F7F"/>
    <w:rsid w:val="00AE01E3"/>
    <w:rsid w:val="00AE03C2"/>
    <w:rsid w:val="00AE049A"/>
    <w:rsid w:val="00AE08A0"/>
    <w:rsid w:val="00AE0F6B"/>
    <w:rsid w:val="00AE10B9"/>
    <w:rsid w:val="00AE1651"/>
    <w:rsid w:val="00AE1E07"/>
    <w:rsid w:val="00AE1E96"/>
    <w:rsid w:val="00AE2091"/>
    <w:rsid w:val="00AE24D0"/>
    <w:rsid w:val="00AE27AC"/>
    <w:rsid w:val="00AE2D4D"/>
    <w:rsid w:val="00AE3BD6"/>
    <w:rsid w:val="00AE40E0"/>
    <w:rsid w:val="00AE4863"/>
    <w:rsid w:val="00AE4B40"/>
    <w:rsid w:val="00AE4DBA"/>
    <w:rsid w:val="00AE4F07"/>
    <w:rsid w:val="00AE50A3"/>
    <w:rsid w:val="00AE5153"/>
    <w:rsid w:val="00AE521D"/>
    <w:rsid w:val="00AE561A"/>
    <w:rsid w:val="00AE572D"/>
    <w:rsid w:val="00AE5A30"/>
    <w:rsid w:val="00AE5DD4"/>
    <w:rsid w:val="00AE6B46"/>
    <w:rsid w:val="00AE739D"/>
    <w:rsid w:val="00AE75D7"/>
    <w:rsid w:val="00AF0144"/>
    <w:rsid w:val="00AF02CD"/>
    <w:rsid w:val="00AF115A"/>
    <w:rsid w:val="00AF1C5D"/>
    <w:rsid w:val="00AF21AF"/>
    <w:rsid w:val="00AF26FF"/>
    <w:rsid w:val="00AF27A8"/>
    <w:rsid w:val="00AF28A6"/>
    <w:rsid w:val="00AF3022"/>
    <w:rsid w:val="00AF34D4"/>
    <w:rsid w:val="00AF36E3"/>
    <w:rsid w:val="00AF376C"/>
    <w:rsid w:val="00AF3835"/>
    <w:rsid w:val="00AF3ECA"/>
    <w:rsid w:val="00AF3F3B"/>
    <w:rsid w:val="00AF41CF"/>
    <w:rsid w:val="00AF42D7"/>
    <w:rsid w:val="00AF448B"/>
    <w:rsid w:val="00AF4555"/>
    <w:rsid w:val="00AF4559"/>
    <w:rsid w:val="00AF4A64"/>
    <w:rsid w:val="00AF4EB7"/>
    <w:rsid w:val="00AF555A"/>
    <w:rsid w:val="00AF5742"/>
    <w:rsid w:val="00AF5777"/>
    <w:rsid w:val="00AF589E"/>
    <w:rsid w:val="00AF5A3B"/>
    <w:rsid w:val="00AF6A28"/>
    <w:rsid w:val="00AF6FD9"/>
    <w:rsid w:val="00AF724E"/>
    <w:rsid w:val="00AF7548"/>
    <w:rsid w:val="00B000A3"/>
    <w:rsid w:val="00B00563"/>
    <w:rsid w:val="00B006FE"/>
    <w:rsid w:val="00B007CB"/>
    <w:rsid w:val="00B00AFD"/>
    <w:rsid w:val="00B01337"/>
    <w:rsid w:val="00B01451"/>
    <w:rsid w:val="00B014CE"/>
    <w:rsid w:val="00B02534"/>
    <w:rsid w:val="00B02AA9"/>
    <w:rsid w:val="00B02CA5"/>
    <w:rsid w:val="00B02FA3"/>
    <w:rsid w:val="00B032DD"/>
    <w:rsid w:val="00B037D2"/>
    <w:rsid w:val="00B0384A"/>
    <w:rsid w:val="00B038C7"/>
    <w:rsid w:val="00B03F2A"/>
    <w:rsid w:val="00B0487D"/>
    <w:rsid w:val="00B04E90"/>
    <w:rsid w:val="00B04F23"/>
    <w:rsid w:val="00B04F85"/>
    <w:rsid w:val="00B05084"/>
    <w:rsid w:val="00B0537B"/>
    <w:rsid w:val="00B054A1"/>
    <w:rsid w:val="00B05745"/>
    <w:rsid w:val="00B05B53"/>
    <w:rsid w:val="00B05EA8"/>
    <w:rsid w:val="00B05FDB"/>
    <w:rsid w:val="00B06014"/>
    <w:rsid w:val="00B064FD"/>
    <w:rsid w:val="00B0738F"/>
    <w:rsid w:val="00B07F77"/>
    <w:rsid w:val="00B102A1"/>
    <w:rsid w:val="00B10794"/>
    <w:rsid w:val="00B10843"/>
    <w:rsid w:val="00B10889"/>
    <w:rsid w:val="00B10975"/>
    <w:rsid w:val="00B10997"/>
    <w:rsid w:val="00B10A49"/>
    <w:rsid w:val="00B10B2D"/>
    <w:rsid w:val="00B10E89"/>
    <w:rsid w:val="00B11188"/>
    <w:rsid w:val="00B114D8"/>
    <w:rsid w:val="00B116EF"/>
    <w:rsid w:val="00B117D4"/>
    <w:rsid w:val="00B11BF0"/>
    <w:rsid w:val="00B11E07"/>
    <w:rsid w:val="00B12357"/>
    <w:rsid w:val="00B12A50"/>
    <w:rsid w:val="00B12EC5"/>
    <w:rsid w:val="00B13178"/>
    <w:rsid w:val="00B1336A"/>
    <w:rsid w:val="00B134F9"/>
    <w:rsid w:val="00B13518"/>
    <w:rsid w:val="00B13F88"/>
    <w:rsid w:val="00B1444F"/>
    <w:rsid w:val="00B14877"/>
    <w:rsid w:val="00B149A8"/>
    <w:rsid w:val="00B14DF4"/>
    <w:rsid w:val="00B14FD2"/>
    <w:rsid w:val="00B15775"/>
    <w:rsid w:val="00B157F9"/>
    <w:rsid w:val="00B15836"/>
    <w:rsid w:val="00B15942"/>
    <w:rsid w:val="00B15E6B"/>
    <w:rsid w:val="00B16397"/>
    <w:rsid w:val="00B16495"/>
    <w:rsid w:val="00B17078"/>
    <w:rsid w:val="00B172BE"/>
    <w:rsid w:val="00B173DB"/>
    <w:rsid w:val="00B177FE"/>
    <w:rsid w:val="00B17D5D"/>
    <w:rsid w:val="00B20256"/>
    <w:rsid w:val="00B2044A"/>
    <w:rsid w:val="00B20517"/>
    <w:rsid w:val="00B208E9"/>
    <w:rsid w:val="00B20D09"/>
    <w:rsid w:val="00B20FD8"/>
    <w:rsid w:val="00B21010"/>
    <w:rsid w:val="00B210DC"/>
    <w:rsid w:val="00B21302"/>
    <w:rsid w:val="00B21FB7"/>
    <w:rsid w:val="00B220D8"/>
    <w:rsid w:val="00B221F6"/>
    <w:rsid w:val="00B22AD1"/>
    <w:rsid w:val="00B22B15"/>
    <w:rsid w:val="00B23155"/>
    <w:rsid w:val="00B23965"/>
    <w:rsid w:val="00B23B67"/>
    <w:rsid w:val="00B23C80"/>
    <w:rsid w:val="00B2460B"/>
    <w:rsid w:val="00B25C4E"/>
    <w:rsid w:val="00B260E7"/>
    <w:rsid w:val="00B26805"/>
    <w:rsid w:val="00B268FA"/>
    <w:rsid w:val="00B2698B"/>
    <w:rsid w:val="00B27608"/>
    <w:rsid w:val="00B2763F"/>
    <w:rsid w:val="00B27AAC"/>
    <w:rsid w:val="00B27D71"/>
    <w:rsid w:val="00B27FBF"/>
    <w:rsid w:val="00B30929"/>
    <w:rsid w:val="00B30A4C"/>
    <w:rsid w:val="00B30BCF"/>
    <w:rsid w:val="00B30F5A"/>
    <w:rsid w:val="00B30F9F"/>
    <w:rsid w:val="00B31183"/>
    <w:rsid w:val="00B31890"/>
    <w:rsid w:val="00B323D0"/>
    <w:rsid w:val="00B323DB"/>
    <w:rsid w:val="00B32400"/>
    <w:rsid w:val="00B32527"/>
    <w:rsid w:val="00B3257A"/>
    <w:rsid w:val="00B3321C"/>
    <w:rsid w:val="00B33298"/>
    <w:rsid w:val="00B338F4"/>
    <w:rsid w:val="00B33CB4"/>
    <w:rsid w:val="00B33FFB"/>
    <w:rsid w:val="00B34EA2"/>
    <w:rsid w:val="00B3527C"/>
    <w:rsid w:val="00B35514"/>
    <w:rsid w:val="00B35706"/>
    <w:rsid w:val="00B35C6D"/>
    <w:rsid w:val="00B36323"/>
    <w:rsid w:val="00B36700"/>
    <w:rsid w:val="00B3696F"/>
    <w:rsid w:val="00B36A14"/>
    <w:rsid w:val="00B36CC1"/>
    <w:rsid w:val="00B36EEC"/>
    <w:rsid w:val="00B36F2B"/>
    <w:rsid w:val="00B372AA"/>
    <w:rsid w:val="00B37846"/>
    <w:rsid w:val="00B40445"/>
    <w:rsid w:val="00B40511"/>
    <w:rsid w:val="00B407B0"/>
    <w:rsid w:val="00B40811"/>
    <w:rsid w:val="00B4088B"/>
    <w:rsid w:val="00B409E0"/>
    <w:rsid w:val="00B409EC"/>
    <w:rsid w:val="00B409F7"/>
    <w:rsid w:val="00B41294"/>
    <w:rsid w:val="00B4133B"/>
    <w:rsid w:val="00B41888"/>
    <w:rsid w:val="00B41BE3"/>
    <w:rsid w:val="00B423D4"/>
    <w:rsid w:val="00B424F8"/>
    <w:rsid w:val="00B42878"/>
    <w:rsid w:val="00B42A29"/>
    <w:rsid w:val="00B42A44"/>
    <w:rsid w:val="00B42C2C"/>
    <w:rsid w:val="00B42F0B"/>
    <w:rsid w:val="00B42F9A"/>
    <w:rsid w:val="00B42FA7"/>
    <w:rsid w:val="00B42FAD"/>
    <w:rsid w:val="00B432EF"/>
    <w:rsid w:val="00B43CEF"/>
    <w:rsid w:val="00B43E5E"/>
    <w:rsid w:val="00B441EF"/>
    <w:rsid w:val="00B44A5B"/>
    <w:rsid w:val="00B44CEE"/>
    <w:rsid w:val="00B44D96"/>
    <w:rsid w:val="00B454E1"/>
    <w:rsid w:val="00B45578"/>
    <w:rsid w:val="00B45A52"/>
    <w:rsid w:val="00B460DE"/>
    <w:rsid w:val="00B46175"/>
    <w:rsid w:val="00B46234"/>
    <w:rsid w:val="00B46615"/>
    <w:rsid w:val="00B46F7E"/>
    <w:rsid w:val="00B46F83"/>
    <w:rsid w:val="00B4766F"/>
    <w:rsid w:val="00B4782B"/>
    <w:rsid w:val="00B47E49"/>
    <w:rsid w:val="00B502C1"/>
    <w:rsid w:val="00B504F7"/>
    <w:rsid w:val="00B50AA1"/>
    <w:rsid w:val="00B514D9"/>
    <w:rsid w:val="00B515C6"/>
    <w:rsid w:val="00B516FB"/>
    <w:rsid w:val="00B5177C"/>
    <w:rsid w:val="00B517EB"/>
    <w:rsid w:val="00B51967"/>
    <w:rsid w:val="00B51EDB"/>
    <w:rsid w:val="00B5299E"/>
    <w:rsid w:val="00B52D02"/>
    <w:rsid w:val="00B5311B"/>
    <w:rsid w:val="00B533F3"/>
    <w:rsid w:val="00B537EE"/>
    <w:rsid w:val="00B53809"/>
    <w:rsid w:val="00B539EB"/>
    <w:rsid w:val="00B53D56"/>
    <w:rsid w:val="00B5404D"/>
    <w:rsid w:val="00B544C5"/>
    <w:rsid w:val="00B548B7"/>
    <w:rsid w:val="00B549FC"/>
    <w:rsid w:val="00B54C06"/>
    <w:rsid w:val="00B54DD6"/>
    <w:rsid w:val="00B5538F"/>
    <w:rsid w:val="00B5682F"/>
    <w:rsid w:val="00B56E58"/>
    <w:rsid w:val="00B56EFC"/>
    <w:rsid w:val="00B571E7"/>
    <w:rsid w:val="00B57658"/>
    <w:rsid w:val="00B5786E"/>
    <w:rsid w:val="00B57A4B"/>
    <w:rsid w:val="00B57AC5"/>
    <w:rsid w:val="00B57C31"/>
    <w:rsid w:val="00B60154"/>
    <w:rsid w:val="00B605F8"/>
    <w:rsid w:val="00B60877"/>
    <w:rsid w:val="00B60FD8"/>
    <w:rsid w:val="00B6161E"/>
    <w:rsid w:val="00B61A3B"/>
    <w:rsid w:val="00B61AB2"/>
    <w:rsid w:val="00B62086"/>
    <w:rsid w:val="00B62745"/>
    <w:rsid w:val="00B62798"/>
    <w:rsid w:val="00B62897"/>
    <w:rsid w:val="00B62A86"/>
    <w:rsid w:val="00B63E8F"/>
    <w:rsid w:val="00B63EA6"/>
    <w:rsid w:val="00B64438"/>
    <w:rsid w:val="00B644C4"/>
    <w:rsid w:val="00B644FD"/>
    <w:rsid w:val="00B65499"/>
    <w:rsid w:val="00B6551A"/>
    <w:rsid w:val="00B65752"/>
    <w:rsid w:val="00B65B1C"/>
    <w:rsid w:val="00B65CB7"/>
    <w:rsid w:val="00B65FF5"/>
    <w:rsid w:val="00B66338"/>
    <w:rsid w:val="00B66399"/>
    <w:rsid w:val="00B664C7"/>
    <w:rsid w:val="00B6668A"/>
    <w:rsid w:val="00B67441"/>
    <w:rsid w:val="00B67497"/>
    <w:rsid w:val="00B6771A"/>
    <w:rsid w:val="00B677F8"/>
    <w:rsid w:val="00B7009D"/>
    <w:rsid w:val="00B701A6"/>
    <w:rsid w:val="00B705C8"/>
    <w:rsid w:val="00B70C07"/>
    <w:rsid w:val="00B70D58"/>
    <w:rsid w:val="00B710A0"/>
    <w:rsid w:val="00B713D8"/>
    <w:rsid w:val="00B713E5"/>
    <w:rsid w:val="00B717E3"/>
    <w:rsid w:val="00B71856"/>
    <w:rsid w:val="00B71F21"/>
    <w:rsid w:val="00B72254"/>
    <w:rsid w:val="00B7289B"/>
    <w:rsid w:val="00B72C24"/>
    <w:rsid w:val="00B72D0C"/>
    <w:rsid w:val="00B739F6"/>
    <w:rsid w:val="00B741AA"/>
    <w:rsid w:val="00B74830"/>
    <w:rsid w:val="00B74C2E"/>
    <w:rsid w:val="00B74FB0"/>
    <w:rsid w:val="00B755E0"/>
    <w:rsid w:val="00B75A83"/>
    <w:rsid w:val="00B75D02"/>
    <w:rsid w:val="00B76019"/>
    <w:rsid w:val="00B7643F"/>
    <w:rsid w:val="00B768B7"/>
    <w:rsid w:val="00B770AD"/>
    <w:rsid w:val="00B772C3"/>
    <w:rsid w:val="00B77F02"/>
    <w:rsid w:val="00B80644"/>
    <w:rsid w:val="00B806D6"/>
    <w:rsid w:val="00B80D1B"/>
    <w:rsid w:val="00B80EBA"/>
    <w:rsid w:val="00B80F3B"/>
    <w:rsid w:val="00B81737"/>
    <w:rsid w:val="00B81A5A"/>
    <w:rsid w:val="00B81A6C"/>
    <w:rsid w:val="00B81B94"/>
    <w:rsid w:val="00B81E72"/>
    <w:rsid w:val="00B825B0"/>
    <w:rsid w:val="00B8264C"/>
    <w:rsid w:val="00B826EA"/>
    <w:rsid w:val="00B8271C"/>
    <w:rsid w:val="00B82865"/>
    <w:rsid w:val="00B82FB6"/>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283"/>
    <w:rsid w:val="00B923DF"/>
    <w:rsid w:val="00B927FF"/>
    <w:rsid w:val="00B92BBA"/>
    <w:rsid w:val="00B93222"/>
    <w:rsid w:val="00B9360D"/>
    <w:rsid w:val="00B93629"/>
    <w:rsid w:val="00B9364D"/>
    <w:rsid w:val="00B93804"/>
    <w:rsid w:val="00B93956"/>
    <w:rsid w:val="00B93B59"/>
    <w:rsid w:val="00B9406A"/>
    <w:rsid w:val="00B94315"/>
    <w:rsid w:val="00B947A0"/>
    <w:rsid w:val="00B94F35"/>
    <w:rsid w:val="00B95117"/>
    <w:rsid w:val="00B95160"/>
    <w:rsid w:val="00B953ED"/>
    <w:rsid w:val="00B956AD"/>
    <w:rsid w:val="00B95826"/>
    <w:rsid w:val="00B95A72"/>
    <w:rsid w:val="00B960E8"/>
    <w:rsid w:val="00B965AB"/>
    <w:rsid w:val="00B967AA"/>
    <w:rsid w:val="00B96B56"/>
    <w:rsid w:val="00B9722B"/>
    <w:rsid w:val="00B978EA"/>
    <w:rsid w:val="00B97A42"/>
    <w:rsid w:val="00B97CB7"/>
    <w:rsid w:val="00B97D1D"/>
    <w:rsid w:val="00B97D8B"/>
    <w:rsid w:val="00B97E10"/>
    <w:rsid w:val="00B97FDE"/>
    <w:rsid w:val="00BA02A0"/>
    <w:rsid w:val="00BA0330"/>
    <w:rsid w:val="00BA09BA"/>
    <w:rsid w:val="00BA12D0"/>
    <w:rsid w:val="00BA1697"/>
    <w:rsid w:val="00BA16FC"/>
    <w:rsid w:val="00BA19C7"/>
    <w:rsid w:val="00BA1E30"/>
    <w:rsid w:val="00BA2280"/>
    <w:rsid w:val="00BA2285"/>
    <w:rsid w:val="00BA22EC"/>
    <w:rsid w:val="00BA24B8"/>
    <w:rsid w:val="00BA2A08"/>
    <w:rsid w:val="00BA2A76"/>
    <w:rsid w:val="00BA3149"/>
    <w:rsid w:val="00BA32C2"/>
    <w:rsid w:val="00BA32D6"/>
    <w:rsid w:val="00BA3352"/>
    <w:rsid w:val="00BA3363"/>
    <w:rsid w:val="00BA3869"/>
    <w:rsid w:val="00BA4649"/>
    <w:rsid w:val="00BA5001"/>
    <w:rsid w:val="00BA56D2"/>
    <w:rsid w:val="00BA6107"/>
    <w:rsid w:val="00BA6679"/>
    <w:rsid w:val="00BA6CFB"/>
    <w:rsid w:val="00BA6F31"/>
    <w:rsid w:val="00BA76E0"/>
    <w:rsid w:val="00BA79EE"/>
    <w:rsid w:val="00BA7B2A"/>
    <w:rsid w:val="00BB02D3"/>
    <w:rsid w:val="00BB0541"/>
    <w:rsid w:val="00BB08BE"/>
    <w:rsid w:val="00BB13BD"/>
    <w:rsid w:val="00BB1877"/>
    <w:rsid w:val="00BB1A66"/>
    <w:rsid w:val="00BB1A90"/>
    <w:rsid w:val="00BB1CC1"/>
    <w:rsid w:val="00BB1EDD"/>
    <w:rsid w:val="00BB1F9C"/>
    <w:rsid w:val="00BB244C"/>
    <w:rsid w:val="00BB2838"/>
    <w:rsid w:val="00BB289D"/>
    <w:rsid w:val="00BB2A25"/>
    <w:rsid w:val="00BB33E1"/>
    <w:rsid w:val="00BB34D1"/>
    <w:rsid w:val="00BB3777"/>
    <w:rsid w:val="00BB3A83"/>
    <w:rsid w:val="00BB3AAC"/>
    <w:rsid w:val="00BB3B81"/>
    <w:rsid w:val="00BB3C83"/>
    <w:rsid w:val="00BB446E"/>
    <w:rsid w:val="00BB4712"/>
    <w:rsid w:val="00BB4B51"/>
    <w:rsid w:val="00BB510F"/>
    <w:rsid w:val="00BB5123"/>
    <w:rsid w:val="00BB51E9"/>
    <w:rsid w:val="00BB53A6"/>
    <w:rsid w:val="00BB5A51"/>
    <w:rsid w:val="00BB5BD7"/>
    <w:rsid w:val="00BB62C4"/>
    <w:rsid w:val="00BB6692"/>
    <w:rsid w:val="00BB6BAA"/>
    <w:rsid w:val="00BB6C00"/>
    <w:rsid w:val="00BB6E10"/>
    <w:rsid w:val="00BB6F9F"/>
    <w:rsid w:val="00BB6FB3"/>
    <w:rsid w:val="00BB7277"/>
    <w:rsid w:val="00BB7365"/>
    <w:rsid w:val="00BB766C"/>
    <w:rsid w:val="00BB76F2"/>
    <w:rsid w:val="00BC08E6"/>
    <w:rsid w:val="00BC0AEF"/>
    <w:rsid w:val="00BC0FDC"/>
    <w:rsid w:val="00BC1125"/>
    <w:rsid w:val="00BC1B1A"/>
    <w:rsid w:val="00BC1CC5"/>
    <w:rsid w:val="00BC2294"/>
    <w:rsid w:val="00BC2B08"/>
    <w:rsid w:val="00BC2CD3"/>
    <w:rsid w:val="00BC2CEC"/>
    <w:rsid w:val="00BC2D0A"/>
    <w:rsid w:val="00BC2F12"/>
    <w:rsid w:val="00BC3053"/>
    <w:rsid w:val="00BC30BD"/>
    <w:rsid w:val="00BC388E"/>
    <w:rsid w:val="00BC39EB"/>
    <w:rsid w:val="00BC3E3E"/>
    <w:rsid w:val="00BC4043"/>
    <w:rsid w:val="00BC4392"/>
    <w:rsid w:val="00BC45A9"/>
    <w:rsid w:val="00BC4D2E"/>
    <w:rsid w:val="00BC50AC"/>
    <w:rsid w:val="00BC5E21"/>
    <w:rsid w:val="00BC5E78"/>
    <w:rsid w:val="00BC5EAD"/>
    <w:rsid w:val="00BC6123"/>
    <w:rsid w:val="00BC69AA"/>
    <w:rsid w:val="00BC69E5"/>
    <w:rsid w:val="00BC6A67"/>
    <w:rsid w:val="00BC6B3E"/>
    <w:rsid w:val="00BC6E87"/>
    <w:rsid w:val="00BC6F30"/>
    <w:rsid w:val="00BC73A0"/>
    <w:rsid w:val="00BC774C"/>
    <w:rsid w:val="00BC7870"/>
    <w:rsid w:val="00BC7AA1"/>
    <w:rsid w:val="00BC7CC1"/>
    <w:rsid w:val="00BC7DD1"/>
    <w:rsid w:val="00BD0086"/>
    <w:rsid w:val="00BD01C9"/>
    <w:rsid w:val="00BD0722"/>
    <w:rsid w:val="00BD07CC"/>
    <w:rsid w:val="00BD0DF6"/>
    <w:rsid w:val="00BD10B7"/>
    <w:rsid w:val="00BD116A"/>
    <w:rsid w:val="00BD1389"/>
    <w:rsid w:val="00BD156E"/>
    <w:rsid w:val="00BD1726"/>
    <w:rsid w:val="00BD1B32"/>
    <w:rsid w:val="00BD20FE"/>
    <w:rsid w:val="00BD2170"/>
    <w:rsid w:val="00BD21CE"/>
    <w:rsid w:val="00BD22D5"/>
    <w:rsid w:val="00BD245B"/>
    <w:rsid w:val="00BD29D1"/>
    <w:rsid w:val="00BD2AD1"/>
    <w:rsid w:val="00BD3027"/>
    <w:rsid w:val="00BD3588"/>
    <w:rsid w:val="00BD3729"/>
    <w:rsid w:val="00BD3C02"/>
    <w:rsid w:val="00BD4506"/>
    <w:rsid w:val="00BD48AC"/>
    <w:rsid w:val="00BD4B65"/>
    <w:rsid w:val="00BD5013"/>
    <w:rsid w:val="00BD53EE"/>
    <w:rsid w:val="00BD5835"/>
    <w:rsid w:val="00BD5A52"/>
    <w:rsid w:val="00BD5B5B"/>
    <w:rsid w:val="00BD5BDA"/>
    <w:rsid w:val="00BD5E53"/>
    <w:rsid w:val="00BD5F1A"/>
    <w:rsid w:val="00BD5FAA"/>
    <w:rsid w:val="00BD60E7"/>
    <w:rsid w:val="00BD65C1"/>
    <w:rsid w:val="00BD66AF"/>
    <w:rsid w:val="00BD6942"/>
    <w:rsid w:val="00BD6B3F"/>
    <w:rsid w:val="00BD7057"/>
    <w:rsid w:val="00BD7383"/>
    <w:rsid w:val="00BD7400"/>
    <w:rsid w:val="00BD7471"/>
    <w:rsid w:val="00BD7603"/>
    <w:rsid w:val="00BD7981"/>
    <w:rsid w:val="00BD7984"/>
    <w:rsid w:val="00BD7B49"/>
    <w:rsid w:val="00BE01CA"/>
    <w:rsid w:val="00BE0220"/>
    <w:rsid w:val="00BE0271"/>
    <w:rsid w:val="00BE094D"/>
    <w:rsid w:val="00BE0A29"/>
    <w:rsid w:val="00BE0FAE"/>
    <w:rsid w:val="00BE0FE7"/>
    <w:rsid w:val="00BE10CD"/>
    <w:rsid w:val="00BE1234"/>
    <w:rsid w:val="00BE1756"/>
    <w:rsid w:val="00BE18E9"/>
    <w:rsid w:val="00BE25C4"/>
    <w:rsid w:val="00BE2A0F"/>
    <w:rsid w:val="00BE2BB0"/>
    <w:rsid w:val="00BE2BD2"/>
    <w:rsid w:val="00BE2C8F"/>
    <w:rsid w:val="00BE2CB4"/>
    <w:rsid w:val="00BE2FA6"/>
    <w:rsid w:val="00BE3122"/>
    <w:rsid w:val="00BE333F"/>
    <w:rsid w:val="00BE337C"/>
    <w:rsid w:val="00BE4E8E"/>
    <w:rsid w:val="00BE500D"/>
    <w:rsid w:val="00BE55B3"/>
    <w:rsid w:val="00BE5710"/>
    <w:rsid w:val="00BE5A81"/>
    <w:rsid w:val="00BE5D4A"/>
    <w:rsid w:val="00BE5F48"/>
    <w:rsid w:val="00BE622B"/>
    <w:rsid w:val="00BE6C21"/>
    <w:rsid w:val="00BE7406"/>
    <w:rsid w:val="00BE7603"/>
    <w:rsid w:val="00BF02BD"/>
    <w:rsid w:val="00BF0389"/>
    <w:rsid w:val="00BF0B2A"/>
    <w:rsid w:val="00BF1105"/>
    <w:rsid w:val="00BF16F6"/>
    <w:rsid w:val="00BF1BE9"/>
    <w:rsid w:val="00BF1E70"/>
    <w:rsid w:val="00BF2072"/>
    <w:rsid w:val="00BF20D7"/>
    <w:rsid w:val="00BF2359"/>
    <w:rsid w:val="00BF241C"/>
    <w:rsid w:val="00BF258A"/>
    <w:rsid w:val="00BF2710"/>
    <w:rsid w:val="00BF2ABC"/>
    <w:rsid w:val="00BF30A2"/>
    <w:rsid w:val="00BF31B1"/>
    <w:rsid w:val="00BF3279"/>
    <w:rsid w:val="00BF336F"/>
    <w:rsid w:val="00BF3542"/>
    <w:rsid w:val="00BF3F51"/>
    <w:rsid w:val="00BF4B5F"/>
    <w:rsid w:val="00BF5649"/>
    <w:rsid w:val="00BF5B43"/>
    <w:rsid w:val="00BF5BEF"/>
    <w:rsid w:val="00BF63FF"/>
    <w:rsid w:val="00BF681C"/>
    <w:rsid w:val="00BF687C"/>
    <w:rsid w:val="00BF688A"/>
    <w:rsid w:val="00BF68F2"/>
    <w:rsid w:val="00BF6DCB"/>
    <w:rsid w:val="00BF6DE0"/>
    <w:rsid w:val="00BF6F85"/>
    <w:rsid w:val="00BF731E"/>
    <w:rsid w:val="00BF74C7"/>
    <w:rsid w:val="00BF77EE"/>
    <w:rsid w:val="00BF7A64"/>
    <w:rsid w:val="00BF7F84"/>
    <w:rsid w:val="00BF7FCC"/>
    <w:rsid w:val="00C0013D"/>
    <w:rsid w:val="00C002D9"/>
    <w:rsid w:val="00C005CA"/>
    <w:rsid w:val="00C00630"/>
    <w:rsid w:val="00C00A5B"/>
    <w:rsid w:val="00C0141A"/>
    <w:rsid w:val="00C015F1"/>
    <w:rsid w:val="00C017B5"/>
    <w:rsid w:val="00C01926"/>
    <w:rsid w:val="00C01A19"/>
    <w:rsid w:val="00C01B07"/>
    <w:rsid w:val="00C01CA2"/>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53FF"/>
    <w:rsid w:val="00C05547"/>
    <w:rsid w:val="00C05706"/>
    <w:rsid w:val="00C05B5F"/>
    <w:rsid w:val="00C05C25"/>
    <w:rsid w:val="00C064A3"/>
    <w:rsid w:val="00C065CD"/>
    <w:rsid w:val="00C06993"/>
    <w:rsid w:val="00C06B65"/>
    <w:rsid w:val="00C06D29"/>
    <w:rsid w:val="00C06D3D"/>
    <w:rsid w:val="00C06DB5"/>
    <w:rsid w:val="00C07377"/>
    <w:rsid w:val="00C075B0"/>
    <w:rsid w:val="00C0769B"/>
    <w:rsid w:val="00C07799"/>
    <w:rsid w:val="00C078CA"/>
    <w:rsid w:val="00C07CC3"/>
    <w:rsid w:val="00C10478"/>
    <w:rsid w:val="00C10C58"/>
    <w:rsid w:val="00C10EB0"/>
    <w:rsid w:val="00C11920"/>
    <w:rsid w:val="00C119EA"/>
    <w:rsid w:val="00C11C4A"/>
    <w:rsid w:val="00C11C76"/>
    <w:rsid w:val="00C12107"/>
    <w:rsid w:val="00C12B66"/>
    <w:rsid w:val="00C12BD6"/>
    <w:rsid w:val="00C12C82"/>
    <w:rsid w:val="00C12D25"/>
    <w:rsid w:val="00C13473"/>
    <w:rsid w:val="00C13631"/>
    <w:rsid w:val="00C13BD9"/>
    <w:rsid w:val="00C13CE9"/>
    <w:rsid w:val="00C13D6D"/>
    <w:rsid w:val="00C13E65"/>
    <w:rsid w:val="00C144FC"/>
    <w:rsid w:val="00C1462E"/>
    <w:rsid w:val="00C1467A"/>
    <w:rsid w:val="00C14BC7"/>
    <w:rsid w:val="00C14D4B"/>
    <w:rsid w:val="00C14FFB"/>
    <w:rsid w:val="00C1532D"/>
    <w:rsid w:val="00C154BB"/>
    <w:rsid w:val="00C15939"/>
    <w:rsid w:val="00C15E36"/>
    <w:rsid w:val="00C15F18"/>
    <w:rsid w:val="00C160C0"/>
    <w:rsid w:val="00C163E5"/>
    <w:rsid w:val="00C165B3"/>
    <w:rsid w:val="00C1695C"/>
    <w:rsid w:val="00C169D7"/>
    <w:rsid w:val="00C179B7"/>
    <w:rsid w:val="00C17B16"/>
    <w:rsid w:val="00C2086B"/>
    <w:rsid w:val="00C2095F"/>
    <w:rsid w:val="00C20F33"/>
    <w:rsid w:val="00C211B2"/>
    <w:rsid w:val="00C2121B"/>
    <w:rsid w:val="00C218D9"/>
    <w:rsid w:val="00C21CEE"/>
    <w:rsid w:val="00C21D49"/>
    <w:rsid w:val="00C21E73"/>
    <w:rsid w:val="00C226BC"/>
    <w:rsid w:val="00C227C5"/>
    <w:rsid w:val="00C2347B"/>
    <w:rsid w:val="00C23BDD"/>
    <w:rsid w:val="00C23C84"/>
    <w:rsid w:val="00C23CA2"/>
    <w:rsid w:val="00C24170"/>
    <w:rsid w:val="00C2478D"/>
    <w:rsid w:val="00C24CB6"/>
    <w:rsid w:val="00C25424"/>
    <w:rsid w:val="00C25507"/>
    <w:rsid w:val="00C25D76"/>
    <w:rsid w:val="00C25DD4"/>
    <w:rsid w:val="00C260F8"/>
    <w:rsid w:val="00C26C89"/>
    <w:rsid w:val="00C26C97"/>
    <w:rsid w:val="00C26CD4"/>
    <w:rsid w:val="00C26F81"/>
    <w:rsid w:val="00C27071"/>
    <w:rsid w:val="00C2756A"/>
    <w:rsid w:val="00C27818"/>
    <w:rsid w:val="00C278F8"/>
    <w:rsid w:val="00C279B5"/>
    <w:rsid w:val="00C27A5E"/>
    <w:rsid w:val="00C27BF2"/>
    <w:rsid w:val="00C27C45"/>
    <w:rsid w:val="00C27D9C"/>
    <w:rsid w:val="00C303DE"/>
    <w:rsid w:val="00C30469"/>
    <w:rsid w:val="00C30531"/>
    <w:rsid w:val="00C30AEC"/>
    <w:rsid w:val="00C30DF7"/>
    <w:rsid w:val="00C30E87"/>
    <w:rsid w:val="00C31236"/>
    <w:rsid w:val="00C31315"/>
    <w:rsid w:val="00C31F7B"/>
    <w:rsid w:val="00C32D81"/>
    <w:rsid w:val="00C3338D"/>
    <w:rsid w:val="00C336C4"/>
    <w:rsid w:val="00C33820"/>
    <w:rsid w:val="00C33891"/>
    <w:rsid w:val="00C338F3"/>
    <w:rsid w:val="00C33956"/>
    <w:rsid w:val="00C339BB"/>
    <w:rsid w:val="00C34565"/>
    <w:rsid w:val="00C34993"/>
    <w:rsid w:val="00C34A76"/>
    <w:rsid w:val="00C355D8"/>
    <w:rsid w:val="00C3576A"/>
    <w:rsid w:val="00C35BBE"/>
    <w:rsid w:val="00C35DE8"/>
    <w:rsid w:val="00C3610B"/>
    <w:rsid w:val="00C3653E"/>
    <w:rsid w:val="00C36A08"/>
    <w:rsid w:val="00C36C65"/>
    <w:rsid w:val="00C3719D"/>
    <w:rsid w:val="00C37263"/>
    <w:rsid w:val="00C37734"/>
    <w:rsid w:val="00C37CB2"/>
    <w:rsid w:val="00C40160"/>
    <w:rsid w:val="00C40555"/>
    <w:rsid w:val="00C40651"/>
    <w:rsid w:val="00C40844"/>
    <w:rsid w:val="00C40B89"/>
    <w:rsid w:val="00C40DAF"/>
    <w:rsid w:val="00C41BFE"/>
    <w:rsid w:val="00C41C36"/>
    <w:rsid w:val="00C42B7C"/>
    <w:rsid w:val="00C42C7C"/>
    <w:rsid w:val="00C433D8"/>
    <w:rsid w:val="00C434B9"/>
    <w:rsid w:val="00C43D1F"/>
    <w:rsid w:val="00C43F46"/>
    <w:rsid w:val="00C43FE4"/>
    <w:rsid w:val="00C4412A"/>
    <w:rsid w:val="00C4448C"/>
    <w:rsid w:val="00C449AB"/>
    <w:rsid w:val="00C44F37"/>
    <w:rsid w:val="00C45142"/>
    <w:rsid w:val="00C45974"/>
    <w:rsid w:val="00C462CB"/>
    <w:rsid w:val="00C46A6D"/>
    <w:rsid w:val="00C46CBC"/>
    <w:rsid w:val="00C4736A"/>
    <w:rsid w:val="00C473A5"/>
    <w:rsid w:val="00C47C2B"/>
    <w:rsid w:val="00C50297"/>
    <w:rsid w:val="00C50AF0"/>
    <w:rsid w:val="00C510C1"/>
    <w:rsid w:val="00C512B5"/>
    <w:rsid w:val="00C5161D"/>
    <w:rsid w:val="00C51636"/>
    <w:rsid w:val="00C51CCF"/>
    <w:rsid w:val="00C51D7B"/>
    <w:rsid w:val="00C51F17"/>
    <w:rsid w:val="00C52D24"/>
    <w:rsid w:val="00C53131"/>
    <w:rsid w:val="00C5313C"/>
    <w:rsid w:val="00C53159"/>
    <w:rsid w:val="00C53BB6"/>
    <w:rsid w:val="00C53BD2"/>
    <w:rsid w:val="00C5433F"/>
    <w:rsid w:val="00C547BB"/>
    <w:rsid w:val="00C54861"/>
    <w:rsid w:val="00C54995"/>
    <w:rsid w:val="00C54D41"/>
    <w:rsid w:val="00C54F43"/>
    <w:rsid w:val="00C5508B"/>
    <w:rsid w:val="00C5539E"/>
    <w:rsid w:val="00C553F0"/>
    <w:rsid w:val="00C55C82"/>
    <w:rsid w:val="00C5635E"/>
    <w:rsid w:val="00C56603"/>
    <w:rsid w:val="00C56BFC"/>
    <w:rsid w:val="00C57332"/>
    <w:rsid w:val="00C6015C"/>
    <w:rsid w:val="00C605CF"/>
    <w:rsid w:val="00C60783"/>
    <w:rsid w:val="00C60880"/>
    <w:rsid w:val="00C60ED3"/>
    <w:rsid w:val="00C60EF4"/>
    <w:rsid w:val="00C611D4"/>
    <w:rsid w:val="00C61243"/>
    <w:rsid w:val="00C612BF"/>
    <w:rsid w:val="00C619A1"/>
    <w:rsid w:val="00C61B42"/>
    <w:rsid w:val="00C61CBE"/>
    <w:rsid w:val="00C61E9F"/>
    <w:rsid w:val="00C61FEB"/>
    <w:rsid w:val="00C620D7"/>
    <w:rsid w:val="00C62AC8"/>
    <w:rsid w:val="00C6346A"/>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06"/>
    <w:rsid w:val="00C66BD9"/>
    <w:rsid w:val="00C66D24"/>
    <w:rsid w:val="00C6706B"/>
    <w:rsid w:val="00C679DC"/>
    <w:rsid w:val="00C701B9"/>
    <w:rsid w:val="00C701BB"/>
    <w:rsid w:val="00C70697"/>
    <w:rsid w:val="00C706D9"/>
    <w:rsid w:val="00C70865"/>
    <w:rsid w:val="00C70A0F"/>
    <w:rsid w:val="00C710D5"/>
    <w:rsid w:val="00C710FD"/>
    <w:rsid w:val="00C71296"/>
    <w:rsid w:val="00C71495"/>
    <w:rsid w:val="00C72093"/>
    <w:rsid w:val="00C72337"/>
    <w:rsid w:val="00C72565"/>
    <w:rsid w:val="00C72D0C"/>
    <w:rsid w:val="00C72EF3"/>
    <w:rsid w:val="00C72EF4"/>
    <w:rsid w:val="00C73183"/>
    <w:rsid w:val="00C73188"/>
    <w:rsid w:val="00C73630"/>
    <w:rsid w:val="00C739FC"/>
    <w:rsid w:val="00C74064"/>
    <w:rsid w:val="00C743C3"/>
    <w:rsid w:val="00C744FE"/>
    <w:rsid w:val="00C748BE"/>
    <w:rsid w:val="00C74F02"/>
    <w:rsid w:val="00C750C1"/>
    <w:rsid w:val="00C75145"/>
    <w:rsid w:val="00C7523F"/>
    <w:rsid w:val="00C753EC"/>
    <w:rsid w:val="00C75604"/>
    <w:rsid w:val="00C759B9"/>
    <w:rsid w:val="00C75A2A"/>
    <w:rsid w:val="00C75D2F"/>
    <w:rsid w:val="00C76493"/>
    <w:rsid w:val="00C7665A"/>
    <w:rsid w:val="00C767BE"/>
    <w:rsid w:val="00C76B99"/>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1C2A"/>
    <w:rsid w:val="00C820B2"/>
    <w:rsid w:val="00C8216C"/>
    <w:rsid w:val="00C832F2"/>
    <w:rsid w:val="00C834A2"/>
    <w:rsid w:val="00C83ABA"/>
    <w:rsid w:val="00C8403D"/>
    <w:rsid w:val="00C841D3"/>
    <w:rsid w:val="00C85560"/>
    <w:rsid w:val="00C8567F"/>
    <w:rsid w:val="00C856E8"/>
    <w:rsid w:val="00C85B16"/>
    <w:rsid w:val="00C85C77"/>
    <w:rsid w:val="00C85DC7"/>
    <w:rsid w:val="00C86410"/>
    <w:rsid w:val="00C86475"/>
    <w:rsid w:val="00C8676D"/>
    <w:rsid w:val="00C869B0"/>
    <w:rsid w:val="00C86CD2"/>
    <w:rsid w:val="00C86DD4"/>
    <w:rsid w:val="00C87035"/>
    <w:rsid w:val="00C87392"/>
    <w:rsid w:val="00C87535"/>
    <w:rsid w:val="00C879F5"/>
    <w:rsid w:val="00C87CED"/>
    <w:rsid w:val="00C87F80"/>
    <w:rsid w:val="00C87FF7"/>
    <w:rsid w:val="00C90117"/>
    <w:rsid w:val="00C9027A"/>
    <w:rsid w:val="00C902EF"/>
    <w:rsid w:val="00C9068E"/>
    <w:rsid w:val="00C9083C"/>
    <w:rsid w:val="00C90A4D"/>
    <w:rsid w:val="00C90E4A"/>
    <w:rsid w:val="00C92096"/>
    <w:rsid w:val="00C92309"/>
    <w:rsid w:val="00C9248E"/>
    <w:rsid w:val="00C92F2D"/>
    <w:rsid w:val="00C93338"/>
    <w:rsid w:val="00C93466"/>
    <w:rsid w:val="00C93814"/>
    <w:rsid w:val="00C93C4B"/>
    <w:rsid w:val="00C944AB"/>
    <w:rsid w:val="00C951DE"/>
    <w:rsid w:val="00C95264"/>
    <w:rsid w:val="00C95296"/>
    <w:rsid w:val="00C956B8"/>
    <w:rsid w:val="00C956C6"/>
    <w:rsid w:val="00C956F8"/>
    <w:rsid w:val="00C95B40"/>
    <w:rsid w:val="00C95CC8"/>
    <w:rsid w:val="00C95EC5"/>
    <w:rsid w:val="00C962AD"/>
    <w:rsid w:val="00C9674B"/>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113"/>
    <w:rsid w:val="00CA33F3"/>
    <w:rsid w:val="00CA3478"/>
    <w:rsid w:val="00CA349C"/>
    <w:rsid w:val="00CA34E3"/>
    <w:rsid w:val="00CA3746"/>
    <w:rsid w:val="00CA3B8A"/>
    <w:rsid w:val="00CA3EBC"/>
    <w:rsid w:val="00CA3F4F"/>
    <w:rsid w:val="00CA438D"/>
    <w:rsid w:val="00CA498E"/>
    <w:rsid w:val="00CA5934"/>
    <w:rsid w:val="00CA5BA5"/>
    <w:rsid w:val="00CA5C8E"/>
    <w:rsid w:val="00CA61D1"/>
    <w:rsid w:val="00CA652D"/>
    <w:rsid w:val="00CA67BC"/>
    <w:rsid w:val="00CA6C2B"/>
    <w:rsid w:val="00CA6DC5"/>
    <w:rsid w:val="00CA7444"/>
    <w:rsid w:val="00CA7473"/>
    <w:rsid w:val="00CA7E34"/>
    <w:rsid w:val="00CB0284"/>
    <w:rsid w:val="00CB0351"/>
    <w:rsid w:val="00CB0475"/>
    <w:rsid w:val="00CB0872"/>
    <w:rsid w:val="00CB091E"/>
    <w:rsid w:val="00CB0D9D"/>
    <w:rsid w:val="00CB0E43"/>
    <w:rsid w:val="00CB1D27"/>
    <w:rsid w:val="00CB1F63"/>
    <w:rsid w:val="00CB2079"/>
    <w:rsid w:val="00CB21C7"/>
    <w:rsid w:val="00CB2217"/>
    <w:rsid w:val="00CB22AB"/>
    <w:rsid w:val="00CB25D3"/>
    <w:rsid w:val="00CB2AF8"/>
    <w:rsid w:val="00CB2BC5"/>
    <w:rsid w:val="00CB3503"/>
    <w:rsid w:val="00CB45B7"/>
    <w:rsid w:val="00CB4A9C"/>
    <w:rsid w:val="00CB4BA5"/>
    <w:rsid w:val="00CB4BC4"/>
    <w:rsid w:val="00CB4CB6"/>
    <w:rsid w:val="00CB5147"/>
    <w:rsid w:val="00CB580F"/>
    <w:rsid w:val="00CB5F5C"/>
    <w:rsid w:val="00CB62F4"/>
    <w:rsid w:val="00CB6D5D"/>
    <w:rsid w:val="00CB7170"/>
    <w:rsid w:val="00CB751B"/>
    <w:rsid w:val="00CB752A"/>
    <w:rsid w:val="00CB798D"/>
    <w:rsid w:val="00CC040E"/>
    <w:rsid w:val="00CC0D51"/>
    <w:rsid w:val="00CC0E26"/>
    <w:rsid w:val="00CC111F"/>
    <w:rsid w:val="00CC16DE"/>
    <w:rsid w:val="00CC1A3A"/>
    <w:rsid w:val="00CC2011"/>
    <w:rsid w:val="00CC202B"/>
    <w:rsid w:val="00CC212B"/>
    <w:rsid w:val="00CC22A1"/>
    <w:rsid w:val="00CC254E"/>
    <w:rsid w:val="00CC2625"/>
    <w:rsid w:val="00CC31DA"/>
    <w:rsid w:val="00CC34BD"/>
    <w:rsid w:val="00CC35C8"/>
    <w:rsid w:val="00CC38F1"/>
    <w:rsid w:val="00CC3B50"/>
    <w:rsid w:val="00CC3CD9"/>
    <w:rsid w:val="00CC3EA0"/>
    <w:rsid w:val="00CC42B7"/>
    <w:rsid w:val="00CC489C"/>
    <w:rsid w:val="00CC5912"/>
    <w:rsid w:val="00CC5D11"/>
    <w:rsid w:val="00CC5EF9"/>
    <w:rsid w:val="00CC601C"/>
    <w:rsid w:val="00CC6435"/>
    <w:rsid w:val="00CC64C2"/>
    <w:rsid w:val="00CC66C0"/>
    <w:rsid w:val="00CC6857"/>
    <w:rsid w:val="00CC6F31"/>
    <w:rsid w:val="00CC7189"/>
    <w:rsid w:val="00CC7491"/>
    <w:rsid w:val="00CC7820"/>
    <w:rsid w:val="00CC78B3"/>
    <w:rsid w:val="00CC7B45"/>
    <w:rsid w:val="00CC7D40"/>
    <w:rsid w:val="00CC7E5D"/>
    <w:rsid w:val="00CC7F3C"/>
    <w:rsid w:val="00CD097D"/>
    <w:rsid w:val="00CD0DD9"/>
    <w:rsid w:val="00CD1188"/>
    <w:rsid w:val="00CD1256"/>
    <w:rsid w:val="00CD16FC"/>
    <w:rsid w:val="00CD1AA1"/>
    <w:rsid w:val="00CD1D12"/>
    <w:rsid w:val="00CD1F39"/>
    <w:rsid w:val="00CD1FC9"/>
    <w:rsid w:val="00CD2196"/>
    <w:rsid w:val="00CD2435"/>
    <w:rsid w:val="00CD246B"/>
    <w:rsid w:val="00CD2600"/>
    <w:rsid w:val="00CD2ED1"/>
    <w:rsid w:val="00CD2FFD"/>
    <w:rsid w:val="00CD31D3"/>
    <w:rsid w:val="00CD337B"/>
    <w:rsid w:val="00CD3AA3"/>
    <w:rsid w:val="00CD3C98"/>
    <w:rsid w:val="00CD3CEA"/>
    <w:rsid w:val="00CD4058"/>
    <w:rsid w:val="00CD4991"/>
    <w:rsid w:val="00CD5361"/>
    <w:rsid w:val="00CD537F"/>
    <w:rsid w:val="00CD5434"/>
    <w:rsid w:val="00CD5436"/>
    <w:rsid w:val="00CD57D6"/>
    <w:rsid w:val="00CD5AAB"/>
    <w:rsid w:val="00CD63D4"/>
    <w:rsid w:val="00CD6637"/>
    <w:rsid w:val="00CD70D6"/>
    <w:rsid w:val="00CD719D"/>
    <w:rsid w:val="00CD753C"/>
    <w:rsid w:val="00CD76E9"/>
    <w:rsid w:val="00CD7758"/>
    <w:rsid w:val="00CD77D7"/>
    <w:rsid w:val="00CE01D7"/>
    <w:rsid w:val="00CE0424"/>
    <w:rsid w:val="00CE0D16"/>
    <w:rsid w:val="00CE0E83"/>
    <w:rsid w:val="00CE144B"/>
    <w:rsid w:val="00CE14CB"/>
    <w:rsid w:val="00CE14DF"/>
    <w:rsid w:val="00CE1522"/>
    <w:rsid w:val="00CE1C6A"/>
    <w:rsid w:val="00CE1FED"/>
    <w:rsid w:val="00CE2032"/>
    <w:rsid w:val="00CE223B"/>
    <w:rsid w:val="00CE233E"/>
    <w:rsid w:val="00CE2AE0"/>
    <w:rsid w:val="00CE2CFD"/>
    <w:rsid w:val="00CE324C"/>
    <w:rsid w:val="00CE3521"/>
    <w:rsid w:val="00CE3657"/>
    <w:rsid w:val="00CE36D2"/>
    <w:rsid w:val="00CE3941"/>
    <w:rsid w:val="00CE39D9"/>
    <w:rsid w:val="00CE3FA8"/>
    <w:rsid w:val="00CE41EE"/>
    <w:rsid w:val="00CE4767"/>
    <w:rsid w:val="00CE4880"/>
    <w:rsid w:val="00CE564C"/>
    <w:rsid w:val="00CE5BBC"/>
    <w:rsid w:val="00CE6394"/>
    <w:rsid w:val="00CE68EF"/>
    <w:rsid w:val="00CE6B5D"/>
    <w:rsid w:val="00CE6CDE"/>
    <w:rsid w:val="00CE6FB3"/>
    <w:rsid w:val="00CE7506"/>
    <w:rsid w:val="00CE7561"/>
    <w:rsid w:val="00CE7905"/>
    <w:rsid w:val="00CE79D9"/>
    <w:rsid w:val="00CE7E49"/>
    <w:rsid w:val="00CF088C"/>
    <w:rsid w:val="00CF08D9"/>
    <w:rsid w:val="00CF1301"/>
    <w:rsid w:val="00CF1354"/>
    <w:rsid w:val="00CF1C99"/>
    <w:rsid w:val="00CF1D9B"/>
    <w:rsid w:val="00CF1DB5"/>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B5"/>
    <w:rsid w:val="00CF4939"/>
    <w:rsid w:val="00CF4EFB"/>
    <w:rsid w:val="00CF5018"/>
    <w:rsid w:val="00CF525C"/>
    <w:rsid w:val="00CF52CA"/>
    <w:rsid w:val="00CF549E"/>
    <w:rsid w:val="00CF578B"/>
    <w:rsid w:val="00CF5989"/>
    <w:rsid w:val="00CF5A35"/>
    <w:rsid w:val="00CF608D"/>
    <w:rsid w:val="00CF625B"/>
    <w:rsid w:val="00CF6833"/>
    <w:rsid w:val="00CF687E"/>
    <w:rsid w:val="00CF697F"/>
    <w:rsid w:val="00CF69C4"/>
    <w:rsid w:val="00CF6DCA"/>
    <w:rsid w:val="00CF7205"/>
    <w:rsid w:val="00CF7231"/>
    <w:rsid w:val="00CF72C8"/>
    <w:rsid w:val="00CF7876"/>
    <w:rsid w:val="00CF79E0"/>
    <w:rsid w:val="00CF7A53"/>
    <w:rsid w:val="00CF7E7D"/>
    <w:rsid w:val="00D003B0"/>
    <w:rsid w:val="00D0095F"/>
    <w:rsid w:val="00D00B11"/>
    <w:rsid w:val="00D00D73"/>
    <w:rsid w:val="00D00E65"/>
    <w:rsid w:val="00D0118A"/>
    <w:rsid w:val="00D0146A"/>
    <w:rsid w:val="00D01EF5"/>
    <w:rsid w:val="00D022AF"/>
    <w:rsid w:val="00D02827"/>
    <w:rsid w:val="00D029BE"/>
    <w:rsid w:val="00D02AE1"/>
    <w:rsid w:val="00D02EC0"/>
    <w:rsid w:val="00D02F3F"/>
    <w:rsid w:val="00D02FE9"/>
    <w:rsid w:val="00D0349B"/>
    <w:rsid w:val="00D03B8B"/>
    <w:rsid w:val="00D03C4E"/>
    <w:rsid w:val="00D03F74"/>
    <w:rsid w:val="00D04282"/>
    <w:rsid w:val="00D04443"/>
    <w:rsid w:val="00D04590"/>
    <w:rsid w:val="00D047D5"/>
    <w:rsid w:val="00D049BB"/>
    <w:rsid w:val="00D053C9"/>
    <w:rsid w:val="00D059A0"/>
    <w:rsid w:val="00D05C6C"/>
    <w:rsid w:val="00D05CCD"/>
    <w:rsid w:val="00D06290"/>
    <w:rsid w:val="00D06916"/>
    <w:rsid w:val="00D06A3A"/>
    <w:rsid w:val="00D06F54"/>
    <w:rsid w:val="00D078FD"/>
    <w:rsid w:val="00D10096"/>
    <w:rsid w:val="00D10150"/>
    <w:rsid w:val="00D10249"/>
    <w:rsid w:val="00D103CA"/>
    <w:rsid w:val="00D1080E"/>
    <w:rsid w:val="00D10BB8"/>
    <w:rsid w:val="00D10CAC"/>
    <w:rsid w:val="00D115C3"/>
    <w:rsid w:val="00D11897"/>
    <w:rsid w:val="00D11BC5"/>
    <w:rsid w:val="00D11E1C"/>
    <w:rsid w:val="00D11EB7"/>
    <w:rsid w:val="00D12281"/>
    <w:rsid w:val="00D124B6"/>
    <w:rsid w:val="00D126F0"/>
    <w:rsid w:val="00D126F3"/>
    <w:rsid w:val="00D12711"/>
    <w:rsid w:val="00D13135"/>
    <w:rsid w:val="00D136A8"/>
    <w:rsid w:val="00D136F2"/>
    <w:rsid w:val="00D13DFA"/>
    <w:rsid w:val="00D13E4E"/>
    <w:rsid w:val="00D14129"/>
    <w:rsid w:val="00D1467D"/>
    <w:rsid w:val="00D149CF"/>
    <w:rsid w:val="00D14CFC"/>
    <w:rsid w:val="00D14F7D"/>
    <w:rsid w:val="00D155B1"/>
    <w:rsid w:val="00D16047"/>
    <w:rsid w:val="00D16860"/>
    <w:rsid w:val="00D16948"/>
    <w:rsid w:val="00D170A4"/>
    <w:rsid w:val="00D1784D"/>
    <w:rsid w:val="00D179B8"/>
    <w:rsid w:val="00D17F5E"/>
    <w:rsid w:val="00D17FB7"/>
    <w:rsid w:val="00D201B2"/>
    <w:rsid w:val="00D20690"/>
    <w:rsid w:val="00D20E07"/>
    <w:rsid w:val="00D20FF0"/>
    <w:rsid w:val="00D21175"/>
    <w:rsid w:val="00D21461"/>
    <w:rsid w:val="00D218E7"/>
    <w:rsid w:val="00D21F6E"/>
    <w:rsid w:val="00D22063"/>
    <w:rsid w:val="00D2234E"/>
    <w:rsid w:val="00D2244A"/>
    <w:rsid w:val="00D2245C"/>
    <w:rsid w:val="00D225DB"/>
    <w:rsid w:val="00D22D0A"/>
    <w:rsid w:val="00D23398"/>
    <w:rsid w:val="00D235F4"/>
    <w:rsid w:val="00D23626"/>
    <w:rsid w:val="00D239A7"/>
    <w:rsid w:val="00D23D19"/>
    <w:rsid w:val="00D23F47"/>
    <w:rsid w:val="00D23FFE"/>
    <w:rsid w:val="00D242AC"/>
    <w:rsid w:val="00D24825"/>
    <w:rsid w:val="00D24B33"/>
    <w:rsid w:val="00D24BB6"/>
    <w:rsid w:val="00D24E1E"/>
    <w:rsid w:val="00D24EED"/>
    <w:rsid w:val="00D2521B"/>
    <w:rsid w:val="00D25735"/>
    <w:rsid w:val="00D258F0"/>
    <w:rsid w:val="00D2606E"/>
    <w:rsid w:val="00D26797"/>
    <w:rsid w:val="00D26C3A"/>
    <w:rsid w:val="00D26C4C"/>
    <w:rsid w:val="00D27884"/>
    <w:rsid w:val="00D27BC5"/>
    <w:rsid w:val="00D300A3"/>
    <w:rsid w:val="00D3068C"/>
    <w:rsid w:val="00D30821"/>
    <w:rsid w:val="00D30B07"/>
    <w:rsid w:val="00D30ED7"/>
    <w:rsid w:val="00D30FD8"/>
    <w:rsid w:val="00D31155"/>
    <w:rsid w:val="00D3116C"/>
    <w:rsid w:val="00D31839"/>
    <w:rsid w:val="00D31CCA"/>
    <w:rsid w:val="00D32821"/>
    <w:rsid w:val="00D328E1"/>
    <w:rsid w:val="00D332F0"/>
    <w:rsid w:val="00D335A7"/>
    <w:rsid w:val="00D33CDA"/>
    <w:rsid w:val="00D33E5D"/>
    <w:rsid w:val="00D33F79"/>
    <w:rsid w:val="00D33F86"/>
    <w:rsid w:val="00D351FB"/>
    <w:rsid w:val="00D357F7"/>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C28"/>
    <w:rsid w:val="00D43F61"/>
    <w:rsid w:val="00D44065"/>
    <w:rsid w:val="00D44095"/>
    <w:rsid w:val="00D440F8"/>
    <w:rsid w:val="00D44282"/>
    <w:rsid w:val="00D44591"/>
    <w:rsid w:val="00D446A6"/>
    <w:rsid w:val="00D44B24"/>
    <w:rsid w:val="00D44BDC"/>
    <w:rsid w:val="00D45258"/>
    <w:rsid w:val="00D4587A"/>
    <w:rsid w:val="00D4679B"/>
    <w:rsid w:val="00D469FD"/>
    <w:rsid w:val="00D47387"/>
    <w:rsid w:val="00D474CC"/>
    <w:rsid w:val="00D47668"/>
    <w:rsid w:val="00D47E7E"/>
    <w:rsid w:val="00D5003D"/>
    <w:rsid w:val="00D504CC"/>
    <w:rsid w:val="00D50569"/>
    <w:rsid w:val="00D50720"/>
    <w:rsid w:val="00D50743"/>
    <w:rsid w:val="00D50889"/>
    <w:rsid w:val="00D50BD2"/>
    <w:rsid w:val="00D50F9E"/>
    <w:rsid w:val="00D512B8"/>
    <w:rsid w:val="00D5149A"/>
    <w:rsid w:val="00D517C9"/>
    <w:rsid w:val="00D51B3E"/>
    <w:rsid w:val="00D52090"/>
    <w:rsid w:val="00D52094"/>
    <w:rsid w:val="00D52E82"/>
    <w:rsid w:val="00D53107"/>
    <w:rsid w:val="00D5346B"/>
    <w:rsid w:val="00D536F1"/>
    <w:rsid w:val="00D537DB"/>
    <w:rsid w:val="00D53E3F"/>
    <w:rsid w:val="00D546FF"/>
    <w:rsid w:val="00D54798"/>
    <w:rsid w:val="00D54E70"/>
    <w:rsid w:val="00D552A6"/>
    <w:rsid w:val="00D553C2"/>
    <w:rsid w:val="00D55412"/>
    <w:rsid w:val="00D556B5"/>
    <w:rsid w:val="00D55A26"/>
    <w:rsid w:val="00D55AD5"/>
    <w:rsid w:val="00D55BBF"/>
    <w:rsid w:val="00D55CDB"/>
    <w:rsid w:val="00D55E52"/>
    <w:rsid w:val="00D55E66"/>
    <w:rsid w:val="00D576CA"/>
    <w:rsid w:val="00D57880"/>
    <w:rsid w:val="00D57953"/>
    <w:rsid w:val="00D579BC"/>
    <w:rsid w:val="00D57BF3"/>
    <w:rsid w:val="00D57CFB"/>
    <w:rsid w:val="00D57E5D"/>
    <w:rsid w:val="00D57F80"/>
    <w:rsid w:val="00D606C3"/>
    <w:rsid w:val="00D61802"/>
    <w:rsid w:val="00D61AF5"/>
    <w:rsid w:val="00D61F48"/>
    <w:rsid w:val="00D6261C"/>
    <w:rsid w:val="00D6268E"/>
    <w:rsid w:val="00D62997"/>
    <w:rsid w:val="00D62F56"/>
    <w:rsid w:val="00D630A3"/>
    <w:rsid w:val="00D65190"/>
    <w:rsid w:val="00D652B5"/>
    <w:rsid w:val="00D65631"/>
    <w:rsid w:val="00D65821"/>
    <w:rsid w:val="00D65922"/>
    <w:rsid w:val="00D65A49"/>
    <w:rsid w:val="00D65C97"/>
    <w:rsid w:val="00D65CE0"/>
    <w:rsid w:val="00D65F70"/>
    <w:rsid w:val="00D66155"/>
    <w:rsid w:val="00D66486"/>
    <w:rsid w:val="00D6667B"/>
    <w:rsid w:val="00D669D8"/>
    <w:rsid w:val="00D66B0F"/>
    <w:rsid w:val="00D66B3C"/>
    <w:rsid w:val="00D66B7F"/>
    <w:rsid w:val="00D66BD8"/>
    <w:rsid w:val="00D66CD0"/>
    <w:rsid w:val="00D66D9C"/>
    <w:rsid w:val="00D672FC"/>
    <w:rsid w:val="00D6738E"/>
    <w:rsid w:val="00D674B5"/>
    <w:rsid w:val="00D70543"/>
    <w:rsid w:val="00D708B0"/>
    <w:rsid w:val="00D70952"/>
    <w:rsid w:val="00D70C0C"/>
    <w:rsid w:val="00D70E3B"/>
    <w:rsid w:val="00D71829"/>
    <w:rsid w:val="00D7182A"/>
    <w:rsid w:val="00D7184D"/>
    <w:rsid w:val="00D71931"/>
    <w:rsid w:val="00D720F2"/>
    <w:rsid w:val="00D726DE"/>
    <w:rsid w:val="00D72906"/>
    <w:rsid w:val="00D72C30"/>
    <w:rsid w:val="00D73475"/>
    <w:rsid w:val="00D73C80"/>
    <w:rsid w:val="00D73DF8"/>
    <w:rsid w:val="00D7427E"/>
    <w:rsid w:val="00D742AF"/>
    <w:rsid w:val="00D74929"/>
    <w:rsid w:val="00D7495C"/>
    <w:rsid w:val="00D74AB8"/>
    <w:rsid w:val="00D74D2C"/>
    <w:rsid w:val="00D74EC3"/>
    <w:rsid w:val="00D75038"/>
    <w:rsid w:val="00D75040"/>
    <w:rsid w:val="00D750C8"/>
    <w:rsid w:val="00D75317"/>
    <w:rsid w:val="00D753F2"/>
    <w:rsid w:val="00D758F4"/>
    <w:rsid w:val="00D75968"/>
    <w:rsid w:val="00D75C33"/>
    <w:rsid w:val="00D75E2B"/>
    <w:rsid w:val="00D76485"/>
    <w:rsid w:val="00D767BF"/>
    <w:rsid w:val="00D76830"/>
    <w:rsid w:val="00D7698E"/>
    <w:rsid w:val="00D7726A"/>
    <w:rsid w:val="00D777D8"/>
    <w:rsid w:val="00D77AC9"/>
    <w:rsid w:val="00D77B1D"/>
    <w:rsid w:val="00D8021F"/>
    <w:rsid w:val="00D80383"/>
    <w:rsid w:val="00D8041E"/>
    <w:rsid w:val="00D81585"/>
    <w:rsid w:val="00D81847"/>
    <w:rsid w:val="00D81B2A"/>
    <w:rsid w:val="00D81E7A"/>
    <w:rsid w:val="00D82118"/>
    <w:rsid w:val="00D823C6"/>
    <w:rsid w:val="00D82A66"/>
    <w:rsid w:val="00D82C1C"/>
    <w:rsid w:val="00D8327F"/>
    <w:rsid w:val="00D839F2"/>
    <w:rsid w:val="00D83A6A"/>
    <w:rsid w:val="00D83FAE"/>
    <w:rsid w:val="00D84445"/>
    <w:rsid w:val="00D84586"/>
    <w:rsid w:val="00D851C4"/>
    <w:rsid w:val="00D85409"/>
    <w:rsid w:val="00D85A6B"/>
    <w:rsid w:val="00D85EC1"/>
    <w:rsid w:val="00D863CB"/>
    <w:rsid w:val="00D865F5"/>
    <w:rsid w:val="00D868FA"/>
    <w:rsid w:val="00D86CA3"/>
    <w:rsid w:val="00D8700B"/>
    <w:rsid w:val="00D87069"/>
    <w:rsid w:val="00D871CE"/>
    <w:rsid w:val="00D877CA"/>
    <w:rsid w:val="00D87A43"/>
    <w:rsid w:val="00D9015A"/>
    <w:rsid w:val="00D9062D"/>
    <w:rsid w:val="00D90BF6"/>
    <w:rsid w:val="00D90CFB"/>
    <w:rsid w:val="00D90D17"/>
    <w:rsid w:val="00D910CB"/>
    <w:rsid w:val="00D911DC"/>
    <w:rsid w:val="00D91265"/>
    <w:rsid w:val="00D912FC"/>
    <w:rsid w:val="00D9131F"/>
    <w:rsid w:val="00D9144D"/>
    <w:rsid w:val="00D9150A"/>
    <w:rsid w:val="00D9196D"/>
    <w:rsid w:val="00D91ADF"/>
    <w:rsid w:val="00D91F5A"/>
    <w:rsid w:val="00D928E5"/>
    <w:rsid w:val="00D92982"/>
    <w:rsid w:val="00D92A49"/>
    <w:rsid w:val="00D92C95"/>
    <w:rsid w:val="00D9300F"/>
    <w:rsid w:val="00D932E1"/>
    <w:rsid w:val="00D935AB"/>
    <w:rsid w:val="00D938B5"/>
    <w:rsid w:val="00D9461C"/>
    <w:rsid w:val="00D949E0"/>
    <w:rsid w:val="00D94B4B"/>
    <w:rsid w:val="00D94BE4"/>
    <w:rsid w:val="00D9521F"/>
    <w:rsid w:val="00D955A9"/>
    <w:rsid w:val="00D956AE"/>
    <w:rsid w:val="00D957AC"/>
    <w:rsid w:val="00D95B82"/>
    <w:rsid w:val="00D964C8"/>
    <w:rsid w:val="00D972F6"/>
    <w:rsid w:val="00D9754E"/>
    <w:rsid w:val="00D97A40"/>
    <w:rsid w:val="00D97A65"/>
    <w:rsid w:val="00DA0438"/>
    <w:rsid w:val="00DA0B47"/>
    <w:rsid w:val="00DA0F20"/>
    <w:rsid w:val="00DA0FFA"/>
    <w:rsid w:val="00DA1469"/>
    <w:rsid w:val="00DA1880"/>
    <w:rsid w:val="00DA1A94"/>
    <w:rsid w:val="00DA226A"/>
    <w:rsid w:val="00DA24D0"/>
    <w:rsid w:val="00DA25B7"/>
    <w:rsid w:val="00DA2859"/>
    <w:rsid w:val="00DA2ABD"/>
    <w:rsid w:val="00DA2B10"/>
    <w:rsid w:val="00DA2D70"/>
    <w:rsid w:val="00DA2EEB"/>
    <w:rsid w:val="00DA305E"/>
    <w:rsid w:val="00DA3071"/>
    <w:rsid w:val="00DA3E24"/>
    <w:rsid w:val="00DA4070"/>
    <w:rsid w:val="00DA4091"/>
    <w:rsid w:val="00DA432A"/>
    <w:rsid w:val="00DA504A"/>
    <w:rsid w:val="00DA5149"/>
    <w:rsid w:val="00DA5417"/>
    <w:rsid w:val="00DA5688"/>
    <w:rsid w:val="00DA56E8"/>
    <w:rsid w:val="00DA59E1"/>
    <w:rsid w:val="00DA5E00"/>
    <w:rsid w:val="00DA681D"/>
    <w:rsid w:val="00DA7B92"/>
    <w:rsid w:val="00DB0136"/>
    <w:rsid w:val="00DB04EE"/>
    <w:rsid w:val="00DB0A9F"/>
    <w:rsid w:val="00DB0D61"/>
    <w:rsid w:val="00DB0EEB"/>
    <w:rsid w:val="00DB10FF"/>
    <w:rsid w:val="00DB15A9"/>
    <w:rsid w:val="00DB1A7F"/>
    <w:rsid w:val="00DB1B6D"/>
    <w:rsid w:val="00DB1E35"/>
    <w:rsid w:val="00DB29C9"/>
    <w:rsid w:val="00DB2B63"/>
    <w:rsid w:val="00DB319D"/>
    <w:rsid w:val="00DB33A3"/>
    <w:rsid w:val="00DB35AA"/>
    <w:rsid w:val="00DB3766"/>
    <w:rsid w:val="00DB377D"/>
    <w:rsid w:val="00DB3BC2"/>
    <w:rsid w:val="00DB3DDF"/>
    <w:rsid w:val="00DB442A"/>
    <w:rsid w:val="00DB4718"/>
    <w:rsid w:val="00DB4C2C"/>
    <w:rsid w:val="00DB4DED"/>
    <w:rsid w:val="00DB50C7"/>
    <w:rsid w:val="00DB50E9"/>
    <w:rsid w:val="00DB51EF"/>
    <w:rsid w:val="00DB5A84"/>
    <w:rsid w:val="00DB5C07"/>
    <w:rsid w:val="00DB61BC"/>
    <w:rsid w:val="00DB6365"/>
    <w:rsid w:val="00DB6404"/>
    <w:rsid w:val="00DB669F"/>
    <w:rsid w:val="00DB66E5"/>
    <w:rsid w:val="00DB66FA"/>
    <w:rsid w:val="00DB6D5C"/>
    <w:rsid w:val="00DB71E8"/>
    <w:rsid w:val="00DB7CD1"/>
    <w:rsid w:val="00DB7E65"/>
    <w:rsid w:val="00DC01B4"/>
    <w:rsid w:val="00DC02DF"/>
    <w:rsid w:val="00DC055B"/>
    <w:rsid w:val="00DC0B32"/>
    <w:rsid w:val="00DC10E9"/>
    <w:rsid w:val="00DC1292"/>
    <w:rsid w:val="00DC1683"/>
    <w:rsid w:val="00DC191C"/>
    <w:rsid w:val="00DC1A1E"/>
    <w:rsid w:val="00DC1B85"/>
    <w:rsid w:val="00DC2298"/>
    <w:rsid w:val="00DC24E8"/>
    <w:rsid w:val="00DC28EC"/>
    <w:rsid w:val="00DC293B"/>
    <w:rsid w:val="00DC29B0"/>
    <w:rsid w:val="00DC2A11"/>
    <w:rsid w:val="00DC2CBC"/>
    <w:rsid w:val="00DC2CC5"/>
    <w:rsid w:val="00DC2D36"/>
    <w:rsid w:val="00DC33EE"/>
    <w:rsid w:val="00DC3EC8"/>
    <w:rsid w:val="00DC404D"/>
    <w:rsid w:val="00DC427B"/>
    <w:rsid w:val="00DC4737"/>
    <w:rsid w:val="00DC52A2"/>
    <w:rsid w:val="00DC53EF"/>
    <w:rsid w:val="00DC5E34"/>
    <w:rsid w:val="00DC5E64"/>
    <w:rsid w:val="00DC6160"/>
    <w:rsid w:val="00DC622E"/>
    <w:rsid w:val="00DC6437"/>
    <w:rsid w:val="00DC6784"/>
    <w:rsid w:val="00DC70A7"/>
    <w:rsid w:val="00DC7BAC"/>
    <w:rsid w:val="00DC7E95"/>
    <w:rsid w:val="00DD0366"/>
    <w:rsid w:val="00DD0612"/>
    <w:rsid w:val="00DD0877"/>
    <w:rsid w:val="00DD14E4"/>
    <w:rsid w:val="00DD1BC4"/>
    <w:rsid w:val="00DD24B2"/>
    <w:rsid w:val="00DD33F5"/>
    <w:rsid w:val="00DD3CDE"/>
    <w:rsid w:val="00DD3D67"/>
    <w:rsid w:val="00DD3DFF"/>
    <w:rsid w:val="00DD42AF"/>
    <w:rsid w:val="00DD488A"/>
    <w:rsid w:val="00DD5119"/>
    <w:rsid w:val="00DD5547"/>
    <w:rsid w:val="00DD624F"/>
    <w:rsid w:val="00DD65F7"/>
    <w:rsid w:val="00DD6A78"/>
    <w:rsid w:val="00DD6B95"/>
    <w:rsid w:val="00DD6C2E"/>
    <w:rsid w:val="00DD74B1"/>
    <w:rsid w:val="00DD78DE"/>
    <w:rsid w:val="00DD7B2F"/>
    <w:rsid w:val="00DD7C21"/>
    <w:rsid w:val="00DD7C56"/>
    <w:rsid w:val="00DE02AA"/>
    <w:rsid w:val="00DE0314"/>
    <w:rsid w:val="00DE03D0"/>
    <w:rsid w:val="00DE1092"/>
    <w:rsid w:val="00DE1601"/>
    <w:rsid w:val="00DE1C8E"/>
    <w:rsid w:val="00DE2EBD"/>
    <w:rsid w:val="00DE338E"/>
    <w:rsid w:val="00DE3661"/>
    <w:rsid w:val="00DE3714"/>
    <w:rsid w:val="00DE39DE"/>
    <w:rsid w:val="00DE3CB7"/>
    <w:rsid w:val="00DE3F9C"/>
    <w:rsid w:val="00DE4250"/>
    <w:rsid w:val="00DE45DA"/>
    <w:rsid w:val="00DE4ADF"/>
    <w:rsid w:val="00DE4BCC"/>
    <w:rsid w:val="00DE5608"/>
    <w:rsid w:val="00DE5837"/>
    <w:rsid w:val="00DE58D0"/>
    <w:rsid w:val="00DE654F"/>
    <w:rsid w:val="00DE68CB"/>
    <w:rsid w:val="00DE6C6D"/>
    <w:rsid w:val="00DE6DB2"/>
    <w:rsid w:val="00DE72B5"/>
    <w:rsid w:val="00DE77BE"/>
    <w:rsid w:val="00DE7E96"/>
    <w:rsid w:val="00DF06CE"/>
    <w:rsid w:val="00DF0837"/>
    <w:rsid w:val="00DF08DC"/>
    <w:rsid w:val="00DF0B6E"/>
    <w:rsid w:val="00DF10D2"/>
    <w:rsid w:val="00DF12E1"/>
    <w:rsid w:val="00DF15E0"/>
    <w:rsid w:val="00DF1968"/>
    <w:rsid w:val="00DF1E17"/>
    <w:rsid w:val="00DF1EA6"/>
    <w:rsid w:val="00DF2590"/>
    <w:rsid w:val="00DF2B74"/>
    <w:rsid w:val="00DF2D23"/>
    <w:rsid w:val="00DF2D3A"/>
    <w:rsid w:val="00DF3621"/>
    <w:rsid w:val="00DF37A0"/>
    <w:rsid w:val="00DF414B"/>
    <w:rsid w:val="00DF41A7"/>
    <w:rsid w:val="00DF4735"/>
    <w:rsid w:val="00DF4826"/>
    <w:rsid w:val="00DF5072"/>
    <w:rsid w:val="00DF53FA"/>
    <w:rsid w:val="00DF5401"/>
    <w:rsid w:val="00DF5BD4"/>
    <w:rsid w:val="00DF5E2F"/>
    <w:rsid w:val="00DF60DA"/>
    <w:rsid w:val="00DF647D"/>
    <w:rsid w:val="00DF6910"/>
    <w:rsid w:val="00DF6CA6"/>
    <w:rsid w:val="00DF6CF1"/>
    <w:rsid w:val="00DF6E67"/>
    <w:rsid w:val="00DF730D"/>
    <w:rsid w:val="00DF734C"/>
    <w:rsid w:val="00DF73DD"/>
    <w:rsid w:val="00DF7673"/>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A91"/>
    <w:rsid w:val="00E02F47"/>
    <w:rsid w:val="00E03018"/>
    <w:rsid w:val="00E03248"/>
    <w:rsid w:val="00E03970"/>
    <w:rsid w:val="00E03A89"/>
    <w:rsid w:val="00E03B89"/>
    <w:rsid w:val="00E03BC8"/>
    <w:rsid w:val="00E03D32"/>
    <w:rsid w:val="00E03ED7"/>
    <w:rsid w:val="00E0401E"/>
    <w:rsid w:val="00E04A9D"/>
    <w:rsid w:val="00E04CE3"/>
    <w:rsid w:val="00E04D18"/>
    <w:rsid w:val="00E04F6D"/>
    <w:rsid w:val="00E0583D"/>
    <w:rsid w:val="00E05D7B"/>
    <w:rsid w:val="00E0669C"/>
    <w:rsid w:val="00E06773"/>
    <w:rsid w:val="00E067FD"/>
    <w:rsid w:val="00E06E61"/>
    <w:rsid w:val="00E06E77"/>
    <w:rsid w:val="00E06FC2"/>
    <w:rsid w:val="00E072BC"/>
    <w:rsid w:val="00E078C8"/>
    <w:rsid w:val="00E07C35"/>
    <w:rsid w:val="00E07F6E"/>
    <w:rsid w:val="00E10524"/>
    <w:rsid w:val="00E10D4E"/>
    <w:rsid w:val="00E110E7"/>
    <w:rsid w:val="00E11898"/>
    <w:rsid w:val="00E11B20"/>
    <w:rsid w:val="00E11C28"/>
    <w:rsid w:val="00E1260D"/>
    <w:rsid w:val="00E130DB"/>
    <w:rsid w:val="00E1311A"/>
    <w:rsid w:val="00E13172"/>
    <w:rsid w:val="00E13272"/>
    <w:rsid w:val="00E1377E"/>
    <w:rsid w:val="00E13918"/>
    <w:rsid w:val="00E13ACB"/>
    <w:rsid w:val="00E14090"/>
    <w:rsid w:val="00E14966"/>
    <w:rsid w:val="00E14D57"/>
    <w:rsid w:val="00E1539D"/>
    <w:rsid w:val="00E15689"/>
    <w:rsid w:val="00E15AE5"/>
    <w:rsid w:val="00E16476"/>
    <w:rsid w:val="00E16634"/>
    <w:rsid w:val="00E16D36"/>
    <w:rsid w:val="00E16DFE"/>
    <w:rsid w:val="00E16F8C"/>
    <w:rsid w:val="00E176D2"/>
    <w:rsid w:val="00E179EB"/>
    <w:rsid w:val="00E17FA2"/>
    <w:rsid w:val="00E202A7"/>
    <w:rsid w:val="00E20748"/>
    <w:rsid w:val="00E208D3"/>
    <w:rsid w:val="00E208F0"/>
    <w:rsid w:val="00E211BE"/>
    <w:rsid w:val="00E21F9A"/>
    <w:rsid w:val="00E22330"/>
    <w:rsid w:val="00E225C1"/>
    <w:rsid w:val="00E2351E"/>
    <w:rsid w:val="00E23B71"/>
    <w:rsid w:val="00E23CB9"/>
    <w:rsid w:val="00E23D80"/>
    <w:rsid w:val="00E240A0"/>
    <w:rsid w:val="00E244C5"/>
    <w:rsid w:val="00E2493A"/>
    <w:rsid w:val="00E25B9F"/>
    <w:rsid w:val="00E25FAC"/>
    <w:rsid w:val="00E2610B"/>
    <w:rsid w:val="00E26BEF"/>
    <w:rsid w:val="00E26CF9"/>
    <w:rsid w:val="00E26D32"/>
    <w:rsid w:val="00E270D4"/>
    <w:rsid w:val="00E27323"/>
    <w:rsid w:val="00E2777D"/>
    <w:rsid w:val="00E27A4C"/>
    <w:rsid w:val="00E27B55"/>
    <w:rsid w:val="00E3009C"/>
    <w:rsid w:val="00E30884"/>
    <w:rsid w:val="00E30B5A"/>
    <w:rsid w:val="00E30C00"/>
    <w:rsid w:val="00E3123D"/>
    <w:rsid w:val="00E31461"/>
    <w:rsid w:val="00E31875"/>
    <w:rsid w:val="00E31D43"/>
    <w:rsid w:val="00E32608"/>
    <w:rsid w:val="00E32636"/>
    <w:rsid w:val="00E329ED"/>
    <w:rsid w:val="00E32D26"/>
    <w:rsid w:val="00E32E35"/>
    <w:rsid w:val="00E34188"/>
    <w:rsid w:val="00E346EF"/>
    <w:rsid w:val="00E3487A"/>
    <w:rsid w:val="00E34B6E"/>
    <w:rsid w:val="00E34E8A"/>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114"/>
    <w:rsid w:val="00E40432"/>
    <w:rsid w:val="00E407F4"/>
    <w:rsid w:val="00E421F4"/>
    <w:rsid w:val="00E42203"/>
    <w:rsid w:val="00E42432"/>
    <w:rsid w:val="00E42526"/>
    <w:rsid w:val="00E42A32"/>
    <w:rsid w:val="00E42E54"/>
    <w:rsid w:val="00E430E9"/>
    <w:rsid w:val="00E4327E"/>
    <w:rsid w:val="00E43791"/>
    <w:rsid w:val="00E438BE"/>
    <w:rsid w:val="00E43D62"/>
    <w:rsid w:val="00E43EDA"/>
    <w:rsid w:val="00E43FE7"/>
    <w:rsid w:val="00E44203"/>
    <w:rsid w:val="00E44366"/>
    <w:rsid w:val="00E443DE"/>
    <w:rsid w:val="00E446F1"/>
    <w:rsid w:val="00E447F4"/>
    <w:rsid w:val="00E44AF2"/>
    <w:rsid w:val="00E45448"/>
    <w:rsid w:val="00E45ADA"/>
    <w:rsid w:val="00E4627F"/>
    <w:rsid w:val="00E467B8"/>
    <w:rsid w:val="00E46886"/>
    <w:rsid w:val="00E47156"/>
    <w:rsid w:val="00E4725C"/>
    <w:rsid w:val="00E4790A"/>
    <w:rsid w:val="00E47AEF"/>
    <w:rsid w:val="00E47B3C"/>
    <w:rsid w:val="00E47C3B"/>
    <w:rsid w:val="00E47CC3"/>
    <w:rsid w:val="00E47EA0"/>
    <w:rsid w:val="00E50107"/>
    <w:rsid w:val="00E503F6"/>
    <w:rsid w:val="00E50622"/>
    <w:rsid w:val="00E50A42"/>
    <w:rsid w:val="00E50A93"/>
    <w:rsid w:val="00E50CE6"/>
    <w:rsid w:val="00E511DB"/>
    <w:rsid w:val="00E51211"/>
    <w:rsid w:val="00E5212F"/>
    <w:rsid w:val="00E527D5"/>
    <w:rsid w:val="00E52817"/>
    <w:rsid w:val="00E52943"/>
    <w:rsid w:val="00E52AB2"/>
    <w:rsid w:val="00E52F0E"/>
    <w:rsid w:val="00E53473"/>
    <w:rsid w:val="00E5355C"/>
    <w:rsid w:val="00E5375C"/>
    <w:rsid w:val="00E5375E"/>
    <w:rsid w:val="00E53AB0"/>
    <w:rsid w:val="00E53B75"/>
    <w:rsid w:val="00E53E81"/>
    <w:rsid w:val="00E54620"/>
    <w:rsid w:val="00E54D99"/>
    <w:rsid w:val="00E54E3B"/>
    <w:rsid w:val="00E56031"/>
    <w:rsid w:val="00E56100"/>
    <w:rsid w:val="00E56BDD"/>
    <w:rsid w:val="00E5723A"/>
    <w:rsid w:val="00E573FA"/>
    <w:rsid w:val="00E57565"/>
    <w:rsid w:val="00E57687"/>
    <w:rsid w:val="00E60445"/>
    <w:rsid w:val="00E60929"/>
    <w:rsid w:val="00E60B36"/>
    <w:rsid w:val="00E6132F"/>
    <w:rsid w:val="00E615B9"/>
    <w:rsid w:val="00E61746"/>
    <w:rsid w:val="00E61938"/>
    <w:rsid w:val="00E61AFA"/>
    <w:rsid w:val="00E61DD5"/>
    <w:rsid w:val="00E61FDD"/>
    <w:rsid w:val="00E61FF5"/>
    <w:rsid w:val="00E627E8"/>
    <w:rsid w:val="00E62CA5"/>
    <w:rsid w:val="00E62E8D"/>
    <w:rsid w:val="00E6319D"/>
    <w:rsid w:val="00E63292"/>
    <w:rsid w:val="00E632B9"/>
    <w:rsid w:val="00E637C2"/>
    <w:rsid w:val="00E637EB"/>
    <w:rsid w:val="00E63812"/>
    <w:rsid w:val="00E63838"/>
    <w:rsid w:val="00E63929"/>
    <w:rsid w:val="00E63BA7"/>
    <w:rsid w:val="00E63BF7"/>
    <w:rsid w:val="00E63ED9"/>
    <w:rsid w:val="00E63F8C"/>
    <w:rsid w:val="00E640B1"/>
    <w:rsid w:val="00E64201"/>
    <w:rsid w:val="00E64434"/>
    <w:rsid w:val="00E644B1"/>
    <w:rsid w:val="00E64512"/>
    <w:rsid w:val="00E64545"/>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C51"/>
    <w:rsid w:val="00E67E9C"/>
    <w:rsid w:val="00E70042"/>
    <w:rsid w:val="00E7013D"/>
    <w:rsid w:val="00E70BDB"/>
    <w:rsid w:val="00E70E76"/>
    <w:rsid w:val="00E710A9"/>
    <w:rsid w:val="00E71465"/>
    <w:rsid w:val="00E71D26"/>
    <w:rsid w:val="00E72333"/>
    <w:rsid w:val="00E723CC"/>
    <w:rsid w:val="00E7256E"/>
    <w:rsid w:val="00E72804"/>
    <w:rsid w:val="00E72809"/>
    <w:rsid w:val="00E72EFC"/>
    <w:rsid w:val="00E7310B"/>
    <w:rsid w:val="00E73A85"/>
    <w:rsid w:val="00E73D19"/>
    <w:rsid w:val="00E74B8B"/>
    <w:rsid w:val="00E74B93"/>
    <w:rsid w:val="00E74FE8"/>
    <w:rsid w:val="00E7508F"/>
    <w:rsid w:val="00E756AE"/>
    <w:rsid w:val="00E75770"/>
    <w:rsid w:val="00E758EC"/>
    <w:rsid w:val="00E75AF6"/>
    <w:rsid w:val="00E7612A"/>
    <w:rsid w:val="00E7614D"/>
    <w:rsid w:val="00E76690"/>
    <w:rsid w:val="00E76CB6"/>
    <w:rsid w:val="00E7734F"/>
    <w:rsid w:val="00E77466"/>
    <w:rsid w:val="00E77BF7"/>
    <w:rsid w:val="00E77F0A"/>
    <w:rsid w:val="00E77F42"/>
    <w:rsid w:val="00E80143"/>
    <w:rsid w:val="00E801C2"/>
    <w:rsid w:val="00E809EB"/>
    <w:rsid w:val="00E80F23"/>
    <w:rsid w:val="00E8100D"/>
    <w:rsid w:val="00E8166D"/>
    <w:rsid w:val="00E8234C"/>
    <w:rsid w:val="00E82C11"/>
    <w:rsid w:val="00E833AB"/>
    <w:rsid w:val="00E83492"/>
    <w:rsid w:val="00E839D5"/>
    <w:rsid w:val="00E83AA9"/>
    <w:rsid w:val="00E840A7"/>
    <w:rsid w:val="00E843B1"/>
    <w:rsid w:val="00E84843"/>
    <w:rsid w:val="00E84E73"/>
    <w:rsid w:val="00E851A8"/>
    <w:rsid w:val="00E85465"/>
    <w:rsid w:val="00E85928"/>
    <w:rsid w:val="00E85A49"/>
    <w:rsid w:val="00E85CC6"/>
    <w:rsid w:val="00E85D44"/>
    <w:rsid w:val="00E86754"/>
    <w:rsid w:val="00E86BB8"/>
    <w:rsid w:val="00E86E00"/>
    <w:rsid w:val="00E86EA2"/>
    <w:rsid w:val="00E87182"/>
    <w:rsid w:val="00E872B9"/>
    <w:rsid w:val="00E87588"/>
    <w:rsid w:val="00E876C0"/>
    <w:rsid w:val="00E87729"/>
    <w:rsid w:val="00E87822"/>
    <w:rsid w:val="00E87E23"/>
    <w:rsid w:val="00E90395"/>
    <w:rsid w:val="00E904AD"/>
    <w:rsid w:val="00E90B55"/>
    <w:rsid w:val="00E90C53"/>
    <w:rsid w:val="00E90E49"/>
    <w:rsid w:val="00E91330"/>
    <w:rsid w:val="00E914B0"/>
    <w:rsid w:val="00E9165F"/>
    <w:rsid w:val="00E917F9"/>
    <w:rsid w:val="00E921FD"/>
    <w:rsid w:val="00E926FE"/>
    <w:rsid w:val="00E9291C"/>
    <w:rsid w:val="00E929F2"/>
    <w:rsid w:val="00E92D2C"/>
    <w:rsid w:val="00E931FB"/>
    <w:rsid w:val="00E93B7C"/>
    <w:rsid w:val="00E93FFE"/>
    <w:rsid w:val="00E94F8A"/>
    <w:rsid w:val="00E953D8"/>
    <w:rsid w:val="00E9542F"/>
    <w:rsid w:val="00E9545A"/>
    <w:rsid w:val="00E9561D"/>
    <w:rsid w:val="00E959AB"/>
    <w:rsid w:val="00E95A5C"/>
    <w:rsid w:val="00E95B9E"/>
    <w:rsid w:val="00E96B8F"/>
    <w:rsid w:val="00E96C06"/>
    <w:rsid w:val="00E96CBE"/>
    <w:rsid w:val="00E971A8"/>
    <w:rsid w:val="00E9786E"/>
    <w:rsid w:val="00E9799E"/>
    <w:rsid w:val="00EA021E"/>
    <w:rsid w:val="00EA06AF"/>
    <w:rsid w:val="00EA1057"/>
    <w:rsid w:val="00EA1481"/>
    <w:rsid w:val="00EA174F"/>
    <w:rsid w:val="00EA1BEF"/>
    <w:rsid w:val="00EA1EA4"/>
    <w:rsid w:val="00EA2576"/>
    <w:rsid w:val="00EA32F7"/>
    <w:rsid w:val="00EA3A1F"/>
    <w:rsid w:val="00EA3E86"/>
    <w:rsid w:val="00EA47BC"/>
    <w:rsid w:val="00EA492C"/>
    <w:rsid w:val="00EA4E0F"/>
    <w:rsid w:val="00EA4EF5"/>
    <w:rsid w:val="00EA5033"/>
    <w:rsid w:val="00EA508D"/>
    <w:rsid w:val="00EA5DB2"/>
    <w:rsid w:val="00EA5F84"/>
    <w:rsid w:val="00EA631D"/>
    <w:rsid w:val="00EA631E"/>
    <w:rsid w:val="00EA6953"/>
    <w:rsid w:val="00EA745A"/>
    <w:rsid w:val="00EA7719"/>
    <w:rsid w:val="00EA7A41"/>
    <w:rsid w:val="00EB02A5"/>
    <w:rsid w:val="00EB044A"/>
    <w:rsid w:val="00EB06DA"/>
    <w:rsid w:val="00EB077B"/>
    <w:rsid w:val="00EB08EF"/>
    <w:rsid w:val="00EB0B64"/>
    <w:rsid w:val="00EB0DF5"/>
    <w:rsid w:val="00EB1EB2"/>
    <w:rsid w:val="00EB1F49"/>
    <w:rsid w:val="00EB20DF"/>
    <w:rsid w:val="00EB2177"/>
    <w:rsid w:val="00EB21BD"/>
    <w:rsid w:val="00EB2451"/>
    <w:rsid w:val="00EB35F2"/>
    <w:rsid w:val="00EB3AC0"/>
    <w:rsid w:val="00EB41D5"/>
    <w:rsid w:val="00EB47F1"/>
    <w:rsid w:val="00EB4EA2"/>
    <w:rsid w:val="00EB4FF1"/>
    <w:rsid w:val="00EB50A3"/>
    <w:rsid w:val="00EB50F9"/>
    <w:rsid w:val="00EB5437"/>
    <w:rsid w:val="00EB669C"/>
    <w:rsid w:val="00EB6AC1"/>
    <w:rsid w:val="00EB6BFC"/>
    <w:rsid w:val="00EB746B"/>
    <w:rsid w:val="00EB7524"/>
    <w:rsid w:val="00EB7578"/>
    <w:rsid w:val="00EB7BFB"/>
    <w:rsid w:val="00EB7C19"/>
    <w:rsid w:val="00EB7FF9"/>
    <w:rsid w:val="00EC09B3"/>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2A32"/>
    <w:rsid w:val="00EC3462"/>
    <w:rsid w:val="00EC3A0B"/>
    <w:rsid w:val="00EC3B0A"/>
    <w:rsid w:val="00EC4207"/>
    <w:rsid w:val="00EC442C"/>
    <w:rsid w:val="00EC46BE"/>
    <w:rsid w:val="00EC4B32"/>
    <w:rsid w:val="00EC4C54"/>
    <w:rsid w:val="00EC4E3F"/>
    <w:rsid w:val="00EC4F84"/>
    <w:rsid w:val="00EC5653"/>
    <w:rsid w:val="00EC56F7"/>
    <w:rsid w:val="00EC5B7C"/>
    <w:rsid w:val="00EC5C36"/>
    <w:rsid w:val="00EC5CB4"/>
    <w:rsid w:val="00EC5DAC"/>
    <w:rsid w:val="00EC6262"/>
    <w:rsid w:val="00EC62C2"/>
    <w:rsid w:val="00EC6752"/>
    <w:rsid w:val="00EC6764"/>
    <w:rsid w:val="00EC6F1B"/>
    <w:rsid w:val="00EC71CE"/>
    <w:rsid w:val="00EC7834"/>
    <w:rsid w:val="00EC7AA9"/>
    <w:rsid w:val="00EC7AB9"/>
    <w:rsid w:val="00EC7C0F"/>
    <w:rsid w:val="00ED0990"/>
    <w:rsid w:val="00ED0B1D"/>
    <w:rsid w:val="00ED1006"/>
    <w:rsid w:val="00ED1994"/>
    <w:rsid w:val="00ED1EEB"/>
    <w:rsid w:val="00ED2B51"/>
    <w:rsid w:val="00ED2D9A"/>
    <w:rsid w:val="00ED2E19"/>
    <w:rsid w:val="00ED30B6"/>
    <w:rsid w:val="00ED31C2"/>
    <w:rsid w:val="00ED3598"/>
    <w:rsid w:val="00ED3763"/>
    <w:rsid w:val="00ED3E33"/>
    <w:rsid w:val="00ED4031"/>
    <w:rsid w:val="00ED403F"/>
    <w:rsid w:val="00ED40C4"/>
    <w:rsid w:val="00ED46A0"/>
    <w:rsid w:val="00ED4DB3"/>
    <w:rsid w:val="00ED4FDF"/>
    <w:rsid w:val="00ED5517"/>
    <w:rsid w:val="00ED5A4A"/>
    <w:rsid w:val="00ED5B41"/>
    <w:rsid w:val="00ED6703"/>
    <w:rsid w:val="00ED6838"/>
    <w:rsid w:val="00ED706A"/>
    <w:rsid w:val="00ED7336"/>
    <w:rsid w:val="00ED7582"/>
    <w:rsid w:val="00ED7642"/>
    <w:rsid w:val="00ED76AC"/>
    <w:rsid w:val="00ED7838"/>
    <w:rsid w:val="00ED7CFA"/>
    <w:rsid w:val="00ED7FDE"/>
    <w:rsid w:val="00EE0303"/>
    <w:rsid w:val="00EE0544"/>
    <w:rsid w:val="00EE0910"/>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C2E"/>
    <w:rsid w:val="00EE3F02"/>
    <w:rsid w:val="00EE44CF"/>
    <w:rsid w:val="00EE4658"/>
    <w:rsid w:val="00EE46E6"/>
    <w:rsid w:val="00EE54E7"/>
    <w:rsid w:val="00EE5BC1"/>
    <w:rsid w:val="00EE5CF8"/>
    <w:rsid w:val="00EE5D24"/>
    <w:rsid w:val="00EE604B"/>
    <w:rsid w:val="00EE6307"/>
    <w:rsid w:val="00EE692A"/>
    <w:rsid w:val="00EE6E3B"/>
    <w:rsid w:val="00EE6F23"/>
    <w:rsid w:val="00EE7666"/>
    <w:rsid w:val="00EE787F"/>
    <w:rsid w:val="00EE7D0B"/>
    <w:rsid w:val="00EE7FAA"/>
    <w:rsid w:val="00EF02EA"/>
    <w:rsid w:val="00EF03C3"/>
    <w:rsid w:val="00EF08DD"/>
    <w:rsid w:val="00EF0E09"/>
    <w:rsid w:val="00EF0E1B"/>
    <w:rsid w:val="00EF1478"/>
    <w:rsid w:val="00EF14E9"/>
    <w:rsid w:val="00EF18FE"/>
    <w:rsid w:val="00EF19DE"/>
    <w:rsid w:val="00EF1B5C"/>
    <w:rsid w:val="00EF1C11"/>
    <w:rsid w:val="00EF2BEF"/>
    <w:rsid w:val="00EF32CE"/>
    <w:rsid w:val="00EF38D8"/>
    <w:rsid w:val="00EF3930"/>
    <w:rsid w:val="00EF3C6B"/>
    <w:rsid w:val="00EF3FE8"/>
    <w:rsid w:val="00EF40F9"/>
    <w:rsid w:val="00EF44CE"/>
    <w:rsid w:val="00EF45AE"/>
    <w:rsid w:val="00EF4CDE"/>
    <w:rsid w:val="00EF5451"/>
    <w:rsid w:val="00EF5787"/>
    <w:rsid w:val="00EF57AE"/>
    <w:rsid w:val="00EF5B3F"/>
    <w:rsid w:val="00EF606F"/>
    <w:rsid w:val="00EF60D0"/>
    <w:rsid w:val="00EF6123"/>
    <w:rsid w:val="00EF61CE"/>
    <w:rsid w:val="00EF64DD"/>
    <w:rsid w:val="00EF65E3"/>
    <w:rsid w:val="00EF6644"/>
    <w:rsid w:val="00EF69CC"/>
    <w:rsid w:val="00EF6C7C"/>
    <w:rsid w:val="00EF7CB4"/>
    <w:rsid w:val="00F00127"/>
    <w:rsid w:val="00F00443"/>
    <w:rsid w:val="00F0068D"/>
    <w:rsid w:val="00F00692"/>
    <w:rsid w:val="00F01995"/>
    <w:rsid w:val="00F01E39"/>
    <w:rsid w:val="00F0259D"/>
    <w:rsid w:val="00F02675"/>
    <w:rsid w:val="00F02983"/>
    <w:rsid w:val="00F02CE1"/>
    <w:rsid w:val="00F033F2"/>
    <w:rsid w:val="00F03556"/>
    <w:rsid w:val="00F03EBA"/>
    <w:rsid w:val="00F04348"/>
    <w:rsid w:val="00F0438A"/>
    <w:rsid w:val="00F04546"/>
    <w:rsid w:val="00F0471E"/>
    <w:rsid w:val="00F047D6"/>
    <w:rsid w:val="00F04940"/>
    <w:rsid w:val="00F0528D"/>
    <w:rsid w:val="00F052ED"/>
    <w:rsid w:val="00F054E2"/>
    <w:rsid w:val="00F059FF"/>
    <w:rsid w:val="00F05B48"/>
    <w:rsid w:val="00F061DC"/>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2B7"/>
    <w:rsid w:val="00F125D1"/>
    <w:rsid w:val="00F1314A"/>
    <w:rsid w:val="00F13AC2"/>
    <w:rsid w:val="00F13BC2"/>
    <w:rsid w:val="00F13BFC"/>
    <w:rsid w:val="00F13D3E"/>
    <w:rsid w:val="00F13EC0"/>
    <w:rsid w:val="00F140EA"/>
    <w:rsid w:val="00F14127"/>
    <w:rsid w:val="00F1453D"/>
    <w:rsid w:val="00F14748"/>
    <w:rsid w:val="00F14BB1"/>
    <w:rsid w:val="00F15405"/>
    <w:rsid w:val="00F15B80"/>
    <w:rsid w:val="00F15FA5"/>
    <w:rsid w:val="00F1728D"/>
    <w:rsid w:val="00F172F5"/>
    <w:rsid w:val="00F17542"/>
    <w:rsid w:val="00F175A1"/>
    <w:rsid w:val="00F17645"/>
    <w:rsid w:val="00F1784B"/>
    <w:rsid w:val="00F17CC7"/>
    <w:rsid w:val="00F17EFC"/>
    <w:rsid w:val="00F206DF"/>
    <w:rsid w:val="00F209B7"/>
    <w:rsid w:val="00F20C8A"/>
    <w:rsid w:val="00F20CBC"/>
    <w:rsid w:val="00F20E46"/>
    <w:rsid w:val="00F2105B"/>
    <w:rsid w:val="00F210EC"/>
    <w:rsid w:val="00F214F9"/>
    <w:rsid w:val="00F218A8"/>
    <w:rsid w:val="00F21A47"/>
    <w:rsid w:val="00F21D11"/>
    <w:rsid w:val="00F227DF"/>
    <w:rsid w:val="00F228E9"/>
    <w:rsid w:val="00F22B75"/>
    <w:rsid w:val="00F22CB7"/>
    <w:rsid w:val="00F22DD1"/>
    <w:rsid w:val="00F23452"/>
    <w:rsid w:val="00F2376F"/>
    <w:rsid w:val="00F23C05"/>
    <w:rsid w:val="00F23CD8"/>
    <w:rsid w:val="00F23CED"/>
    <w:rsid w:val="00F23FE3"/>
    <w:rsid w:val="00F24156"/>
    <w:rsid w:val="00F243D8"/>
    <w:rsid w:val="00F24F58"/>
    <w:rsid w:val="00F253B6"/>
    <w:rsid w:val="00F2552F"/>
    <w:rsid w:val="00F262C7"/>
    <w:rsid w:val="00F2630D"/>
    <w:rsid w:val="00F27372"/>
    <w:rsid w:val="00F2759E"/>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E38"/>
    <w:rsid w:val="00F34FE0"/>
    <w:rsid w:val="00F35333"/>
    <w:rsid w:val="00F354D2"/>
    <w:rsid w:val="00F35BDB"/>
    <w:rsid w:val="00F35E2D"/>
    <w:rsid w:val="00F360B9"/>
    <w:rsid w:val="00F3679D"/>
    <w:rsid w:val="00F369D4"/>
    <w:rsid w:val="00F36A05"/>
    <w:rsid w:val="00F36CBC"/>
    <w:rsid w:val="00F3715F"/>
    <w:rsid w:val="00F3756C"/>
    <w:rsid w:val="00F3781A"/>
    <w:rsid w:val="00F3783B"/>
    <w:rsid w:val="00F4054E"/>
    <w:rsid w:val="00F4072D"/>
    <w:rsid w:val="00F407B6"/>
    <w:rsid w:val="00F409F3"/>
    <w:rsid w:val="00F40F0C"/>
    <w:rsid w:val="00F41185"/>
    <w:rsid w:val="00F411BB"/>
    <w:rsid w:val="00F41868"/>
    <w:rsid w:val="00F41E54"/>
    <w:rsid w:val="00F4238C"/>
    <w:rsid w:val="00F42939"/>
    <w:rsid w:val="00F42A33"/>
    <w:rsid w:val="00F42B3E"/>
    <w:rsid w:val="00F42D3D"/>
    <w:rsid w:val="00F42EBE"/>
    <w:rsid w:val="00F43B47"/>
    <w:rsid w:val="00F43EF7"/>
    <w:rsid w:val="00F43F78"/>
    <w:rsid w:val="00F44355"/>
    <w:rsid w:val="00F44655"/>
    <w:rsid w:val="00F44C00"/>
    <w:rsid w:val="00F45056"/>
    <w:rsid w:val="00F45431"/>
    <w:rsid w:val="00F45776"/>
    <w:rsid w:val="00F45A9C"/>
    <w:rsid w:val="00F45AA8"/>
    <w:rsid w:val="00F45B5A"/>
    <w:rsid w:val="00F45DCA"/>
    <w:rsid w:val="00F46369"/>
    <w:rsid w:val="00F46576"/>
    <w:rsid w:val="00F4666F"/>
    <w:rsid w:val="00F4694F"/>
    <w:rsid w:val="00F46AD5"/>
    <w:rsid w:val="00F47017"/>
    <w:rsid w:val="00F47378"/>
    <w:rsid w:val="00F47573"/>
    <w:rsid w:val="00F4766C"/>
    <w:rsid w:val="00F5036F"/>
    <w:rsid w:val="00F505B7"/>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45D"/>
    <w:rsid w:val="00F5584F"/>
    <w:rsid w:val="00F55FA3"/>
    <w:rsid w:val="00F56386"/>
    <w:rsid w:val="00F565AF"/>
    <w:rsid w:val="00F565D5"/>
    <w:rsid w:val="00F56633"/>
    <w:rsid w:val="00F56808"/>
    <w:rsid w:val="00F56A65"/>
    <w:rsid w:val="00F56CF9"/>
    <w:rsid w:val="00F56E77"/>
    <w:rsid w:val="00F56FC1"/>
    <w:rsid w:val="00F574BF"/>
    <w:rsid w:val="00F57601"/>
    <w:rsid w:val="00F577D5"/>
    <w:rsid w:val="00F60203"/>
    <w:rsid w:val="00F60720"/>
    <w:rsid w:val="00F607C5"/>
    <w:rsid w:val="00F60DEA"/>
    <w:rsid w:val="00F61B35"/>
    <w:rsid w:val="00F61FE5"/>
    <w:rsid w:val="00F621D0"/>
    <w:rsid w:val="00F62301"/>
    <w:rsid w:val="00F62793"/>
    <w:rsid w:val="00F627E3"/>
    <w:rsid w:val="00F62945"/>
    <w:rsid w:val="00F62D04"/>
    <w:rsid w:val="00F62D62"/>
    <w:rsid w:val="00F6302A"/>
    <w:rsid w:val="00F631C2"/>
    <w:rsid w:val="00F63950"/>
    <w:rsid w:val="00F63CCD"/>
    <w:rsid w:val="00F63DE0"/>
    <w:rsid w:val="00F63E92"/>
    <w:rsid w:val="00F63FF2"/>
    <w:rsid w:val="00F642DA"/>
    <w:rsid w:val="00F6435E"/>
    <w:rsid w:val="00F6452F"/>
    <w:rsid w:val="00F64C2B"/>
    <w:rsid w:val="00F64D03"/>
    <w:rsid w:val="00F64D78"/>
    <w:rsid w:val="00F64D9C"/>
    <w:rsid w:val="00F651BE"/>
    <w:rsid w:val="00F654EF"/>
    <w:rsid w:val="00F65536"/>
    <w:rsid w:val="00F65A6D"/>
    <w:rsid w:val="00F65AFA"/>
    <w:rsid w:val="00F65C23"/>
    <w:rsid w:val="00F65EDF"/>
    <w:rsid w:val="00F660B3"/>
    <w:rsid w:val="00F662AF"/>
    <w:rsid w:val="00F674BA"/>
    <w:rsid w:val="00F67F53"/>
    <w:rsid w:val="00F70174"/>
    <w:rsid w:val="00F70177"/>
    <w:rsid w:val="00F703BE"/>
    <w:rsid w:val="00F704CA"/>
    <w:rsid w:val="00F7090F"/>
    <w:rsid w:val="00F70C54"/>
    <w:rsid w:val="00F7109F"/>
    <w:rsid w:val="00F71471"/>
    <w:rsid w:val="00F71C81"/>
    <w:rsid w:val="00F71F69"/>
    <w:rsid w:val="00F72B72"/>
    <w:rsid w:val="00F72D0C"/>
    <w:rsid w:val="00F72FCE"/>
    <w:rsid w:val="00F73332"/>
    <w:rsid w:val="00F7352E"/>
    <w:rsid w:val="00F7398E"/>
    <w:rsid w:val="00F7433B"/>
    <w:rsid w:val="00F745E0"/>
    <w:rsid w:val="00F74BB9"/>
    <w:rsid w:val="00F74C33"/>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3D8"/>
    <w:rsid w:val="00F82877"/>
    <w:rsid w:val="00F82C0A"/>
    <w:rsid w:val="00F82C3E"/>
    <w:rsid w:val="00F84165"/>
    <w:rsid w:val="00F8456C"/>
    <w:rsid w:val="00F84ADE"/>
    <w:rsid w:val="00F84FE2"/>
    <w:rsid w:val="00F8574E"/>
    <w:rsid w:val="00F85923"/>
    <w:rsid w:val="00F859D8"/>
    <w:rsid w:val="00F86562"/>
    <w:rsid w:val="00F8674B"/>
    <w:rsid w:val="00F86755"/>
    <w:rsid w:val="00F868F5"/>
    <w:rsid w:val="00F86966"/>
    <w:rsid w:val="00F86ACC"/>
    <w:rsid w:val="00F86AE2"/>
    <w:rsid w:val="00F86CC9"/>
    <w:rsid w:val="00F86D1D"/>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1BE8"/>
    <w:rsid w:val="00F92166"/>
    <w:rsid w:val="00F92782"/>
    <w:rsid w:val="00F92F3E"/>
    <w:rsid w:val="00F9303D"/>
    <w:rsid w:val="00F93121"/>
    <w:rsid w:val="00F9333D"/>
    <w:rsid w:val="00F93AA9"/>
    <w:rsid w:val="00F941C2"/>
    <w:rsid w:val="00F94824"/>
    <w:rsid w:val="00F9482E"/>
    <w:rsid w:val="00F94A9B"/>
    <w:rsid w:val="00F94B29"/>
    <w:rsid w:val="00F94F30"/>
    <w:rsid w:val="00F95643"/>
    <w:rsid w:val="00F9583B"/>
    <w:rsid w:val="00F9597D"/>
    <w:rsid w:val="00F95C61"/>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3281"/>
    <w:rsid w:val="00FA32C7"/>
    <w:rsid w:val="00FA3427"/>
    <w:rsid w:val="00FA3EED"/>
    <w:rsid w:val="00FA43A4"/>
    <w:rsid w:val="00FA4A6C"/>
    <w:rsid w:val="00FA4A6F"/>
    <w:rsid w:val="00FA4D91"/>
    <w:rsid w:val="00FA4E6B"/>
    <w:rsid w:val="00FA57C1"/>
    <w:rsid w:val="00FA659A"/>
    <w:rsid w:val="00FA6898"/>
    <w:rsid w:val="00FA69D1"/>
    <w:rsid w:val="00FA6B1B"/>
    <w:rsid w:val="00FA6E67"/>
    <w:rsid w:val="00FA7104"/>
    <w:rsid w:val="00FA7518"/>
    <w:rsid w:val="00FA7F33"/>
    <w:rsid w:val="00FB01E7"/>
    <w:rsid w:val="00FB022F"/>
    <w:rsid w:val="00FB039C"/>
    <w:rsid w:val="00FB0B83"/>
    <w:rsid w:val="00FB0C21"/>
    <w:rsid w:val="00FB0D82"/>
    <w:rsid w:val="00FB0FE7"/>
    <w:rsid w:val="00FB1162"/>
    <w:rsid w:val="00FB13FB"/>
    <w:rsid w:val="00FB16FF"/>
    <w:rsid w:val="00FB2034"/>
    <w:rsid w:val="00FB239B"/>
    <w:rsid w:val="00FB244C"/>
    <w:rsid w:val="00FB25C4"/>
    <w:rsid w:val="00FB2EF9"/>
    <w:rsid w:val="00FB2F4C"/>
    <w:rsid w:val="00FB31BA"/>
    <w:rsid w:val="00FB3453"/>
    <w:rsid w:val="00FB3E2D"/>
    <w:rsid w:val="00FB3FF0"/>
    <w:rsid w:val="00FB4537"/>
    <w:rsid w:val="00FB4C80"/>
    <w:rsid w:val="00FB5537"/>
    <w:rsid w:val="00FB585C"/>
    <w:rsid w:val="00FB5EF7"/>
    <w:rsid w:val="00FB5F3B"/>
    <w:rsid w:val="00FB60F2"/>
    <w:rsid w:val="00FB6363"/>
    <w:rsid w:val="00FB6712"/>
    <w:rsid w:val="00FB68F8"/>
    <w:rsid w:val="00FB6A6A"/>
    <w:rsid w:val="00FB72DE"/>
    <w:rsid w:val="00FB7461"/>
    <w:rsid w:val="00FB775D"/>
    <w:rsid w:val="00FB7AF3"/>
    <w:rsid w:val="00FB7CA9"/>
    <w:rsid w:val="00FB7DBF"/>
    <w:rsid w:val="00FC049C"/>
    <w:rsid w:val="00FC054B"/>
    <w:rsid w:val="00FC1678"/>
    <w:rsid w:val="00FC1820"/>
    <w:rsid w:val="00FC1E67"/>
    <w:rsid w:val="00FC1EB7"/>
    <w:rsid w:val="00FC2275"/>
    <w:rsid w:val="00FC22F9"/>
    <w:rsid w:val="00FC2D3D"/>
    <w:rsid w:val="00FC2F1C"/>
    <w:rsid w:val="00FC329A"/>
    <w:rsid w:val="00FC35DF"/>
    <w:rsid w:val="00FC3F4E"/>
    <w:rsid w:val="00FC425F"/>
    <w:rsid w:val="00FC4A84"/>
    <w:rsid w:val="00FC4B34"/>
    <w:rsid w:val="00FC51EB"/>
    <w:rsid w:val="00FC52EF"/>
    <w:rsid w:val="00FC5F3B"/>
    <w:rsid w:val="00FC6087"/>
    <w:rsid w:val="00FC66A2"/>
    <w:rsid w:val="00FC713D"/>
    <w:rsid w:val="00FC736D"/>
    <w:rsid w:val="00FC7429"/>
    <w:rsid w:val="00FC7CE9"/>
    <w:rsid w:val="00FC7DB7"/>
    <w:rsid w:val="00FD0044"/>
    <w:rsid w:val="00FD032A"/>
    <w:rsid w:val="00FD0408"/>
    <w:rsid w:val="00FD0448"/>
    <w:rsid w:val="00FD05F4"/>
    <w:rsid w:val="00FD07D5"/>
    <w:rsid w:val="00FD07F6"/>
    <w:rsid w:val="00FD0A83"/>
    <w:rsid w:val="00FD1171"/>
    <w:rsid w:val="00FD1424"/>
    <w:rsid w:val="00FD14BC"/>
    <w:rsid w:val="00FD1832"/>
    <w:rsid w:val="00FD188D"/>
    <w:rsid w:val="00FD193C"/>
    <w:rsid w:val="00FD1A3B"/>
    <w:rsid w:val="00FD1EC8"/>
    <w:rsid w:val="00FD2E05"/>
    <w:rsid w:val="00FD2E56"/>
    <w:rsid w:val="00FD329F"/>
    <w:rsid w:val="00FD34C4"/>
    <w:rsid w:val="00FD357D"/>
    <w:rsid w:val="00FD398C"/>
    <w:rsid w:val="00FD3C21"/>
    <w:rsid w:val="00FD3D20"/>
    <w:rsid w:val="00FD3D51"/>
    <w:rsid w:val="00FD3F3F"/>
    <w:rsid w:val="00FD4094"/>
    <w:rsid w:val="00FD4239"/>
    <w:rsid w:val="00FD43B8"/>
    <w:rsid w:val="00FD4447"/>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0AC9"/>
    <w:rsid w:val="00FE15EC"/>
    <w:rsid w:val="00FE1FAB"/>
    <w:rsid w:val="00FE2365"/>
    <w:rsid w:val="00FE2451"/>
    <w:rsid w:val="00FE288B"/>
    <w:rsid w:val="00FE28FB"/>
    <w:rsid w:val="00FE2A7A"/>
    <w:rsid w:val="00FE2AB7"/>
    <w:rsid w:val="00FE2D97"/>
    <w:rsid w:val="00FE2FC8"/>
    <w:rsid w:val="00FE330E"/>
    <w:rsid w:val="00FE356B"/>
    <w:rsid w:val="00FE37D7"/>
    <w:rsid w:val="00FE3980"/>
    <w:rsid w:val="00FE399E"/>
    <w:rsid w:val="00FE3C41"/>
    <w:rsid w:val="00FE3F33"/>
    <w:rsid w:val="00FE3F79"/>
    <w:rsid w:val="00FE3F99"/>
    <w:rsid w:val="00FE4877"/>
    <w:rsid w:val="00FE4979"/>
    <w:rsid w:val="00FE4C7B"/>
    <w:rsid w:val="00FE5187"/>
    <w:rsid w:val="00FE52F9"/>
    <w:rsid w:val="00FE57B0"/>
    <w:rsid w:val="00FE6CBA"/>
    <w:rsid w:val="00FE6D29"/>
    <w:rsid w:val="00FE7336"/>
    <w:rsid w:val="00FE787C"/>
    <w:rsid w:val="00FE7A96"/>
    <w:rsid w:val="00FE7F68"/>
    <w:rsid w:val="00FF04D5"/>
    <w:rsid w:val="00FF0D5A"/>
    <w:rsid w:val="00FF0DF9"/>
    <w:rsid w:val="00FF0EDC"/>
    <w:rsid w:val="00FF1250"/>
    <w:rsid w:val="00FF1289"/>
    <w:rsid w:val="00FF12D5"/>
    <w:rsid w:val="00FF2785"/>
    <w:rsid w:val="00FF27BF"/>
    <w:rsid w:val="00FF2DCA"/>
    <w:rsid w:val="00FF2FBA"/>
    <w:rsid w:val="00FF32C9"/>
    <w:rsid w:val="00FF3401"/>
    <w:rsid w:val="00FF3450"/>
    <w:rsid w:val="00FF3876"/>
    <w:rsid w:val="00FF3A70"/>
    <w:rsid w:val="00FF3AF0"/>
    <w:rsid w:val="00FF435C"/>
    <w:rsid w:val="00FF43F6"/>
    <w:rsid w:val="00FF45A5"/>
    <w:rsid w:val="00FF519C"/>
    <w:rsid w:val="00FF5427"/>
    <w:rsid w:val="00FF558D"/>
    <w:rsid w:val="00FF5B3B"/>
    <w:rsid w:val="00FF5C91"/>
    <w:rsid w:val="00FF6661"/>
    <w:rsid w:val="00FF715C"/>
    <w:rsid w:val="00FF71AD"/>
    <w:rsid w:val="00FF77DA"/>
    <w:rsid w:val="2EF711A7"/>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Emphasis" w:uiPriority="20"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1B6D"/>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 w:type="table" w:customStyle="1" w:styleId="TableGrid1">
    <w:name w:val="TableGrid1"/>
    <w:basedOn w:val="TableNormal"/>
    <w:next w:val="TableGrid"/>
    <w:uiPriority w:val="39"/>
    <w:qFormat/>
    <w:rsid w:val="0064627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qFormat/>
    <w:rsid w:val="00492356"/>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0545036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14114</Words>
  <Characters>80453</Characters>
  <Application>Microsoft Office Word</Application>
  <DocSecurity>0</DocSecurity>
  <Lines>670</Lines>
  <Paragraphs>188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94379</CharactersWithSpaces>
  <SharedDoc>false</SharedDoc>
  <HLinks>
    <vt:vector size="192" baseType="variant">
      <vt:variant>
        <vt:i4>1376319</vt:i4>
      </vt:variant>
      <vt:variant>
        <vt:i4>551</vt:i4>
      </vt:variant>
      <vt:variant>
        <vt:i4>0</vt:i4>
      </vt:variant>
      <vt:variant>
        <vt:i4>5</vt:i4>
      </vt:variant>
      <vt:variant>
        <vt:lpwstr/>
      </vt:variant>
      <vt:variant>
        <vt:lpwstr>_Toc131696619</vt:lpwstr>
      </vt:variant>
      <vt:variant>
        <vt:i4>1376319</vt:i4>
      </vt:variant>
      <vt:variant>
        <vt:i4>548</vt:i4>
      </vt:variant>
      <vt:variant>
        <vt:i4>0</vt:i4>
      </vt:variant>
      <vt:variant>
        <vt:i4>5</vt:i4>
      </vt:variant>
      <vt:variant>
        <vt:lpwstr/>
      </vt:variant>
      <vt:variant>
        <vt:lpwstr>_Toc131696618</vt:lpwstr>
      </vt:variant>
      <vt:variant>
        <vt:i4>1376319</vt:i4>
      </vt:variant>
      <vt:variant>
        <vt:i4>545</vt:i4>
      </vt:variant>
      <vt:variant>
        <vt:i4>0</vt:i4>
      </vt:variant>
      <vt:variant>
        <vt:i4>5</vt:i4>
      </vt:variant>
      <vt:variant>
        <vt:lpwstr/>
      </vt:variant>
      <vt:variant>
        <vt:lpwstr>_Toc131696617</vt:lpwstr>
      </vt:variant>
      <vt:variant>
        <vt:i4>1376319</vt:i4>
      </vt:variant>
      <vt:variant>
        <vt:i4>542</vt:i4>
      </vt:variant>
      <vt:variant>
        <vt:i4>0</vt:i4>
      </vt:variant>
      <vt:variant>
        <vt:i4>5</vt:i4>
      </vt:variant>
      <vt:variant>
        <vt:lpwstr/>
      </vt:variant>
      <vt:variant>
        <vt:lpwstr>_Toc131696616</vt:lpwstr>
      </vt:variant>
      <vt:variant>
        <vt:i4>1376319</vt:i4>
      </vt:variant>
      <vt:variant>
        <vt:i4>539</vt:i4>
      </vt:variant>
      <vt:variant>
        <vt:i4>0</vt:i4>
      </vt:variant>
      <vt:variant>
        <vt:i4>5</vt:i4>
      </vt:variant>
      <vt:variant>
        <vt:lpwstr/>
      </vt:variant>
      <vt:variant>
        <vt:lpwstr>_Toc131696615</vt:lpwstr>
      </vt:variant>
      <vt:variant>
        <vt:i4>1376319</vt:i4>
      </vt:variant>
      <vt:variant>
        <vt:i4>536</vt:i4>
      </vt:variant>
      <vt:variant>
        <vt:i4>0</vt:i4>
      </vt:variant>
      <vt:variant>
        <vt:i4>5</vt:i4>
      </vt:variant>
      <vt:variant>
        <vt:lpwstr/>
      </vt:variant>
      <vt:variant>
        <vt:lpwstr>_Toc131696610</vt:lpwstr>
      </vt:variant>
      <vt:variant>
        <vt:i4>1310783</vt:i4>
      </vt:variant>
      <vt:variant>
        <vt:i4>533</vt:i4>
      </vt:variant>
      <vt:variant>
        <vt:i4>0</vt:i4>
      </vt:variant>
      <vt:variant>
        <vt:i4>5</vt:i4>
      </vt:variant>
      <vt:variant>
        <vt:lpwstr/>
      </vt:variant>
      <vt:variant>
        <vt:lpwstr>_Toc131696609</vt:lpwstr>
      </vt:variant>
      <vt:variant>
        <vt:i4>1310783</vt:i4>
      </vt:variant>
      <vt:variant>
        <vt:i4>530</vt:i4>
      </vt:variant>
      <vt:variant>
        <vt:i4>0</vt:i4>
      </vt:variant>
      <vt:variant>
        <vt:i4>5</vt:i4>
      </vt:variant>
      <vt:variant>
        <vt:lpwstr/>
      </vt:variant>
      <vt:variant>
        <vt:lpwstr>_Toc131696608</vt:lpwstr>
      </vt:variant>
      <vt:variant>
        <vt:i4>1310783</vt:i4>
      </vt:variant>
      <vt:variant>
        <vt:i4>527</vt:i4>
      </vt:variant>
      <vt:variant>
        <vt:i4>0</vt:i4>
      </vt:variant>
      <vt:variant>
        <vt:i4>5</vt:i4>
      </vt:variant>
      <vt:variant>
        <vt:lpwstr/>
      </vt:variant>
      <vt:variant>
        <vt:lpwstr>_Toc131696607</vt:lpwstr>
      </vt:variant>
      <vt:variant>
        <vt:i4>1310783</vt:i4>
      </vt:variant>
      <vt:variant>
        <vt:i4>524</vt:i4>
      </vt:variant>
      <vt:variant>
        <vt:i4>0</vt:i4>
      </vt:variant>
      <vt:variant>
        <vt:i4>5</vt:i4>
      </vt:variant>
      <vt:variant>
        <vt:lpwstr/>
      </vt:variant>
      <vt:variant>
        <vt:lpwstr>_Toc131696606</vt:lpwstr>
      </vt:variant>
      <vt:variant>
        <vt:i4>1310783</vt:i4>
      </vt:variant>
      <vt:variant>
        <vt:i4>521</vt:i4>
      </vt:variant>
      <vt:variant>
        <vt:i4>0</vt:i4>
      </vt:variant>
      <vt:variant>
        <vt:i4>5</vt:i4>
      </vt:variant>
      <vt:variant>
        <vt:lpwstr/>
      </vt:variant>
      <vt:variant>
        <vt:lpwstr>_Toc131696605</vt:lpwstr>
      </vt:variant>
      <vt:variant>
        <vt:i4>1310783</vt:i4>
      </vt:variant>
      <vt:variant>
        <vt:i4>518</vt:i4>
      </vt:variant>
      <vt:variant>
        <vt:i4>0</vt:i4>
      </vt:variant>
      <vt:variant>
        <vt:i4>5</vt:i4>
      </vt:variant>
      <vt:variant>
        <vt:lpwstr/>
      </vt:variant>
      <vt:variant>
        <vt:lpwstr>_Toc131696604</vt:lpwstr>
      </vt:variant>
      <vt:variant>
        <vt:i4>1310783</vt:i4>
      </vt:variant>
      <vt:variant>
        <vt:i4>515</vt:i4>
      </vt:variant>
      <vt:variant>
        <vt:i4>0</vt:i4>
      </vt:variant>
      <vt:variant>
        <vt:i4>5</vt:i4>
      </vt:variant>
      <vt:variant>
        <vt:lpwstr/>
      </vt:variant>
      <vt:variant>
        <vt:lpwstr>_Toc131696603</vt:lpwstr>
      </vt:variant>
      <vt:variant>
        <vt:i4>1310783</vt:i4>
      </vt:variant>
      <vt:variant>
        <vt:i4>512</vt:i4>
      </vt:variant>
      <vt:variant>
        <vt:i4>0</vt:i4>
      </vt:variant>
      <vt:variant>
        <vt:i4>5</vt:i4>
      </vt:variant>
      <vt:variant>
        <vt:lpwstr/>
      </vt:variant>
      <vt:variant>
        <vt:lpwstr>_Toc131696602</vt:lpwstr>
      </vt:variant>
      <vt:variant>
        <vt:i4>1310783</vt:i4>
      </vt:variant>
      <vt:variant>
        <vt:i4>509</vt:i4>
      </vt:variant>
      <vt:variant>
        <vt:i4>0</vt:i4>
      </vt:variant>
      <vt:variant>
        <vt:i4>5</vt:i4>
      </vt:variant>
      <vt:variant>
        <vt:lpwstr/>
      </vt:variant>
      <vt:variant>
        <vt:lpwstr>_Toc131696601</vt:lpwstr>
      </vt:variant>
      <vt:variant>
        <vt:i4>1310783</vt:i4>
      </vt:variant>
      <vt:variant>
        <vt:i4>506</vt:i4>
      </vt:variant>
      <vt:variant>
        <vt:i4>0</vt:i4>
      </vt:variant>
      <vt:variant>
        <vt:i4>5</vt:i4>
      </vt:variant>
      <vt:variant>
        <vt:lpwstr/>
      </vt:variant>
      <vt:variant>
        <vt:lpwstr>_Toc131696600</vt:lpwstr>
      </vt:variant>
      <vt:variant>
        <vt:i4>1900604</vt:i4>
      </vt:variant>
      <vt:variant>
        <vt:i4>503</vt:i4>
      </vt:variant>
      <vt:variant>
        <vt:i4>0</vt:i4>
      </vt:variant>
      <vt:variant>
        <vt:i4>5</vt:i4>
      </vt:variant>
      <vt:variant>
        <vt:lpwstr/>
      </vt:variant>
      <vt:variant>
        <vt:lpwstr>_Toc131696599</vt:lpwstr>
      </vt:variant>
      <vt:variant>
        <vt:i4>2228251</vt:i4>
      </vt:variant>
      <vt:variant>
        <vt:i4>42</vt:i4>
      </vt:variant>
      <vt:variant>
        <vt:i4>0</vt:i4>
      </vt:variant>
      <vt:variant>
        <vt:i4>5</vt:i4>
      </vt:variant>
      <vt:variant>
        <vt:lpwstr>mailto:mark.h.harrison@ericsson.com</vt:lpwstr>
      </vt:variant>
      <vt:variant>
        <vt:lpwstr/>
      </vt:variant>
      <vt:variant>
        <vt:i4>4456569</vt:i4>
      </vt:variant>
      <vt:variant>
        <vt:i4>39</vt:i4>
      </vt:variant>
      <vt:variant>
        <vt:i4>0</vt:i4>
      </vt:variant>
      <vt:variant>
        <vt:i4>5</vt:i4>
      </vt:variant>
      <vt:variant>
        <vt:lpwstr>mailto:ling.a.su@ericsson.com</vt:lpwstr>
      </vt:variant>
      <vt:variant>
        <vt:lpwstr/>
      </vt:variant>
      <vt:variant>
        <vt:i4>1245311</vt:i4>
      </vt:variant>
      <vt:variant>
        <vt:i4>36</vt:i4>
      </vt:variant>
      <vt:variant>
        <vt:i4>0</vt:i4>
      </vt:variant>
      <vt:variant>
        <vt:i4>5</vt:i4>
      </vt:variant>
      <vt:variant>
        <vt:lpwstr>mailto:yuande.tan@ericsson.com</vt:lpwstr>
      </vt:variant>
      <vt:variant>
        <vt:lpwstr/>
      </vt:variant>
      <vt:variant>
        <vt:i4>2228251</vt:i4>
      </vt:variant>
      <vt:variant>
        <vt:i4>33</vt:i4>
      </vt:variant>
      <vt:variant>
        <vt:i4>0</vt:i4>
      </vt:variant>
      <vt:variant>
        <vt:i4>5</vt:i4>
      </vt:variant>
      <vt:variant>
        <vt:lpwstr>mailto:mark.h.harrison@ericsson.com</vt:lpwstr>
      </vt:variant>
      <vt:variant>
        <vt:lpwstr/>
      </vt:variant>
      <vt:variant>
        <vt:i4>2228251</vt:i4>
      </vt:variant>
      <vt:variant>
        <vt:i4>30</vt:i4>
      </vt:variant>
      <vt:variant>
        <vt:i4>0</vt:i4>
      </vt:variant>
      <vt:variant>
        <vt:i4>5</vt:i4>
      </vt:variant>
      <vt:variant>
        <vt:lpwstr>mailto:mark.h.harrison@ericsson.com</vt:lpwstr>
      </vt:variant>
      <vt:variant>
        <vt:lpwstr/>
      </vt:variant>
      <vt:variant>
        <vt:i4>2228251</vt:i4>
      </vt:variant>
      <vt:variant>
        <vt:i4>27</vt:i4>
      </vt:variant>
      <vt:variant>
        <vt:i4>0</vt:i4>
      </vt:variant>
      <vt:variant>
        <vt:i4>5</vt:i4>
      </vt:variant>
      <vt:variant>
        <vt:lpwstr>mailto:mark.h.harrison@ericsson.com</vt:lpwstr>
      </vt:variant>
      <vt:variant>
        <vt:lpwstr/>
      </vt:variant>
      <vt:variant>
        <vt:i4>2228251</vt:i4>
      </vt:variant>
      <vt:variant>
        <vt:i4>24</vt:i4>
      </vt:variant>
      <vt:variant>
        <vt:i4>0</vt:i4>
      </vt:variant>
      <vt:variant>
        <vt:i4>5</vt:i4>
      </vt:variant>
      <vt:variant>
        <vt:lpwstr>mailto:mark.h.harrison@ericsson.com</vt:lpwstr>
      </vt:variant>
      <vt:variant>
        <vt:lpwstr/>
      </vt:variant>
      <vt:variant>
        <vt:i4>2883675</vt:i4>
      </vt:variant>
      <vt:variant>
        <vt:i4>21</vt:i4>
      </vt:variant>
      <vt:variant>
        <vt:i4>0</vt:i4>
      </vt:variant>
      <vt:variant>
        <vt:i4>5</vt:i4>
      </vt:variant>
      <vt:variant>
        <vt:lpwstr>mailto:chandan.pradhan@ericsson.com</vt:lpwstr>
      </vt:variant>
      <vt:variant>
        <vt:lpwstr/>
      </vt:variant>
      <vt:variant>
        <vt:i4>2883675</vt:i4>
      </vt:variant>
      <vt:variant>
        <vt:i4>18</vt:i4>
      </vt:variant>
      <vt:variant>
        <vt:i4>0</vt:i4>
      </vt:variant>
      <vt:variant>
        <vt:i4>5</vt:i4>
      </vt:variant>
      <vt:variant>
        <vt:lpwstr>mailto:chandan.pradhan@ericsson.com</vt:lpwstr>
      </vt:variant>
      <vt:variant>
        <vt:lpwstr/>
      </vt:variant>
      <vt:variant>
        <vt:i4>2228251</vt:i4>
      </vt:variant>
      <vt:variant>
        <vt:i4>15</vt:i4>
      </vt:variant>
      <vt:variant>
        <vt:i4>0</vt:i4>
      </vt:variant>
      <vt:variant>
        <vt:i4>5</vt:i4>
      </vt:variant>
      <vt:variant>
        <vt:lpwstr>mailto:mark.h.harrison@ericsson.com</vt:lpwstr>
      </vt:variant>
      <vt:variant>
        <vt:lpwstr/>
      </vt:variant>
      <vt:variant>
        <vt:i4>2883675</vt:i4>
      </vt:variant>
      <vt:variant>
        <vt:i4>12</vt:i4>
      </vt:variant>
      <vt:variant>
        <vt:i4>0</vt:i4>
      </vt:variant>
      <vt:variant>
        <vt:i4>5</vt:i4>
      </vt:variant>
      <vt:variant>
        <vt:lpwstr>mailto:chandan.pradhan@ericsson.com</vt:lpwstr>
      </vt:variant>
      <vt:variant>
        <vt:lpwstr/>
      </vt:variant>
      <vt:variant>
        <vt:i4>2228251</vt:i4>
      </vt:variant>
      <vt:variant>
        <vt:i4>9</vt:i4>
      </vt:variant>
      <vt:variant>
        <vt:i4>0</vt:i4>
      </vt:variant>
      <vt:variant>
        <vt:i4>5</vt:i4>
      </vt:variant>
      <vt:variant>
        <vt:lpwstr>mailto:mark.h.harrison@ericsson.com</vt:lpwstr>
      </vt:variant>
      <vt:variant>
        <vt:lpwstr/>
      </vt:variant>
      <vt:variant>
        <vt:i4>2883675</vt:i4>
      </vt:variant>
      <vt:variant>
        <vt:i4>6</vt:i4>
      </vt:variant>
      <vt:variant>
        <vt:i4>0</vt:i4>
      </vt:variant>
      <vt:variant>
        <vt:i4>5</vt:i4>
      </vt:variant>
      <vt:variant>
        <vt:lpwstr>mailto:chandan.pradhan@ericsson.com</vt:lpwstr>
      </vt:variant>
      <vt:variant>
        <vt:lpwstr/>
      </vt:variant>
      <vt:variant>
        <vt:i4>2883675</vt:i4>
      </vt:variant>
      <vt:variant>
        <vt:i4>3</vt:i4>
      </vt:variant>
      <vt:variant>
        <vt:i4>0</vt:i4>
      </vt:variant>
      <vt:variant>
        <vt:i4>5</vt:i4>
      </vt:variant>
      <vt:variant>
        <vt:lpwstr>mailto:chandan.pradhan@ericsson.com</vt:lpwstr>
      </vt:variant>
      <vt:variant>
        <vt:lpwstr/>
      </vt:variant>
      <vt:variant>
        <vt:i4>2228251</vt:i4>
      </vt:variant>
      <vt:variant>
        <vt:i4>0</vt:i4>
      </vt:variant>
      <vt:variant>
        <vt:i4>0</vt:i4>
      </vt:variant>
      <vt:variant>
        <vt:i4>5</vt:i4>
      </vt:variant>
      <vt:variant>
        <vt:lpwstr>mailto:mark.h.harrison@ericsson.com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2023-04-26T14:29:00Z</dcterms:created>
  <dcterms:modified xsi:type="dcterms:W3CDTF">2023-04-26T14:29:00Z</dcterms:modified>
  <cp:category/>
</cp:coreProperties>
</file>